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8CCC" w14:textId="600C6411" w:rsidR="006E5CB9" w:rsidRPr="006A155D" w:rsidRDefault="00CE5D12" w:rsidP="00183E86">
      <w:pPr>
        <w:autoSpaceDE w:val="0"/>
        <w:autoSpaceDN w:val="0"/>
        <w:adjustRightInd w:val="0"/>
        <w:contextualSpacing/>
        <w:jc w:val="right"/>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w:t>
      </w:r>
      <w:r w:rsidR="006E5CB9" w:rsidRPr="006A155D">
        <w:rPr>
          <w:rFonts w:ascii="Times New Roman" w:hAnsi="Times New Roman" w:cs="Times New Roman"/>
          <w:b/>
          <w:bCs/>
          <w:color w:val="000000" w:themeColor="text1"/>
          <w:sz w:val="24"/>
          <w:szCs w:val="24"/>
        </w:rPr>
        <w:t>УТВЕРЖДЕНО</w:t>
      </w:r>
      <w:r w:rsidRPr="006A155D">
        <w:rPr>
          <w:rFonts w:ascii="Times New Roman" w:hAnsi="Times New Roman" w:cs="Times New Roman"/>
          <w:b/>
          <w:bCs/>
          <w:color w:val="000000" w:themeColor="text1"/>
          <w:sz w:val="24"/>
          <w:szCs w:val="24"/>
        </w:rPr>
        <w:t>»</w:t>
      </w:r>
    </w:p>
    <w:p w14:paraId="658E69F7" w14:textId="77777777" w:rsidR="00CE467F" w:rsidRPr="006A155D" w:rsidRDefault="001F697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Генеральный </w:t>
      </w:r>
      <w:r w:rsidR="00617607" w:rsidRPr="006A155D">
        <w:rPr>
          <w:rFonts w:ascii="Times New Roman" w:hAnsi="Times New Roman" w:cs="Times New Roman"/>
          <w:color w:val="000000" w:themeColor="text1"/>
          <w:sz w:val="24"/>
          <w:szCs w:val="24"/>
        </w:rPr>
        <w:t>д</w:t>
      </w:r>
      <w:r w:rsidR="00CE467F" w:rsidRPr="006A155D">
        <w:rPr>
          <w:rFonts w:ascii="Times New Roman" w:hAnsi="Times New Roman" w:cs="Times New Roman"/>
          <w:color w:val="000000" w:themeColor="text1"/>
          <w:sz w:val="24"/>
          <w:szCs w:val="24"/>
        </w:rPr>
        <w:t>иректор</w:t>
      </w:r>
    </w:p>
    <w:p w14:paraId="30AFE0D4" w14:textId="0494766A" w:rsidR="005134EA" w:rsidRDefault="005134EA" w:rsidP="00183E86">
      <w:pPr>
        <w:autoSpaceDE w:val="0"/>
        <w:autoSpaceDN w:val="0"/>
        <w:adjustRightInd w:val="0"/>
        <w:contextualSpacing/>
        <w:jc w:val="right"/>
        <w:rPr>
          <w:rFonts w:ascii="Times New Roman" w:hAnsi="Times New Roman" w:cs="Times New Roman"/>
          <w:color w:val="000000" w:themeColor="text1"/>
          <w:sz w:val="24"/>
          <w:szCs w:val="24"/>
        </w:rPr>
      </w:pPr>
      <w:r w:rsidRPr="005134EA">
        <w:rPr>
          <w:rFonts w:ascii="Times New Roman" w:hAnsi="Times New Roman" w:cs="Times New Roman"/>
          <w:color w:val="000000" w:themeColor="text1"/>
          <w:sz w:val="24"/>
          <w:szCs w:val="24"/>
        </w:rPr>
        <w:t>оператор</w:t>
      </w:r>
      <w:r>
        <w:rPr>
          <w:rFonts w:ascii="Times New Roman" w:hAnsi="Times New Roman" w:cs="Times New Roman"/>
          <w:color w:val="000000" w:themeColor="text1"/>
          <w:sz w:val="24"/>
          <w:szCs w:val="24"/>
        </w:rPr>
        <w:t>а</w:t>
      </w:r>
      <w:r w:rsidRPr="005134EA">
        <w:rPr>
          <w:rFonts w:ascii="Times New Roman" w:hAnsi="Times New Roman" w:cs="Times New Roman"/>
          <w:color w:val="000000" w:themeColor="text1"/>
          <w:sz w:val="24"/>
          <w:szCs w:val="24"/>
        </w:rPr>
        <w:t xml:space="preserve"> </w:t>
      </w:r>
      <w:r w:rsidR="00A31A2F">
        <w:rPr>
          <w:rFonts w:ascii="Times New Roman" w:hAnsi="Times New Roman" w:cs="Times New Roman"/>
          <w:color w:val="000000" w:themeColor="text1"/>
          <w:sz w:val="24"/>
          <w:szCs w:val="24"/>
        </w:rPr>
        <w:t>финансовых</w:t>
      </w:r>
      <w:r w:rsidRPr="005134EA">
        <w:rPr>
          <w:rFonts w:ascii="Times New Roman" w:hAnsi="Times New Roman" w:cs="Times New Roman"/>
          <w:color w:val="000000" w:themeColor="text1"/>
          <w:sz w:val="24"/>
          <w:szCs w:val="24"/>
        </w:rPr>
        <w:t xml:space="preserve"> платформ </w:t>
      </w:r>
    </w:p>
    <w:p w14:paraId="498DC29C" w14:textId="4FDB71F7" w:rsidR="007D62E7" w:rsidRPr="006A155D" w:rsidRDefault="00CE467F" w:rsidP="00183E86">
      <w:pPr>
        <w:autoSpaceDE w:val="0"/>
        <w:autoSpaceDN w:val="0"/>
        <w:adjustRightInd w:val="0"/>
        <w:contextualSpacing/>
        <w:jc w:val="right"/>
        <w:rPr>
          <w:rFonts w:ascii="Times New Roman" w:hAnsi="Times New Roman" w:cs="Times New Roman"/>
          <w:i/>
          <w:color w:val="000000" w:themeColor="text1"/>
          <w:sz w:val="24"/>
          <w:szCs w:val="24"/>
        </w:rPr>
      </w:pPr>
      <w:r w:rsidRPr="006A155D">
        <w:rPr>
          <w:rFonts w:ascii="Times New Roman" w:hAnsi="Times New Roman" w:cs="Times New Roman"/>
          <w:color w:val="000000" w:themeColor="text1"/>
          <w:sz w:val="24"/>
          <w:szCs w:val="24"/>
        </w:rPr>
        <w:t>_______________</w:t>
      </w:r>
      <w:r w:rsidR="005B6B2A" w:rsidRPr="006A155D">
        <w:rPr>
          <w:rFonts w:ascii="Times New Roman" w:hAnsi="Times New Roman" w:cs="Times New Roman"/>
          <w:color w:val="000000" w:themeColor="text1"/>
          <w:sz w:val="24"/>
          <w:szCs w:val="24"/>
        </w:rPr>
        <w:t xml:space="preserve"> </w:t>
      </w:r>
      <w:r w:rsidR="00B752DC" w:rsidRPr="006A155D">
        <w:rPr>
          <w:rFonts w:ascii="Times New Roman" w:hAnsi="Times New Roman" w:cs="Times New Roman"/>
          <w:color w:val="000000" w:themeColor="text1"/>
          <w:sz w:val="24"/>
          <w:szCs w:val="24"/>
        </w:rPr>
        <w:t>/</w:t>
      </w:r>
      <w:r w:rsidR="00694A34" w:rsidRPr="006A155D">
        <w:rPr>
          <w:rFonts w:ascii="Times New Roman" w:hAnsi="Times New Roman" w:cs="Times New Roman"/>
          <w:color w:val="000000" w:themeColor="text1"/>
          <w:sz w:val="24"/>
          <w:szCs w:val="24"/>
        </w:rPr>
        <w:t>И.О. Фамилия</w:t>
      </w:r>
      <w:r w:rsidR="00A47D23" w:rsidRPr="006A155D">
        <w:rPr>
          <w:rFonts w:ascii="Times New Roman" w:hAnsi="Times New Roman" w:cs="Times New Roman"/>
          <w:color w:val="000000" w:themeColor="text1"/>
          <w:sz w:val="24"/>
          <w:szCs w:val="24"/>
        </w:rPr>
        <w:t>/</w:t>
      </w:r>
    </w:p>
    <w:p w14:paraId="5C6187FA" w14:textId="1C4CDDDF" w:rsidR="00977FE0" w:rsidRPr="006A155D" w:rsidRDefault="00C971B5" w:rsidP="00977FE0">
      <w:pPr>
        <w:tabs>
          <w:tab w:val="left" w:pos="993"/>
        </w:tabs>
        <w:overflowPunct w:val="0"/>
        <w:autoSpaceDE w:val="0"/>
        <w:autoSpaceDN w:val="0"/>
        <w:adjustRightInd w:val="0"/>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00</w:t>
      </w:r>
      <w:r w:rsidR="009F56B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00</w:t>
      </w:r>
      <w:r w:rsidR="0020037B" w:rsidRPr="006A155D">
        <w:rPr>
          <w:rFonts w:ascii="Times New Roman" w:hAnsi="Times New Roman" w:cs="Times New Roman"/>
          <w:color w:val="000000" w:themeColor="text1"/>
          <w:sz w:val="24"/>
          <w:szCs w:val="24"/>
        </w:rPr>
        <w:t>.2024</w:t>
      </w:r>
    </w:p>
    <w:p w14:paraId="7D394519" w14:textId="77777777" w:rsidR="006E5CB9" w:rsidRPr="006A155D" w:rsidRDefault="00232F2D" w:rsidP="00183E86">
      <w:pPr>
        <w:autoSpaceDE w:val="0"/>
        <w:autoSpaceDN w:val="0"/>
        <w:adjustRightInd w:val="0"/>
        <w:ind w:firstLine="0"/>
        <w:contextualSpacing/>
        <w:jc w:val="cente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М.П.</w:t>
      </w:r>
    </w:p>
    <w:p w14:paraId="191CBC6E" w14:textId="77777777" w:rsidR="006E5CB9" w:rsidRPr="006A155D" w:rsidRDefault="006E5CB9" w:rsidP="00183E86">
      <w:pPr>
        <w:autoSpaceDE w:val="0"/>
        <w:autoSpaceDN w:val="0"/>
        <w:adjustRightInd w:val="0"/>
        <w:ind w:firstLine="0"/>
        <w:contextualSpacing/>
        <w:rPr>
          <w:rFonts w:ascii="Times New Roman" w:hAnsi="Times New Roman" w:cs="Times New Roman"/>
          <w:color w:val="000000" w:themeColor="text1"/>
          <w:sz w:val="24"/>
          <w:szCs w:val="24"/>
        </w:rPr>
      </w:pPr>
    </w:p>
    <w:p w14:paraId="612F2339"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bCs/>
          <w:color w:val="000000" w:themeColor="text1"/>
          <w:sz w:val="24"/>
          <w:szCs w:val="24"/>
        </w:rPr>
        <w:t>ПРАВИЛА ВНУТРЕННЕГО КОНТРОЛЯ</w:t>
      </w:r>
    </w:p>
    <w:p w14:paraId="686728BB"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p>
    <w:p w14:paraId="589284C5" w14:textId="77777777" w:rsidR="006E5CB9" w:rsidRPr="006A155D" w:rsidRDefault="006E5CB9" w:rsidP="00664463">
      <w:pPr>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в целях противодействия легализации (отмыванию) доходов, полученных преступным путем, </w:t>
      </w:r>
      <w:r w:rsidR="00C53B0A" w:rsidRPr="006A155D">
        <w:rPr>
          <w:rFonts w:ascii="Times New Roman" w:hAnsi="Times New Roman" w:cs="Times New Roman"/>
          <w:b/>
          <w:color w:val="000000" w:themeColor="text1"/>
          <w:sz w:val="24"/>
          <w:szCs w:val="24"/>
        </w:rPr>
        <w:t>финансированию терроризма</w:t>
      </w:r>
      <w:r w:rsidR="00315C20" w:rsidRPr="006A155D">
        <w:rPr>
          <w:rFonts w:ascii="Times New Roman" w:hAnsi="Times New Roman" w:cs="Times New Roman"/>
          <w:b/>
          <w:color w:val="000000" w:themeColor="text1"/>
          <w:sz w:val="24"/>
          <w:szCs w:val="24"/>
        </w:rPr>
        <w:t xml:space="preserve"> и финансированию распространения оружия массового уничтожения</w:t>
      </w:r>
    </w:p>
    <w:p w14:paraId="07FC568E" w14:textId="77777777" w:rsidR="009E5F2B" w:rsidRPr="006A155D" w:rsidRDefault="009E5F2B" w:rsidP="00664463">
      <w:pPr>
        <w:ind w:firstLine="0"/>
        <w:contextualSpacing/>
        <w:jc w:val="center"/>
        <w:rPr>
          <w:rFonts w:ascii="Times New Roman" w:hAnsi="Times New Roman" w:cs="Times New Roman"/>
          <w:b/>
          <w:color w:val="000000" w:themeColor="text1"/>
          <w:sz w:val="24"/>
          <w:szCs w:val="24"/>
        </w:rPr>
      </w:pPr>
    </w:p>
    <w:p w14:paraId="3EAB30F0" w14:textId="77777777" w:rsidR="00C77C5A" w:rsidRPr="006A155D" w:rsidRDefault="00C77C5A"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Общество с ограниченной ответственностью</w:t>
      </w:r>
    </w:p>
    <w:p w14:paraId="48814539" w14:textId="2CEAAA57" w:rsidR="006E5CB9" w:rsidRPr="006A155D" w:rsidRDefault="00CE5D12"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w:t>
      </w:r>
      <w:r w:rsidR="005134EA" w:rsidRPr="005134EA">
        <w:rPr>
          <w:rFonts w:ascii="Times New Roman" w:hAnsi="Times New Roman" w:cs="Times New Roman"/>
          <w:b/>
          <w:caps/>
          <w:color w:val="000000" w:themeColor="text1"/>
          <w:sz w:val="24"/>
          <w:szCs w:val="24"/>
        </w:rPr>
        <w:t xml:space="preserve">оператор </w:t>
      </w:r>
      <w:r w:rsidR="00A31A2F" w:rsidRPr="00A31A2F">
        <w:rPr>
          <w:rFonts w:ascii="Times New Roman" w:hAnsi="Times New Roman" w:cs="Times New Roman"/>
          <w:b/>
          <w:caps/>
          <w:color w:val="000000" w:themeColor="text1"/>
          <w:sz w:val="24"/>
          <w:szCs w:val="24"/>
        </w:rPr>
        <w:t>финансовых</w:t>
      </w:r>
      <w:r w:rsidR="005134EA" w:rsidRPr="005134EA">
        <w:rPr>
          <w:rFonts w:ascii="Times New Roman" w:hAnsi="Times New Roman" w:cs="Times New Roman"/>
          <w:b/>
          <w:caps/>
          <w:color w:val="000000" w:themeColor="text1"/>
          <w:sz w:val="24"/>
          <w:szCs w:val="24"/>
        </w:rPr>
        <w:t xml:space="preserve"> платформ</w:t>
      </w:r>
      <w:r w:rsidRPr="006A155D">
        <w:rPr>
          <w:rFonts w:ascii="Times New Roman" w:hAnsi="Times New Roman" w:cs="Times New Roman"/>
          <w:b/>
          <w:caps/>
          <w:color w:val="000000" w:themeColor="text1"/>
          <w:sz w:val="24"/>
          <w:szCs w:val="24"/>
        </w:rPr>
        <w:t>»</w:t>
      </w:r>
    </w:p>
    <w:p w14:paraId="2D05470B" w14:textId="77777777" w:rsidR="00035F3F" w:rsidRPr="006A155D" w:rsidRDefault="00035F3F" w:rsidP="00664463">
      <w:pPr>
        <w:overflowPunct w:val="0"/>
        <w:autoSpaceDE w:val="0"/>
        <w:autoSpaceDN w:val="0"/>
        <w:adjustRightInd w:val="0"/>
        <w:ind w:firstLine="0"/>
        <w:contextualSpacing/>
        <w:jc w:val="center"/>
        <w:rPr>
          <w:rFonts w:ascii="Times New Roman" w:hAnsi="Times New Roman" w:cs="Times New Roman"/>
          <w:b/>
          <w:caps/>
          <w:color w:val="000000" w:themeColor="text1"/>
          <w:sz w:val="24"/>
          <w:szCs w:val="24"/>
        </w:rPr>
      </w:pPr>
    </w:p>
    <w:p w14:paraId="486A4658" w14:textId="77777777" w:rsidR="00766729" w:rsidRPr="006A155D" w:rsidRDefault="00766729" w:rsidP="00766729">
      <w:pPr>
        <w:ind w:firstLine="0"/>
        <w:jc w:val="center"/>
        <w:rPr>
          <w:rFonts w:ascii="Times New Roman" w:hAnsi="Times New Roman" w:cs="Times New Roman"/>
          <w:b/>
          <w:color w:val="000000" w:themeColor="text1"/>
          <w:sz w:val="24"/>
          <w:szCs w:val="24"/>
        </w:rPr>
      </w:pPr>
      <w:r w:rsidRPr="006A155D">
        <w:rPr>
          <w:rFonts w:ascii="Times New Roman" w:hAnsi="Times New Roman" w:cs="Times New Roman"/>
          <w:bCs/>
          <w:color w:val="000000" w:themeColor="text1"/>
          <w:sz w:val="24"/>
          <w:szCs w:val="24"/>
        </w:rPr>
        <w:t>разработаны в соответствии с Положением Банка России от 15.12.2014. № 445-П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Указанием Банка России от 22.02.2019 № 5075-У «О требованиях к правилам внутреннего контроля кредитных организаций и некредитных финансовых организаций в целях противодействия финансированию распространения оружия массового уничтожения»</w:t>
      </w:r>
    </w:p>
    <w:p w14:paraId="17CAE9B5" w14:textId="77777777" w:rsidR="00503598" w:rsidRPr="006A155D" w:rsidRDefault="00503598" w:rsidP="00503598">
      <w:pPr>
        <w:ind w:firstLine="0"/>
        <w:jc w:val="center"/>
        <w:rPr>
          <w:rFonts w:ascii="Times New Roman" w:hAnsi="Times New Roman" w:cs="Times New Roman"/>
          <w:b/>
          <w:color w:val="000000" w:themeColor="text1"/>
          <w:sz w:val="24"/>
          <w:szCs w:val="24"/>
        </w:rPr>
      </w:pPr>
    </w:p>
    <w:p w14:paraId="4FB79112" w14:textId="39FCFDD3" w:rsidR="000367A4" w:rsidRPr="006A155D" w:rsidRDefault="000367A4" w:rsidP="00664463">
      <w:pPr>
        <w:ind w:firstLine="0"/>
        <w:jc w:val="center"/>
        <w:rPr>
          <w:rFonts w:ascii="Times New Roman" w:hAnsi="Times New Roman" w:cs="Times New Roman"/>
          <w:b/>
          <w:color w:val="000000" w:themeColor="text1"/>
          <w:sz w:val="24"/>
          <w:szCs w:val="24"/>
        </w:rPr>
      </w:pPr>
    </w:p>
    <w:p w14:paraId="07628D41" w14:textId="6AD19E2C" w:rsidR="000367A4" w:rsidRPr="006A155D" w:rsidRDefault="000367A4" w:rsidP="00664463">
      <w:pPr>
        <w:ind w:firstLine="0"/>
        <w:jc w:val="center"/>
        <w:rPr>
          <w:rFonts w:ascii="Times New Roman" w:hAnsi="Times New Roman" w:cs="Times New Roman"/>
          <w:b/>
          <w:color w:val="000000" w:themeColor="text1"/>
          <w:sz w:val="24"/>
          <w:szCs w:val="24"/>
        </w:rPr>
      </w:pPr>
    </w:p>
    <w:p w14:paraId="06ADFA98" w14:textId="395DE548" w:rsidR="000367A4" w:rsidRPr="006A155D" w:rsidRDefault="000367A4" w:rsidP="00664463">
      <w:pPr>
        <w:ind w:firstLine="0"/>
        <w:jc w:val="center"/>
        <w:rPr>
          <w:rFonts w:ascii="Times New Roman" w:hAnsi="Times New Roman" w:cs="Times New Roman"/>
          <w:b/>
          <w:color w:val="000000" w:themeColor="text1"/>
          <w:sz w:val="24"/>
          <w:szCs w:val="24"/>
        </w:rPr>
      </w:pPr>
    </w:p>
    <w:p w14:paraId="6231DECF" w14:textId="61C7A724" w:rsidR="000367A4" w:rsidRPr="006A155D" w:rsidRDefault="000367A4" w:rsidP="00664463">
      <w:pPr>
        <w:ind w:firstLine="0"/>
        <w:jc w:val="center"/>
        <w:rPr>
          <w:rFonts w:ascii="Times New Roman" w:hAnsi="Times New Roman" w:cs="Times New Roman"/>
          <w:b/>
          <w:color w:val="000000" w:themeColor="text1"/>
          <w:sz w:val="24"/>
          <w:szCs w:val="24"/>
        </w:rPr>
      </w:pPr>
    </w:p>
    <w:p w14:paraId="43640138" w14:textId="7EDCF5C4" w:rsidR="000367A4" w:rsidRPr="006A155D" w:rsidRDefault="000367A4" w:rsidP="00664463">
      <w:pPr>
        <w:ind w:firstLine="0"/>
        <w:jc w:val="center"/>
        <w:rPr>
          <w:rFonts w:ascii="Times New Roman" w:hAnsi="Times New Roman" w:cs="Times New Roman"/>
          <w:b/>
          <w:color w:val="000000" w:themeColor="text1"/>
          <w:sz w:val="24"/>
          <w:szCs w:val="24"/>
        </w:rPr>
      </w:pPr>
    </w:p>
    <w:p w14:paraId="7DCD5457" w14:textId="5DCAA0A3" w:rsidR="000367A4" w:rsidRPr="006A155D" w:rsidRDefault="000367A4" w:rsidP="00664463">
      <w:pPr>
        <w:ind w:firstLine="0"/>
        <w:jc w:val="center"/>
        <w:rPr>
          <w:rFonts w:ascii="Times New Roman" w:hAnsi="Times New Roman" w:cs="Times New Roman"/>
          <w:b/>
          <w:color w:val="000000" w:themeColor="text1"/>
          <w:sz w:val="24"/>
          <w:szCs w:val="24"/>
        </w:rPr>
      </w:pPr>
    </w:p>
    <w:p w14:paraId="4181737E" w14:textId="0E641F17" w:rsidR="000367A4" w:rsidRPr="006A155D" w:rsidRDefault="000367A4" w:rsidP="00664463">
      <w:pPr>
        <w:ind w:firstLine="0"/>
        <w:jc w:val="center"/>
        <w:rPr>
          <w:rFonts w:ascii="Times New Roman" w:hAnsi="Times New Roman" w:cs="Times New Roman"/>
          <w:b/>
          <w:color w:val="000000" w:themeColor="text1"/>
          <w:sz w:val="24"/>
          <w:szCs w:val="24"/>
        </w:rPr>
      </w:pPr>
    </w:p>
    <w:p w14:paraId="18B28F1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1A356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63E9CED"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B5B821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23461BE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16B79D9F"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CF0D4E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6F1BF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EC9662B"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2B50C6E"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D76B70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0DAE2CF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F411258"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9F271E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2E557A1"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4826A43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209659C" w14:textId="77777777" w:rsidR="000367A4" w:rsidRPr="006A155D" w:rsidRDefault="000367A4" w:rsidP="00664463">
      <w:pPr>
        <w:ind w:firstLine="0"/>
        <w:jc w:val="center"/>
        <w:rPr>
          <w:rFonts w:ascii="Times New Roman" w:hAnsi="Times New Roman" w:cs="Times New Roman"/>
          <w:b/>
          <w:color w:val="000000" w:themeColor="text1"/>
          <w:sz w:val="24"/>
          <w:szCs w:val="24"/>
        </w:rPr>
      </w:pPr>
    </w:p>
    <w:p w14:paraId="1FB94A68" w14:textId="77777777" w:rsidR="00035F3F" w:rsidRPr="006A155D" w:rsidRDefault="00035F3F" w:rsidP="00664463">
      <w:pPr>
        <w:ind w:firstLine="0"/>
        <w:jc w:val="center"/>
        <w:rPr>
          <w:rFonts w:ascii="Times New Roman" w:hAnsi="Times New Roman" w:cs="Times New Roman"/>
          <w:b/>
          <w:color w:val="000000" w:themeColor="text1"/>
          <w:sz w:val="24"/>
          <w:szCs w:val="24"/>
        </w:rPr>
      </w:pPr>
    </w:p>
    <w:p w14:paraId="6505B0EF" w14:textId="245D36C0" w:rsidR="007A72A6" w:rsidRDefault="00766729" w:rsidP="00766729">
      <w:pPr>
        <w:ind w:firstLine="0"/>
        <w:jc w:val="center"/>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Москва</w:t>
      </w:r>
      <w:r w:rsidR="00F66F42" w:rsidRPr="006A155D">
        <w:rPr>
          <w:rFonts w:ascii="Times New Roman" w:hAnsi="Times New Roman" w:cs="Times New Roman"/>
          <w:b/>
          <w:bCs/>
          <w:color w:val="000000" w:themeColor="text1"/>
          <w:sz w:val="24"/>
          <w:szCs w:val="24"/>
        </w:rPr>
        <w:t>,</w:t>
      </w:r>
      <w:r w:rsidRPr="006A155D">
        <w:rPr>
          <w:rFonts w:ascii="Times New Roman" w:hAnsi="Times New Roman" w:cs="Times New Roman"/>
          <w:bCs/>
          <w:color w:val="000000" w:themeColor="text1"/>
          <w:sz w:val="24"/>
          <w:szCs w:val="24"/>
        </w:rPr>
        <w:t xml:space="preserve"> </w:t>
      </w:r>
      <w:r w:rsidR="007A72A6" w:rsidRPr="006A155D">
        <w:rPr>
          <w:rFonts w:ascii="Times New Roman" w:hAnsi="Times New Roman" w:cs="Times New Roman"/>
          <w:b/>
          <w:bCs/>
          <w:color w:val="000000" w:themeColor="text1"/>
          <w:sz w:val="24"/>
          <w:szCs w:val="24"/>
        </w:rPr>
        <w:t xml:space="preserve">2024 </w:t>
      </w:r>
    </w:p>
    <w:p w14:paraId="3AF4ABEC" w14:textId="77777777" w:rsidR="00EA2CEC" w:rsidRPr="006A155D" w:rsidRDefault="00EA2CEC" w:rsidP="00766729">
      <w:pPr>
        <w:ind w:firstLine="0"/>
        <w:jc w:val="center"/>
        <w:rPr>
          <w:rFonts w:ascii="Times New Roman" w:hAnsi="Times New Roman" w:cs="Times New Roman"/>
          <w:bCs/>
          <w:color w:val="000000" w:themeColor="text1"/>
          <w:sz w:val="24"/>
          <w:szCs w:val="24"/>
        </w:rPr>
      </w:pPr>
    </w:p>
    <w:p w14:paraId="4A61076F" w14:textId="77777777" w:rsidR="00766729" w:rsidRPr="006A155D" w:rsidRDefault="00766729" w:rsidP="00766729">
      <w:pPr>
        <w:ind w:firstLine="0"/>
        <w:rPr>
          <w:rFonts w:ascii="Times New Roman" w:hAnsi="Times New Roman" w:cs="Times New Roman"/>
          <w:bCs/>
          <w:color w:val="000000" w:themeColor="text1"/>
          <w:sz w:val="24"/>
          <w:szCs w:val="24"/>
        </w:rPr>
      </w:pPr>
    </w:p>
    <w:p w14:paraId="5ACF80F2" w14:textId="3E9FF1D7" w:rsidR="007A4C5C" w:rsidRPr="006A155D" w:rsidRDefault="007A4C5C" w:rsidP="00183E86">
      <w:pPr>
        <w:ind w:firstLine="0"/>
        <w:jc w:val="left"/>
        <w:rPr>
          <w:rFonts w:ascii="Times New Roman" w:hAnsi="Times New Roman" w:cs="Times New Roman"/>
          <w:bCs/>
          <w:color w:val="000000" w:themeColor="text1"/>
          <w:sz w:val="24"/>
          <w:szCs w:val="24"/>
        </w:rPr>
      </w:pPr>
      <w:r w:rsidRPr="006A155D">
        <w:rPr>
          <w:rFonts w:ascii="Times New Roman" w:hAnsi="Times New Roman" w:cs="Times New Roman"/>
          <w:color w:val="000000" w:themeColor="text1"/>
          <w:sz w:val="24"/>
          <w:szCs w:val="24"/>
        </w:rPr>
        <w:lastRenderedPageBreak/>
        <w:t>Содержание</w:t>
      </w:r>
    </w:p>
    <w:p w14:paraId="6592A013" w14:textId="77777777" w:rsidR="007A4C5C" w:rsidRPr="006A155D" w:rsidRDefault="007A4C5C" w:rsidP="00183E86">
      <w:pPr>
        <w:ind w:firstLine="0"/>
        <w:contextualSpacing/>
        <w:rPr>
          <w:rFonts w:ascii="Times New Roman" w:hAnsi="Times New Roman" w:cs="Times New Roman"/>
          <w:color w:val="000000" w:themeColor="text1"/>
          <w:sz w:val="24"/>
          <w:szCs w:val="24"/>
        </w:rPr>
      </w:pPr>
    </w:p>
    <w:bookmarkStart w:id="0" w:name="_Toc443519550"/>
    <w:p w14:paraId="33F8EA9D" w14:textId="75F074AE" w:rsidR="00C72773" w:rsidRDefault="004B7B11">
      <w:pPr>
        <w:pStyle w:val="11"/>
        <w:rPr>
          <w:rFonts w:asciiTheme="minorHAnsi" w:eastAsiaTheme="minorEastAsia" w:hAnsiTheme="minorHAnsi"/>
          <w:bCs w:val="0"/>
          <w:kern w:val="2"/>
          <w:szCs w:val="24"/>
          <w:lang w:eastAsia="ru-RU"/>
          <w14:ligatures w14:val="standardContextual"/>
        </w:rPr>
      </w:pPr>
      <w:r w:rsidRPr="006A155D">
        <w:rPr>
          <w:rFonts w:cs="Times New Roman"/>
          <w:color w:val="000000" w:themeColor="text1"/>
          <w:szCs w:val="24"/>
        </w:rPr>
        <w:fldChar w:fldCharType="begin"/>
      </w:r>
      <w:r w:rsidRPr="006A155D">
        <w:rPr>
          <w:rFonts w:cs="Times New Roman"/>
          <w:color w:val="000000" w:themeColor="text1"/>
          <w:szCs w:val="24"/>
        </w:rPr>
        <w:instrText xml:space="preserve"> TOC \o "1-3" \h \z \u </w:instrText>
      </w:r>
      <w:r w:rsidRPr="006A155D">
        <w:rPr>
          <w:rFonts w:cs="Times New Roman"/>
          <w:color w:val="000000" w:themeColor="text1"/>
          <w:szCs w:val="24"/>
        </w:rPr>
        <w:fldChar w:fldCharType="separate"/>
      </w:r>
      <w:hyperlink w:anchor="_Toc184739954" w:history="1">
        <w:r w:rsidR="00C72773" w:rsidRPr="007464DC">
          <w:rPr>
            <w:rStyle w:val="af1"/>
            <w:rFonts w:cs="Times New Roman"/>
          </w:rPr>
          <w:t>Раздел 1</w:t>
        </w:r>
        <w:r w:rsidR="00C72773">
          <w:rPr>
            <w:webHidden/>
          </w:rPr>
          <w:tab/>
        </w:r>
        <w:r w:rsidR="00C72773">
          <w:rPr>
            <w:webHidden/>
          </w:rPr>
          <w:fldChar w:fldCharType="begin"/>
        </w:r>
        <w:r w:rsidR="00C72773">
          <w:rPr>
            <w:webHidden/>
          </w:rPr>
          <w:instrText xml:space="preserve"> PAGEREF _Toc184739954 \h </w:instrText>
        </w:r>
        <w:r w:rsidR="00C72773">
          <w:rPr>
            <w:webHidden/>
          </w:rPr>
        </w:r>
        <w:r w:rsidR="00C72773">
          <w:rPr>
            <w:webHidden/>
          </w:rPr>
          <w:fldChar w:fldCharType="separate"/>
        </w:r>
        <w:r w:rsidR="00C72773">
          <w:rPr>
            <w:webHidden/>
          </w:rPr>
          <w:t>12</w:t>
        </w:r>
        <w:r w:rsidR="00C72773">
          <w:rPr>
            <w:webHidden/>
          </w:rPr>
          <w:fldChar w:fldCharType="end"/>
        </w:r>
      </w:hyperlink>
    </w:p>
    <w:p w14:paraId="6F4D4EF1" w14:textId="051BBFBB" w:rsidR="00C72773" w:rsidRDefault="00C72773">
      <w:pPr>
        <w:pStyle w:val="11"/>
        <w:rPr>
          <w:rFonts w:asciiTheme="minorHAnsi" w:eastAsiaTheme="minorEastAsia" w:hAnsiTheme="minorHAnsi"/>
          <w:bCs w:val="0"/>
          <w:kern w:val="2"/>
          <w:szCs w:val="24"/>
          <w:lang w:eastAsia="ru-RU"/>
          <w14:ligatures w14:val="standardContextual"/>
        </w:rPr>
      </w:pPr>
      <w:hyperlink w:anchor="_Toc184739955" w:history="1">
        <w:r w:rsidRPr="007464DC">
          <w:rPr>
            <w:rStyle w:val="af1"/>
            <w:rFonts w:cs="Times New Roman"/>
          </w:rPr>
          <w:t>1. Общие положения</w:t>
        </w:r>
        <w:r>
          <w:rPr>
            <w:webHidden/>
          </w:rPr>
          <w:tab/>
        </w:r>
        <w:r>
          <w:rPr>
            <w:webHidden/>
          </w:rPr>
          <w:fldChar w:fldCharType="begin"/>
        </w:r>
        <w:r>
          <w:rPr>
            <w:webHidden/>
          </w:rPr>
          <w:instrText xml:space="preserve"> PAGEREF _Toc184739955 \h </w:instrText>
        </w:r>
        <w:r>
          <w:rPr>
            <w:webHidden/>
          </w:rPr>
        </w:r>
        <w:r>
          <w:rPr>
            <w:webHidden/>
          </w:rPr>
          <w:fldChar w:fldCharType="separate"/>
        </w:r>
        <w:r>
          <w:rPr>
            <w:webHidden/>
          </w:rPr>
          <w:t>12</w:t>
        </w:r>
        <w:r>
          <w:rPr>
            <w:webHidden/>
          </w:rPr>
          <w:fldChar w:fldCharType="end"/>
        </w:r>
      </w:hyperlink>
    </w:p>
    <w:p w14:paraId="03DA5F74" w14:textId="144D6044" w:rsidR="00C72773" w:rsidRDefault="00C72773">
      <w:pPr>
        <w:pStyle w:val="11"/>
        <w:rPr>
          <w:rFonts w:asciiTheme="minorHAnsi" w:eastAsiaTheme="minorEastAsia" w:hAnsiTheme="minorHAnsi"/>
          <w:bCs w:val="0"/>
          <w:kern w:val="2"/>
          <w:szCs w:val="24"/>
          <w:lang w:eastAsia="ru-RU"/>
          <w14:ligatures w14:val="standardContextual"/>
        </w:rPr>
      </w:pPr>
      <w:hyperlink w:anchor="_Toc184739956" w:history="1">
        <w:r w:rsidRPr="007464DC">
          <w:rPr>
            <w:rStyle w:val="af1"/>
            <w:rFonts w:cs="Times New Roman"/>
          </w:rPr>
          <w:t>2. Программа организации системы ПОД/ФТ/ФРОМУ</w:t>
        </w:r>
        <w:r>
          <w:rPr>
            <w:webHidden/>
          </w:rPr>
          <w:tab/>
        </w:r>
        <w:r>
          <w:rPr>
            <w:webHidden/>
          </w:rPr>
          <w:fldChar w:fldCharType="begin"/>
        </w:r>
        <w:r>
          <w:rPr>
            <w:webHidden/>
          </w:rPr>
          <w:instrText xml:space="preserve"> PAGEREF _Toc184739956 \h </w:instrText>
        </w:r>
        <w:r>
          <w:rPr>
            <w:webHidden/>
          </w:rPr>
        </w:r>
        <w:r>
          <w:rPr>
            <w:webHidden/>
          </w:rPr>
          <w:fldChar w:fldCharType="separate"/>
        </w:r>
        <w:r>
          <w:rPr>
            <w:webHidden/>
          </w:rPr>
          <w:t>21</w:t>
        </w:r>
        <w:r>
          <w:rPr>
            <w:webHidden/>
          </w:rPr>
          <w:fldChar w:fldCharType="end"/>
        </w:r>
      </w:hyperlink>
    </w:p>
    <w:p w14:paraId="6B8C87D5" w14:textId="165DDDB5"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57" w:history="1">
        <w:r w:rsidRPr="007464DC">
          <w:rPr>
            <w:rStyle w:val="af1"/>
          </w:rPr>
          <w:t>2.1. Общие положения</w:t>
        </w:r>
        <w:r>
          <w:rPr>
            <w:webHidden/>
          </w:rPr>
          <w:tab/>
        </w:r>
        <w:r>
          <w:rPr>
            <w:webHidden/>
          </w:rPr>
          <w:fldChar w:fldCharType="begin"/>
        </w:r>
        <w:r>
          <w:rPr>
            <w:webHidden/>
          </w:rPr>
          <w:instrText xml:space="preserve"> PAGEREF _Toc184739957 \h </w:instrText>
        </w:r>
        <w:r>
          <w:rPr>
            <w:webHidden/>
          </w:rPr>
        </w:r>
        <w:r>
          <w:rPr>
            <w:webHidden/>
          </w:rPr>
          <w:fldChar w:fldCharType="separate"/>
        </w:r>
        <w:r>
          <w:rPr>
            <w:webHidden/>
          </w:rPr>
          <w:t>21</w:t>
        </w:r>
        <w:r>
          <w:rPr>
            <w:webHidden/>
          </w:rPr>
          <w:fldChar w:fldCharType="end"/>
        </w:r>
      </w:hyperlink>
    </w:p>
    <w:p w14:paraId="0943D40B" w14:textId="6BAF062F"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58" w:history="1">
        <w:r w:rsidRPr="007464DC">
          <w:rPr>
            <w:rStyle w:val="af1"/>
          </w:rPr>
          <w:t>2.2. Положения о статусе, функциях, правах и обязанностях ответственного сотрудника, о функциях и полномочиях сотрудников подразделения по ПОД/ФТ</w:t>
        </w:r>
        <w:r>
          <w:rPr>
            <w:webHidden/>
          </w:rPr>
          <w:tab/>
        </w:r>
        <w:r>
          <w:rPr>
            <w:webHidden/>
          </w:rPr>
          <w:fldChar w:fldCharType="begin"/>
        </w:r>
        <w:r>
          <w:rPr>
            <w:webHidden/>
          </w:rPr>
          <w:instrText xml:space="preserve"> PAGEREF _Toc184739958 \h </w:instrText>
        </w:r>
        <w:r>
          <w:rPr>
            <w:webHidden/>
          </w:rPr>
        </w:r>
        <w:r>
          <w:rPr>
            <w:webHidden/>
          </w:rPr>
          <w:fldChar w:fldCharType="separate"/>
        </w:r>
        <w:r>
          <w:rPr>
            <w:webHidden/>
          </w:rPr>
          <w:t>21</w:t>
        </w:r>
        <w:r>
          <w:rPr>
            <w:webHidden/>
          </w:rPr>
          <w:fldChar w:fldCharType="end"/>
        </w:r>
      </w:hyperlink>
    </w:p>
    <w:p w14:paraId="0A2A5F93" w14:textId="1F29AB5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59" w:history="1">
        <w:r w:rsidRPr="007464DC">
          <w:rPr>
            <w:rStyle w:val="af1"/>
          </w:rPr>
          <w:t>2.3. Порядок взаимодействия ответственного сотрудника, сотрудников подразделения по ПОД/ФТ с иными сотрудниками НФО (при наличии таких сотрудников в НФО)</w:t>
        </w:r>
        <w:r>
          <w:rPr>
            <w:webHidden/>
          </w:rPr>
          <w:tab/>
        </w:r>
        <w:r>
          <w:rPr>
            <w:webHidden/>
          </w:rPr>
          <w:fldChar w:fldCharType="begin"/>
        </w:r>
        <w:r>
          <w:rPr>
            <w:webHidden/>
          </w:rPr>
          <w:instrText xml:space="preserve"> PAGEREF _Toc184739959 \h </w:instrText>
        </w:r>
        <w:r>
          <w:rPr>
            <w:webHidden/>
          </w:rPr>
        </w:r>
        <w:r>
          <w:rPr>
            <w:webHidden/>
          </w:rPr>
          <w:fldChar w:fldCharType="separate"/>
        </w:r>
        <w:r>
          <w:rPr>
            <w:webHidden/>
          </w:rPr>
          <w:t>23</w:t>
        </w:r>
        <w:r>
          <w:rPr>
            <w:webHidden/>
          </w:rPr>
          <w:fldChar w:fldCharType="end"/>
        </w:r>
      </w:hyperlink>
    </w:p>
    <w:p w14:paraId="16A13903" w14:textId="597683C7"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0" w:history="1">
        <w:r w:rsidRPr="007464DC">
          <w:rPr>
            <w:rStyle w:val="af1"/>
          </w:rPr>
          <w:t>2.4. Порядок взаимодействия НФО с ее обособленными подразделениями (филиалами) (при их наличии) по вопросам ПОД/ФТ</w:t>
        </w:r>
        <w:r>
          <w:rPr>
            <w:webHidden/>
          </w:rPr>
          <w:tab/>
        </w:r>
        <w:r>
          <w:rPr>
            <w:webHidden/>
          </w:rPr>
          <w:fldChar w:fldCharType="begin"/>
        </w:r>
        <w:r>
          <w:rPr>
            <w:webHidden/>
          </w:rPr>
          <w:instrText xml:space="preserve"> PAGEREF _Toc184739960 \h </w:instrText>
        </w:r>
        <w:r>
          <w:rPr>
            <w:webHidden/>
          </w:rPr>
        </w:r>
        <w:r>
          <w:rPr>
            <w:webHidden/>
          </w:rPr>
          <w:fldChar w:fldCharType="separate"/>
        </w:r>
        <w:r>
          <w:rPr>
            <w:webHidden/>
          </w:rPr>
          <w:t>23</w:t>
        </w:r>
        <w:r>
          <w:rPr>
            <w:webHidden/>
          </w:rPr>
          <w:fldChar w:fldCharType="end"/>
        </w:r>
      </w:hyperlink>
    </w:p>
    <w:p w14:paraId="4214DAD1" w14:textId="22AE7E4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1" w:history="1">
        <w:r w:rsidRPr="007464DC">
          <w:rPr>
            <w:rStyle w:val="af1"/>
          </w:rPr>
          <w:t>2.5. Порядок документального фиксирования информации (документов), полученной (полученных) НФО при реализации ПВК по ПОД/ФТ</w:t>
        </w:r>
        <w:r>
          <w:rPr>
            <w:webHidden/>
          </w:rPr>
          <w:tab/>
        </w:r>
        <w:r>
          <w:rPr>
            <w:webHidden/>
          </w:rPr>
          <w:fldChar w:fldCharType="begin"/>
        </w:r>
        <w:r>
          <w:rPr>
            <w:webHidden/>
          </w:rPr>
          <w:instrText xml:space="preserve"> PAGEREF _Toc184739961 \h </w:instrText>
        </w:r>
        <w:r>
          <w:rPr>
            <w:webHidden/>
          </w:rPr>
        </w:r>
        <w:r>
          <w:rPr>
            <w:webHidden/>
          </w:rPr>
          <w:fldChar w:fldCharType="separate"/>
        </w:r>
        <w:r>
          <w:rPr>
            <w:webHidden/>
          </w:rPr>
          <w:t>23</w:t>
        </w:r>
        <w:r>
          <w:rPr>
            <w:webHidden/>
          </w:rPr>
          <w:fldChar w:fldCharType="end"/>
        </w:r>
      </w:hyperlink>
    </w:p>
    <w:p w14:paraId="351B5CA4" w14:textId="50DAC440"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2" w:history="1">
        <w:r w:rsidRPr="007464DC">
          <w:rPr>
            <w:rStyle w:val="af1"/>
          </w:rPr>
          <w:t>2.6. Порядок хранения информации (документов), полученной (полученных) НФО в результате реализации ПВК по ПОД/ФТ</w:t>
        </w:r>
        <w:r>
          <w:rPr>
            <w:webHidden/>
          </w:rPr>
          <w:tab/>
        </w:r>
        <w:r>
          <w:rPr>
            <w:webHidden/>
          </w:rPr>
          <w:fldChar w:fldCharType="begin"/>
        </w:r>
        <w:r>
          <w:rPr>
            <w:webHidden/>
          </w:rPr>
          <w:instrText xml:space="preserve"> PAGEREF _Toc184739962 \h </w:instrText>
        </w:r>
        <w:r>
          <w:rPr>
            <w:webHidden/>
          </w:rPr>
        </w:r>
        <w:r>
          <w:rPr>
            <w:webHidden/>
          </w:rPr>
          <w:fldChar w:fldCharType="separate"/>
        </w:r>
        <w:r>
          <w:rPr>
            <w:webHidden/>
          </w:rPr>
          <w:t>23</w:t>
        </w:r>
        <w:r>
          <w:rPr>
            <w:webHidden/>
          </w:rPr>
          <w:fldChar w:fldCharType="end"/>
        </w:r>
      </w:hyperlink>
    </w:p>
    <w:p w14:paraId="75BDDBD0" w14:textId="0E922A86"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3" w:history="1">
        <w:r w:rsidRPr="007464DC">
          <w:rPr>
            <w:rStyle w:val="af1"/>
          </w:rPr>
          <w:t>2.7. Порядок взаимодействия с клиентами, в том числе обслуживаемыми с использованием технологий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_Toc184739963 \h </w:instrText>
        </w:r>
        <w:r>
          <w:rPr>
            <w:webHidden/>
          </w:rPr>
        </w:r>
        <w:r>
          <w:rPr>
            <w:webHidden/>
          </w:rPr>
          <w:fldChar w:fldCharType="separate"/>
        </w:r>
        <w:r>
          <w:rPr>
            <w:webHidden/>
          </w:rPr>
          <w:t>23</w:t>
        </w:r>
        <w:r>
          <w:rPr>
            <w:webHidden/>
          </w:rPr>
          <w:fldChar w:fldCharType="end"/>
        </w:r>
      </w:hyperlink>
    </w:p>
    <w:p w14:paraId="0FA6AB68" w14:textId="03B37ECB" w:rsidR="00C72773" w:rsidRDefault="00C72773">
      <w:pPr>
        <w:pStyle w:val="11"/>
        <w:rPr>
          <w:rFonts w:asciiTheme="minorHAnsi" w:eastAsiaTheme="minorEastAsia" w:hAnsiTheme="minorHAnsi"/>
          <w:bCs w:val="0"/>
          <w:kern w:val="2"/>
          <w:szCs w:val="24"/>
          <w:lang w:eastAsia="ru-RU"/>
          <w14:ligatures w14:val="standardContextual"/>
        </w:rPr>
      </w:pPr>
      <w:hyperlink w:anchor="_Toc184739964" w:history="1">
        <w:r w:rsidRPr="007464DC">
          <w:rPr>
            <w:rStyle w:val="af1"/>
            <w:rFonts w:cs="Times New Roman"/>
          </w:rPr>
          <w:t>3. Программа идентификации клиента, представителя клиента, выгодоприобретателя, бенефициарного владельца</w:t>
        </w:r>
        <w:r>
          <w:rPr>
            <w:webHidden/>
          </w:rPr>
          <w:tab/>
        </w:r>
        <w:r>
          <w:rPr>
            <w:webHidden/>
          </w:rPr>
          <w:fldChar w:fldCharType="begin"/>
        </w:r>
        <w:r>
          <w:rPr>
            <w:webHidden/>
          </w:rPr>
          <w:instrText xml:space="preserve"> PAGEREF _Toc184739964 \h </w:instrText>
        </w:r>
        <w:r>
          <w:rPr>
            <w:webHidden/>
          </w:rPr>
        </w:r>
        <w:r>
          <w:rPr>
            <w:webHidden/>
          </w:rPr>
          <w:fldChar w:fldCharType="separate"/>
        </w:r>
        <w:r>
          <w:rPr>
            <w:webHidden/>
          </w:rPr>
          <w:t>23</w:t>
        </w:r>
        <w:r>
          <w:rPr>
            <w:webHidden/>
          </w:rPr>
          <w:fldChar w:fldCharType="end"/>
        </w:r>
      </w:hyperlink>
    </w:p>
    <w:p w14:paraId="080A7D8A" w14:textId="78B7CAC5"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5" w:history="1">
        <w:r w:rsidRPr="007464DC">
          <w:rPr>
            <w:rStyle w:val="af1"/>
          </w:rPr>
          <w:t>3.1. Общие положения</w:t>
        </w:r>
        <w:r>
          <w:rPr>
            <w:webHidden/>
          </w:rPr>
          <w:tab/>
        </w:r>
        <w:r>
          <w:rPr>
            <w:webHidden/>
          </w:rPr>
          <w:fldChar w:fldCharType="begin"/>
        </w:r>
        <w:r>
          <w:rPr>
            <w:webHidden/>
          </w:rPr>
          <w:instrText xml:space="preserve"> PAGEREF _Toc184739965 \h </w:instrText>
        </w:r>
        <w:r>
          <w:rPr>
            <w:webHidden/>
          </w:rPr>
        </w:r>
        <w:r>
          <w:rPr>
            <w:webHidden/>
          </w:rPr>
          <w:fldChar w:fldCharType="separate"/>
        </w:r>
        <w:r>
          <w:rPr>
            <w:webHidden/>
          </w:rPr>
          <w:t>23</w:t>
        </w:r>
        <w:r>
          <w:rPr>
            <w:webHidden/>
          </w:rPr>
          <w:fldChar w:fldCharType="end"/>
        </w:r>
      </w:hyperlink>
    </w:p>
    <w:p w14:paraId="157ED8EC" w14:textId="2F3BC33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6" w:history="1">
        <w:r w:rsidRPr="007464DC">
          <w:rPr>
            <w:rStyle w:val="af1"/>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в том числе особенности процедуры упрощенной идентификации, а также порядок организации работы по отказу клиенту в приеме на обслуживание в случаях, установленных п. 2.2 ст. 7 Федерального закона</w:t>
        </w:r>
        <w:r>
          <w:rPr>
            <w:webHidden/>
          </w:rPr>
          <w:tab/>
        </w:r>
        <w:r>
          <w:rPr>
            <w:webHidden/>
          </w:rPr>
          <w:fldChar w:fldCharType="begin"/>
        </w:r>
        <w:r>
          <w:rPr>
            <w:webHidden/>
          </w:rPr>
          <w:instrText xml:space="preserve"> PAGEREF _Toc184739966 \h </w:instrText>
        </w:r>
        <w:r>
          <w:rPr>
            <w:webHidden/>
          </w:rPr>
        </w:r>
        <w:r>
          <w:rPr>
            <w:webHidden/>
          </w:rPr>
          <w:fldChar w:fldCharType="separate"/>
        </w:r>
        <w:r>
          <w:rPr>
            <w:webHidden/>
          </w:rPr>
          <w:t>24</w:t>
        </w:r>
        <w:r>
          <w:rPr>
            <w:webHidden/>
          </w:rPr>
          <w:fldChar w:fldCharType="end"/>
        </w:r>
      </w:hyperlink>
    </w:p>
    <w:p w14:paraId="3E549BA5" w14:textId="5D7E1A9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7" w:history="1">
        <w:r w:rsidRPr="007464DC">
          <w:rPr>
            <w:rStyle w:val="af1"/>
          </w:rPr>
          <w:t>3.3. Порядок проверки (в т. ч. проведения сверки) наличия или отсутствия в отношении клиента, представителя клиента, выгодоприобретателя и бенефициарного владельца сведений, получаемых в соответствии с п. 2 ст. 6 и п. 2 ст. 7.4 Федерального закона, а также в целях исполнения обязанностей, установленных ст. 7.5 Федерального закона</w:t>
        </w:r>
        <w:r>
          <w:rPr>
            <w:webHidden/>
          </w:rPr>
          <w:tab/>
        </w:r>
        <w:r>
          <w:rPr>
            <w:webHidden/>
          </w:rPr>
          <w:fldChar w:fldCharType="begin"/>
        </w:r>
        <w:r>
          <w:rPr>
            <w:webHidden/>
          </w:rPr>
          <w:instrText xml:space="preserve"> PAGEREF _Toc184739967 \h </w:instrText>
        </w:r>
        <w:r>
          <w:rPr>
            <w:webHidden/>
          </w:rPr>
        </w:r>
        <w:r>
          <w:rPr>
            <w:webHidden/>
          </w:rPr>
          <w:fldChar w:fldCharType="separate"/>
        </w:r>
        <w:r>
          <w:rPr>
            <w:webHidden/>
          </w:rPr>
          <w:t>24</w:t>
        </w:r>
        <w:r>
          <w:rPr>
            <w:webHidden/>
          </w:rPr>
          <w:fldChar w:fldCharType="end"/>
        </w:r>
      </w:hyperlink>
    </w:p>
    <w:p w14:paraId="4EE3CE79" w14:textId="242CCE2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8" w:history="1">
        <w:r w:rsidRPr="007464DC">
          <w:rPr>
            <w:rStyle w:val="af1"/>
          </w:rPr>
          <w:t>3.4. Указание на обязательное использование НФО 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r>
          <w:rPr>
            <w:webHidden/>
          </w:rPr>
          <w:tab/>
        </w:r>
        <w:r>
          <w:rPr>
            <w:webHidden/>
          </w:rPr>
          <w:fldChar w:fldCharType="begin"/>
        </w:r>
        <w:r>
          <w:rPr>
            <w:webHidden/>
          </w:rPr>
          <w:instrText xml:space="preserve"> PAGEREF _Toc184739968 \h </w:instrText>
        </w:r>
        <w:r>
          <w:rPr>
            <w:webHidden/>
          </w:rPr>
        </w:r>
        <w:r>
          <w:rPr>
            <w:webHidden/>
          </w:rPr>
          <w:fldChar w:fldCharType="separate"/>
        </w:r>
        <w:r>
          <w:rPr>
            <w:webHidden/>
          </w:rPr>
          <w:t>24</w:t>
        </w:r>
        <w:r>
          <w:rPr>
            <w:webHidden/>
          </w:rPr>
          <w:fldChar w:fldCharType="end"/>
        </w:r>
      </w:hyperlink>
    </w:p>
    <w:p w14:paraId="1474E761" w14:textId="1B5061F6"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9" w:history="1">
        <w:r w:rsidRPr="007464DC">
          <w:rPr>
            <w:rStyle w:val="af1"/>
          </w:rPr>
          <w:t>3.5. Положения о мерах, направленных на выявление НФО среди физических лиц, находящихся или принимаемых на обслуживание, лиц, указанных в ст. 7.3 Федерального закона</w:t>
        </w:r>
        <w:r>
          <w:rPr>
            <w:webHidden/>
          </w:rPr>
          <w:tab/>
        </w:r>
        <w:r>
          <w:rPr>
            <w:webHidden/>
          </w:rPr>
          <w:fldChar w:fldCharType="begin"/>
        </w:r>
        <w:r>
          <w:rPr>
            <w:webHidden/>
          </w:rPr>
          <w:instrText xml:space="preserve"> PAGEREF _Toc184739969 \h </w:instrText>
        </w:r>
        <w:r>
          <w:rPr>
            <w:webHidden/>
          </w:rPr>
        </w:r>
        <w:r>
          <w:rPr>
            <w:webHidden/>
          </w:rPr>
          <w:fldChar w:fldCharType="separate"/>
        </w:r>
        <w:r>
          <w:rPr>
            <w:webHidden/>
          </w:rPr>
          <w:t>24</w:t>
        </w:r>
        <w:r>
          <w:rPr>
            <w:webHidden/>
          </w:rPr>
          <w:fldChar w:fldCharType="end"/>
        </w:r>
      </w:hyperlink>
    </w:p>
    <w:p w14:paraId="63DD2B89" w14:textId="2CE3ACEE"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0" w:history="1">
        <w:r w:rsidRPr="007464DC">
          <w:rPr>
            <w:rStyle w:val="af1"/>
          </w:rPr>
          <w:t>3.6. Перечень мер (процедур), направленных на выявление и идентификацию НФО бенефициарных владельцев клиентов</w:t>
        </w:r>
        <w:r>
          <w:rPr>
            <w:webHidden/>
          </w:rPr>
          <w:tab/>
        </w:r>
        <w:r>
          <w:rPr>
            <w:webHidden/>
          </w:rPr>
          <w:fldChar w:fldCharType="begin"/>
        </w:r>
        <w:r>
          <w:rPr>
            <w:webHidden/>
          </w:rPr>
          <w:instrText xml:space="preserve"> PAGEREF _Toc184739970 \h </w:instrText>
        </w:r>
        <w:r>
          <w:rPr>
            <w:webHidden/>
          </w:rPr>
        </w:r>
        <w:r>
          <w:rPr>
            <w:webHidden/>
          </w:rPr>
          <w:fldChar w:fldCharType="separate"/>
        </w:r>
        <w:r>
          <w:rPr>
            <w:webHidden/>
          </w:rPr>
          <w:t>24</w:t>
        </w:r>
        <w:r>
          <w:rPr>
            <w:webHidden/>
          </w:rPr>
          <w:fldChar w:fldCharType="end"/>
        </w:r>
      </w:hyperlink>
    </w:p>
    <w:p w14:paraId="36DC028F" w14:textId="3E0C8AAC"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1" w:history="1">
        <w:r w:rsidRPr="007464DC">
          <w:rPr>
            <w:rStyle w:val="af1"/>
          </w:rPr>
          <w:t>3.7. Основания для признания физического лица бенефициарным владельцем клиента</w:t>
        </w:r>
        <w:r>
          <w:rPr>
            <w:webHidden/>
          </w:rPr>
          <w:tab/>
        </w:r>
        <w:r>
          <w:rPr>
            <w:webHidden/>
          </w:rPr>
          <w:fldChar w:fldCharType="begin"/>
        </w:r>
        <w:r>
          <w:rPr>
            <w:webHidden/>
          </w:rPr>
          <w:instrText xml:space="preserve"> PAGEREF _Toc184739971 \h </w:instrText>
        </w:r>
        <w:r>
          <w:rPr>
            <w:webHidden/>
          </w:rPr>
        </w:r>
        <w:r>
          <w:rPr>
            <w:webHidden/>
          </w:rPr>
          <w:fldChar w:fldCharType="separate"/>
        </w:r>
        <w:r>
          <w:rPr>
            <w:webHidden/>
          </w:rPr>
          <w:t>24</w:t>
        </w:r>
        <w:r>
          <w:rPr>
            <w:webHidden/>
          </w:rPr>
          <w:fldChar w:fldCharType="end"/>
        </w:r>
      </w:hyperlink>
    </w:p>
    <w:p w14:paraId="315AEEFC" w14:textId="22CCBAD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2" w:history="1">
        <w:r w:rsidRPr="007464DC">
          <w:rPr>
            <w:rStyle w:val="af1"/>
          </w:rPr>
          <w:t>3.8. Основания для признания в качестве бенефициарного владельца лица, осуществляющего функции единоличного исполнительного органа клиента – юридического лица, иностранной структуры без образования юридического лица (при невозможности выявления иного бенефициарного владельца)</w:t>
        </w:r>
        <w:r>
          <w:rPr>
            <w:webHidden/>
          </w:rPr>
          <w:tab/>
        </w:r>
        <w:r>
          <w:rPr>
            <w:webHidden/>
          </w:rPr>
          <w:fldChar w:fldCharType="begin"/>
        </w:r>
        <w:r>
          <w:rPr>
            <w:webHidden/>
          </w:rPr>
          <w:instrText xml:space="preserve"> PAGEREF _Toc184739972 \h </w:instrText>
        </w:r>
        <w:r>
          <w:rPr>
            <w:webHidden/>
          </w:rPr>
        </w:r>
        <w:r>
          <w:rPr>
            <w:webHidden/>
          </w:rPr>
          <w:fldChar w:fldCharType="separate"/>
        </w:r>
        <w:r>
          <w:rPr>
            <w:webHidden/>
          </w:rPr>
          <w:t>25</w:t>
        </w:r>
        <w:r>
          <w:rPr>
            <w:webHidden/>
          </w:rPr>
          <w:fldChar w:fldCharType="end"/>
        </w:r>
      </w:hyperlink>
    </w:p>
    <w:p w14:paraId="088EF485" w14:textId="0DEB9263"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3" w:history="1">
        <w:r w:rsidRPr="007464DC">
          <w:rPr>
            <w:rStyle w:val="af1"/>
          </w:rPr>
          <w:t>3.9. Положения о способах и формах фиксирования сведений (информации), получаемых НФО в результате идентификации клиентов, представителей клиентов, выгодоприобретателей и бенефициарных владельцев</w:t>
        </w:r>
        <w:r>
          <w:rPr>
            <w:webHidden/>
          </w:rPr>
          <w:tab/>
        </w:r>
        <w:r>
          <w:rPr>
            <w:webHidden/>
          </w:rPr>
          <w:fldChar w:fldCharType="begin"/>
        </w:r>
        <w:r>
          <w:rPr>
            <w:webHidden/>
          </w:rPr>
          <w:instrText xml:space="preserve"> PAGEREF _Toc184739973 \h </w:instrText>
        </w:r>
        <w:r>
          <w:rPr>
            <w:webHidden/>
          </w:rPr>
        </w:r>
        <w:r>
          <w:rPr>
            <w:webHidden/>
          </w:rPr>
          <w:fldChar w:fldCharType="separate"/>
        </w:r>
        <w:r>
          <w:rPr>
            <w:webHidden/>
          </w:rPr>
          <w:t>25</w:t>
        </w:r>
        <w:r>
          <w:rPr>
            <w:webHidden/>
          </w:rPr>
          <w:fldChar w:fldCharType="end"/>
        </w:r>
      </w:hyperlink>
    </w:p>
    <w:p w14:paraId="6F4743EB" w14:textId="083DB6A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4" w:history="1">
        <w:r w:rsidRPr="007464DC">
          <w:rPr>
            <w:rStyle w:val="af1"/>
          </w:rPr>
          <w:t xml:space="preserve">3.10. Особенности процедуры идентификации выгодоприобретателя, который не был идентифицирован НФО до приема клиента на обслуживание в связи с информацией клиента </w:t>
        </w:r>
        <w:r w:rsidRPr="007464DC">
          <w:rPr>
            <w:rStyle w:val="af1"/>
          </w:rPr>
          <w:lastRenderedPageBreak/>
          <w:t>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r>
          <w:rPr>
            <w:webHidden/>
          </w:rPr>
          <w:tab/>
        </w:r>
        <w:r>
          <w:rPr>
            <w:webHidden/>
          </w:rPr>
          <w:fldChar w:fldCharType="begin"/>
        </w:r>
        <w:r>
          <w:rPr>
            <w:webHidden/>
          </w:rPr>
          <w:instrText xml:space="preserve"> PAGEREF _Toc184739974 \h </w:instrText>
        </w:r>
        <w:r>
          <w:rPr>
            <w:webHidden/>
          </w:rPr>
        </w:r>
        <w:r>
          <w:rPr>
            <w:webHidden/>
          </w:rPr>
          <w:fldChar w:fldCharType="separate"/>
        </w:r>
        <w:r>
          <w:rPr>
            <w:webHidden/>
          </w:rPr>
          <w:t>25</w:t>
        </w:r>
        <w:r>
          <w:rPr>
            <w:webHidden/>
          </w:rPr>
          <w:fldChar w:fldCharType="end"/>
        </w:r>
      </w:hyperlink>
    </w:p>
    <w:p w14:paraId="1C0571A7" w14:textId="64D86AE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5" w:history="1">
        <w:r w:rsidRPr="007464DC">
          <w:rPr>
            <w:rStyle w:val="af1"/>
          </w:rPr>
          <w:t>3.11. Порядок проведения НФО мероприятий по проверке информации о клиенте, представителе клиента, выгодоприобретателе, бенефициарном владельце</w:t>
        </w:r>
        <w:r>
          <w:rPr>
            <w:webHidden/>
          </w:rPr>
          <w:tab/>
        </w:r>
        <w:r>
          <w:rPr>
            <w:webHidden/>
          </w:rPr>
          <w:fldChar w:fldCharType="begin"/>
        </w:r>
        <w:r>
          <w:rPr>
            <w:webHidden/>
          </w:rPr>
          <w:instrText xml:space="preserve"> PAGEREF _Toc184739975 \h </w:instrText>
        </w:r>
        <w:r>
          <w:rPr>
            <w:webHidden/>
          </w:rPr>
        </w:r>
        <w:r>
          <w:rPr>
            <w:webHidden/>
          </w:rPr>
          <w:fldChar w:fldCharType="separate"/>
        </w:r>
        <w:r>
          <w:rPr>
            <w:webHidden/>
          </w:rPr>
          <w:t>25</w:t>
        </w:r>
        <w:r>
          <w:rPr>
            <w:webHidden/>
          </w:rPr>
          <w:fldChar w:fldCharType="end"/>
        </w:r>
      </w:hyperlink>
    </w:p>
    <w:p w14:paraId="17E5E112" w14:textId="3DA18BC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6" w:history="1">
        <w:r w:rsidRPr="007464DC">
          <w:rPr>
            <w:rStyle w:val="af1"/>
          </w:rPr>
          <w:t>3.12. Порядок обновления сведений (информации), полученных НФО в результате идентификации клиентов, представителей клиентов, выгодоприобретателей и бенефициарных владельцев с указанием периодичности их обновления</w:t>
        </w:r>
        <w:r>
          <w:rPr>
            <w:webHidden/>
          </w:rPr>
          <w:tab/>
        </w:r>
        <w:r>
          <w:rPr>
            <w:webHidden/>
          </w:rPr>
          <w:fldChar w:fldCharType="begin"/>
        </w:r>
        <w:r>
          <w:rPr>
            <w:webHidden/>
          </w:rPr>
          <w:instrText xml:space="preserve"> PAGEREF _Toc184739976 \h </w:instrText>
        </w:r>
        <w:r>
          <w:rPr>
            <w:webHidden/>
          </w:rPr>
        </w:r>
        <w:r>
          <w:rPr>
            <w:webHidden/>
          </w:rPr>
          <w:fldChar w:fldCharType="separate"/>
        </w:r>
        <w:r>
          <w:rPr>
            <w:webHidden/>
          </w:rPr>
          <w:t>26</w:t>
        </w:r>
        <w:r>
          <w:rPr>
            <w:webHidden/>
          </w:rPr>
          <w:fldChar w:fldCharType="end"/>
        </w:r>
      </w:hyperlink>
    </w:p>
    <w:p w14:paraId="68F83B5D" w14:textId="3F33592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7" w:history="1">
        <w:r w:rsidRPr="007464DC">
          <w:rPr>
            <w:rStyle w:val="af1"/>
          </w:rPr>
          <w:t>3.13. Указание способов взаимодействия НФО 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_Toc184739977 \h </w:instrText>
        </w:r>
        <w:r>
          <w:rPr>
            <w:webHidden/>
          </w:rPr>
        </w:r>
        <w:r>
          <w:rPr>
            <w:webHidden/>
          </w:rPr>
          <w:fldChar w:fldCharType="separate"/>
        </w:r>
        <w:r>
          <w:rPr>
            <w:webHidden/>
          </w:rPr>
          <w:t>26</w:t>
        </w:r>
        <w:r>
          <w:rPr>
            <w:webHidden/>
          </w:rPr>
          <w:fldChar w:fldCharType="end"/>
        </w:r>
      </w:hyperlink>
    </w:p>
    <w:p w14:paraId="160A5819" w14:textId="17A8188C"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8" w:history="1">
        <w:r w:rsidRPr="007464DC">
          <w:rPr>
            <w:rStyle w:val="af1"/>
          </w:rPr>
          <w:t>3.14. Положения о принимаемых НФО мерах, направленных на получение информации о клиенте, указанной в пп. 1.1 п. 1 ст. 7 Федерального закона</w:t>
        </w:r>
        <w:r>
          <w:rPr>
            <w:webHidden/>
          </w:rPr>
          <w:tab/>
        </w:r>
        <w:r>
          <w:rPr>
            <w:webHidden/>
          </w:rPr>
          <w:fldChar w:fldCharType="begin"/>
        </w:r>
        <w:r>
          <w:rPr>
            <w:webHidden/>
          </w:rPr>
          <w:instrText xml:space="preserve"> PAGEREF _Toc184739978 \h </w:instrText>
        </w:r>
        <w:r>
          <w:rPr>
            <w:webHidden/>
          </w:rPr>
        </w:r>
        <w:r>
          <w:rPr>
            <w:webHidden/>
          </w:rPr>
          <w:fldChar w:fldCharType="separate"/>
        </w:r>
        <w:r>
          <w:rPr>
            <w:webHidden/>
          </w:rPr>
          <w:t>26</w:t>
        </w:r>
        <w:r>
          <w:rPr>
            <w:webHidden/>
          </w:rPr>
          <w:fldChar w:fldCharType="end"/>
        </w:r>
      </w:hyperlink>
    </w:p>
    <w:p w14:paraId="25E26D7B" w14:textId="1E4CF49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9" w:history="1">
        <w:r w:rsidRPr="007464DC">
          <w:rPr>
            <w:rStyle w:val="af1"/>
          </w:rPr>
          <w:t>3.15. Порядок взаимодействия НФО с третьими лицами, осуществляющими сбор сведений и документов в целях идентификации лиц, принимаемых НФО на обслуживание (в случае если НФО привлекает третьих лиц для сбора сведений и документов в целях идентификации)</w:t>
        </w:r>
        <w:r>
          <w:rPr>
            <w:webHidden/>
          </w:rPr>
          <w:tab/>
        </w:r>
        <w:r>
          <w:rPr>
            <w:webHidden/>
          </w:rPr>
          <w:fldChar w:fldCharType="begin"/>
        </w:r>
        <w:r>
          <w:rPr>
            <w:webHidden/>
          </w:rPr>
          <w:instrText xml:space="preserve"> PAGEREF _Toc184739979 \h </w:instrText>
        </w:r>
        <w:r>
          <w:rPr>
            <w:webHidden/>
          </w:rPr>
        </w:r>
        <w:r>
          <w:rPr>
            <w:webHidden/>
          </w:rPr>
          <w:fldChar w:fldCharType="separate"/>
        </w:r>
        <w:r>
          <w:rPr>
            <w:webHidden/>
          </w:rPr>
          <w:t>26</w:t>
        </w:r>
        <w:r>
          <w:rPr>
            <w:webHidden/>
          </w:rPr>
          <w:fldChar w:fldCharType="end"/>
        </w:r>
      </w:hyperlink>
    </w:p>
    <w:p w14:paraId="7A8EDC93" w14:textId="5856FC9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0" w:history="1">
        <w:r w:rsidRPr="007464DC">
          <w:rPr>
            <w:rStyle w:val="af1"/>
          </w:rPr>
          <w:t>3.16. Порядок обеспечения доступа сотрудников НФО к информации, полученной при проведении идентификации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НФО самостоятельно осуществляет функции ответственного сотрудника</w:t>
        </w:r>
        <w:r>
          <w:rPr>
            <w:webHidden/>
          </w:rPr>
          <w:tab/>
        </w:r>
        <w:r>
          <w:rPr>
            <w:webHidden/>
          </w:rPr>
          <w:fldChar w:fldCharType="begin"/>
        </w:r>
        <w:r>
          <w:rPr>
            <w:webHidden/>
          </w:rPr>
          <w:instrText xml:space="preserve"> PAGEREF _Toc184739980 \h </w:instrText>
        </w:r>
        <w:r>
          <w:rPr>
            <w:webHidden/>
          </w:rPr>
        </w:r>
        <w:r>
          <w:rPr>
            <w:webHidden/>
          </w:rPr>
          <w:fldChar w:fldCharType="separate"/>
        </w:r>
        <w:r>
          <w:rPr>
            <w:webHidden/>
          </w:rPr>
          <w:t>26</w:t>
        </w:r>
        <w:r>
          <w:rPr>
            <w:webHidden/>
          </w:rPr>
          <w:fldChar w:fldCharType="end"/>
        </w:r>
      </w:hyperlink>
    </w:p>
    <w:p w14:paraId="55B0EBE3" w14:textId="532F42B3"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1" w:history="1">
        <w:r w:rsidRPr="007464DC">
          <w:rPr>
            <w:rStyle w:val="af1"/>
          </w:rPr>
          <w:t>3.17. Порядок оценки степени (уровня) риска совершения клиентом подозрительных операций, основания оценки такого риска</w:t>
        </w:r>
        <w:r>
          <w:rPr>
            <w:webHidden/>
          </w:rPr>
          <w:tab/>
        </w:r>
        <w:r>
          <w:rPr>
            <w:webHidden/>
          </w:rPr>
          <w:fldChar w:fldCharType="begin"/>
        </w:r>
        <w:r>
          <w:rPr>
            <w:webHidden/>
          </w:rPr>
          <w:instrText xml:space="preserve"> PAGEREF _Toc184739981 \h </w:instrText>
        </w:r>
        <w:r>
          <w:rPr>
            <w:webHidden/>
          </w:rPr>
        </w:r>
        <w:r>
          <w:rPr>
            <w:webHidden/>
          </w:rPr>
          <w:fldChar w:fldCharType="separate"/>
        </w:r>
        <w:r>
          <w:rPr>
            <w:webHidden/>
          </w:rPr>
          <w:t>26</w:t>
        </w:r>
        <w:r>
          <w:rPr>
            <w:webHidden/>
          </w:rPr>
          <w:fldChar w:fldCharType="end"/>
        </w:r>
      </w:hyperlink>
    </w:p>
    <w:p w14:paraId="7F56404C" w14:textId="6869C514" w:rsidR="00C72773" w:rsidRDefault="00C72773">
      <w:pPr>
        <w:pStyle w:val="11"/>
        <w:rPr>
          <w:rFonts w:asciiTheme="minorHAnsi" w:eastAsiaTheme="minorEastAsia" w:hAnsiTheme="minorHAnsi"/>
          <w:bCs w:val="0"/>
          <w:kern w:val="2"/>
          <w:szCs w:val="24"/>
          <w:lang w:eastAsia="ru-RU"/>
          <w14:ligatures w14:val="standardContextual"/>
        </w:rPr>
      </w:pPr>
      <w:hyperlink w:anchor="_Toc184739982" w:history="1">
        <w:r w:rsidRPr="007464DC">
          <w:rPr>
            <w:rStyle w:val="af1"/>
            <w:rFonts w:cs="Times New Roman"/>
          </w:rPr>
          <w:t>4. Программа управления риском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_Toc184739982 \h </w:instrText>
        </w:r>
        <w:r>
          <w:rPr>
            <w:webHidden/>
          </w:rPr>
        </w:r>
        <w:r>
          <w:rPr>
            <w:webHidden/>
          </w:rPr>
          <w:fldChar w:fldCharType="separate"/>
        </w:r>
        <w:r>
          <w:rPr>
            <w:webHidden/>
          </w:rPr>
          <w:t>26</w:t>
        </w:r>
        <w:r>
          <w:rPr>
            <w:webHidden/>
          </w:rPr>
          <w:fldChar w:fldCharType="end"/>
        </w:r>
      </w:hyperlink>
    </w:p>
    <w:p w14:paraId="2AEDA5D6" w14:textId="7ED4A37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3" w:history="1">
        <w:r w:rsidRPr="007464DC">
          <w:rPr>
            <w:rStyle w:val="af1"/>
          </w:rPr>
          <w:t>4.1. Общие положения</w:t>
        </w:r>
        <w:r>
          <w:rPr>
            <w:webHidden/>
          </w:rPr>
          <w:tab/>
        </w:r>
        <w:r>
          <w:rPr>
            <w:webHidden/>
          </w:rPr>
          <w:fldChar w:fldCharType="begin"/>
        </w:r>
        <w:r>
          <w:rPr>
            <w:webHidden/>
          </w:rPr>
          <w:instrText xml:space="preserve"> PAGEREF _Toc184739983 \h </w:instrText>
        </w:r>
        <w:r>
          <w:rPr>
            <w:webHidden/>
          </w:rPr>
        </w:r>
        <w:r>
          <w:rPr>
            <w:webHidden/>
          </w:rPr>
          <w:fldChar w:fldCharType="separate"/>
        </w:r>
        <w:r>
          <w:rPr>
            <w:webHidden/>
          </w:rPr>
          <w:t>26</w:t>
        </w:r>
        <w:r>
          <w:rPr>
            <w:webHidden/>
          </w:rPr>
          <w:fldChar w:fldCharType="end"/>
        </w:r>
      </w:hyperlink>
    </w:p>
    <w:p w14:paraId="79FFD0E4" w14:textId="6F9377D2"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4" w:history="1">
        <w:r w:rsidRPr="007464DC">
          <w:rPr>
            <w:rStyle w:val="af1"/>
          </w:rPr>
          <w:t>4.2. Организация системы управления риском легализации (отмывания) доходов, полученных преступным путем, и финансирования терроризма в зависимости от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_Toc184739984 \h </w:instrText>
        </w:r>
        <w:r>
          <w:rPr>
            <w:webHidden/>
          </w:rPr>
        </w:r>
        <w:r>
          <w:rPr>
            <w:webHidden/>
          </w:rPr>
          <w:fldChar w:fldCharType="separate"/>
        </w:r>
        <w:r>
          <w:rPr>
            <w:webHidden/>
          </w:rPr>
          <w:t>27</w:t>
        </w:r>
        <w:r>
          <w:rPr>
            <w:webHidden/>
          </w:rPr>
          <w:fldChar w:fldCharType="end"/>
        </w:r>
      </w:hyperlink>
    </w:p>
    <w:p w14:paraId="65FDA5F9" w14:textId="34ECFC96"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5" w:history="1">
        <w:r w:rsidRPr="007464DC">
          <w:rPr>
            <w:rStyle w:val="af1"/>
          </w:rPr>
          <w:t>4.3. Методика выявления и оценки риска легализации (отмывания) доходов, полученных преступным путем, и финансирования терроризма в отношении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_Toc184739985 \h </w:instrText>
        </w:r>
        <w:r>
          <w:rPr>
            <w:webHidden/>
          </w:rPr>
        </w:r>
        <w:r>
          <w:rPr>
            <w:webHidden/>
          </w:rPr>
          <w:fldChar w:fldCharType="separate"/>
        </w:r>
        <w:r>
          <w:rPr>
            <w:webHidden/>
          </w:rPr>
          <w:t>27</w:t>
        </w:r>
        <w:r>
          <w:rPr>
            <w:webHidden/>
          </w:rPr>
          <w:fldChar w:fldCharType="end"/>
        </w:r>
      </w:hyperlink>
    </w:p>
    <w:p w14:paraId="4ED53811" w14:textId="0EEED71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6" w:history="1">
        <w:r w:rsidRPr="007464DC">
          <w:rPr>
            <w:rStyle w:val="af1"/>
          </w:rPr>
          <w:t>4.4. Порядок присвоения, порядок и сроки пересмотра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_Toc184739986 \h </w:instrText>
        </w:r>
        <w:r>
          <w:rPr>
            <w:webHidden/>
          </w:rPr>
        </w:r>
        <w:r>
          <w:rPr>
            <w:webHidden/>
          </w:rPr>
          <w:fldChar w:fldCharType="separate"/>
        </w:r>
        <w:r>
          <w:rPr>
            <w:webHidden/>
          </w:rPr>
          <w:t>27</w:t>
        </w:r>
        <w:r>
          <w:rPr>
            <w:webHidden/>
          </w:rPr>
          <w:fldChar w:fldCharType="end"/>
        </w:r>
      </w:hyperlink>
    </w:p>
    <w:p w14:paraId="64D4D29E" w14:textId="2B7F0D37"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7" w:history="1">
        <w:r w:rsidRPr="007464DC">
          <w:rPr>
            <w:rStyle w:val="af1"/>
          </w:rPr>
          <w:t>4.5. Порядок учета и документального фиксирования результатов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_Toc184739987 \h </w:instrText>
        </w:r>
        <w:r>
          <w:rPr>
            <w:webHidden/>
          </w:rPr>
        </w:r>
        <w:r>
          <w:rPr>
            <w:webHidden/>
          </w:rPr>
          <w:fldChar w:fldCharType="separate"/>
        </w:r>
        <w:r>
          <w:rPr>
            <w:webHidden/>
          </w:rPr>
          <w:t>28</w:t>
        </w:r>
        <w:r>
          <w:rPr>
            <w:webHidden/>
          </w:rPr>
          <w:fldChar w:fldCharType="end"/>
        </w:r>
      </w:hyperlink>
    </w:p>
    <w:p w14:paraId="53A0ED8F" w14:textId="25CD75B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8" w:history="1">
        <w:r w:rsidRPr="007464DC">
          <w:rPr>
            <w:rStyle w:val="af1"/>
          </w:rPr>
          <w:t>4.6. Порядок проведения мероприятий по мониторингу, анализу и контролю за степенью (уровнем) риска совершения клиентом подозрительных операций и за риском использования услуг НФО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НФО операций (сделок) в интересах клиента с указанием периодичности проведения указанных мероприятий</w:t>
        </w:r>
        <w:r>
          <w:rPr>
            <w:webHidden/>
          </w:rPr>
          <w:tab/>
        </w:r>
        <w:r>
          <w:rPr>
            <w:webHidden/>
          </w:rPr>
          <w:fldChar w:fldCharType="begin"/>
        </w:r>
        <w:r>
          <w:rPr>
            <w:webHidden/>
          </w:rPr>
          <w:instrText xml:space="preserve"> PAGEREF _Toc184739988 \h </w:instrText>
        </w:r>
        <w:r>
          <w:rPr>
            <w:webHidden/>
          </w:rPr>
        </w:r>
        <w:r>
          <w:rPr>
            <w:webHidden/>
          </w:rPr>
          <w:fldChar w:fldCharType="separate"/>
        </w:r>
        <w:r>
          <w:rPr>
            <w:webHidden/>
          </w:rPr>
          <w:t>28</w:t>
        </w:r>
        <w:r>
          <w:rPr>
            <w:webHidden/>
          </w:rPr>
          <w:fldChar w:fldCharType="end"/>
        </w:r>
      </w:hyperlink>
    </w:p>
    <w:p w14:paraId="5FC671F2" w14:textId="1FA98334"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9" w:history="1">
        <w:r w:rsidRPr="007464DC">
          <w:rPr>
            <w:rStyle w:val="af1"/>
          </w:rPr>
          <w:t xml:space="preserve">4.7. 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w:t>
        </w:r>
        <w:r w:rsidRPr="007464DC">
          <w:rPr>
            <w:rStyle w:val="af1"/>
          </w:rPr>
          <w:lastRenderedPageBreak/>
          <w:t>предупредительных мероприятий, направленных на его минимизацию, а также перечень мер повышенного внимания, применяемых в отношении операций клиентов, (действий клиентов), которым присвоена повышенная степень (уровень) риска совершения клиентом подозрительных операций, и услуг НФО, риск использования которых в целях легализации (отмывания) доходов, полученных преступным путем, и финансирования терроризма оценивается НФО как повышенный</w:t>
        </w:r>
        <w:r>
          <w:rPr>
            <w:webHidden/>
          </w:rPr>
          <w:tab/>
        </w:r>
        <w:r>
          <w:rPr>
            <w:webHidden/>
          </w:rPr>
          <w:fldChar w:fldCharType="begin"/>
        </w:r>
        <w:r>
          <w:rPr>
            <w:webHidden/>
          </w:rPr>
          <w:instrText xml:space="preserve"> PAGEREF _Toc184739989 \h </w:instrText>
        </w:r>
        <w:r>
          <w:rPr>
            <w:webHidden/>
          </w:rPr>
        </w:r>
        <w:r>
          <w:rPr>
            <w:webHidden/>
          </w:rPr>
          <w:fldChar w:fldCharType="separate"/>
        </w:r>
        <w:r>
          <w:rPr>
            <w:webHidden/>
          </w:rPr>
          <w:t>28</w:t>
        </w:r>
        <w:r>
          <w:rPr>
            <w:webHidden/>
          </w:rPr>
          <w:fldChar w:fldCharType="end"/>
        </w:r>
      </w:hyperlink>
    </w:p>
    <w:p w14:paraId="5B0E3970" w14:textId="24C7F503"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0" w:history="1">
        <w:r w:rsidRPr="007464DC">
          <w:rPr>
            <w:rStyle w:val="af1"/>
          </w:rPr>
          <w:t>4.8. Особенности мониторинга и анализа операций клиентов, относящихся к различным группам риска совершения подозрительных операций</w:t>
        </w:r>
        <w:r>
          <w:rPr>
            <w:webHidden/>
          </w:rPr>
          <w:tab/>
        </w:r>
        <w:r>
          <w:rPr>
            <w:webHidden/>
          </w:rPr>
          <w:fldChar w:fldCharType="begin"/>
        </w:r>
        <w:r>
          <w:rPr>
            <w:webHidden/>
          </w:rPr>
          <w:instrText xml:space="preserve"> PAGEREF _Toc184739990 \h </w:instrText>
        </w:r>
        <w:r>
          <w:rPr>
            <w:webHidden/>
          </w:rPr>
        </w:r>
        <w:r>
          <w:rPr>
            <w:webHidden/>
          </w:rPr>
          <w:fldChar w:fldCharType="separate"/>
        </w:r>
        <w:r>
          <w:rPr>
            <w:webHidden/>
          </w:rPr>
          <w:t>28</w:t>
        </w:r>
        <w:r>
          <w:rPr>
            <w:webHidden/>
          </w:rPr>
          <w:fldChar w:fldCharType="end"/>
        </w:r>
      </w:hyperlink>
    </w:p>
    <w:p w14:paraId="4BBE6670" w14:textId="5F61B652"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1" w:history="1">
        <w:r w:rsidRPr="007464DC">
          <w:rPr>
            <w:rStyle w:val="af1"/>
          </w:rPr>
          <w:t>4.9. Порядок оценки и минимизации 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НФО услугами и (или) программно–техническими средствами</w:t>
        </w:r>
        <w:r>
          <w:rPr>
            <w:webHidden/>
          </w:rPr>
          <w:tab/>
        </w:r>
        <w:r>
          <w:rPr>
            <w:webHidden/>
          </w:rPr>
          <w:fldChar w:fldCharType="begin"/>
        </w:r>
        <w:r>
          <w:rPr>
            <w:webHidden/>
          </w:rPr>
          <w:instrText xml:space="preserve"> PAGEREF _Toc184739991 \h </w:instrText>
        </w:r>
        <w:r>
          <w:rPr>
            <w:webHidden/>
          </w:rPr>
        </w:r>
        <w:r>
          <w:rPr>
            <w:webHidden/>
          </w:rPr>
          <w:fldChar w:fldCharType="separate"/>
        </w:r>
        <w:r>
          <w:rPr>
            <w:webHidden/>
          </w:rPr>
          <w:t>28</w:t>
        </w:r>
        <w:r>
          <w:rPr>
            <w:webHidden/>
          </w:rPr>
          <w:fldChar w:fldCharType="end"/>
        </w:r>
      </w:hyperlink>
    </w:p>
    <w:p w14:paraId="626CADFA" w14:textId="5BEB4635" w:rsidR="00C72773" w:rsidRDefault="00C72773">
      <w:pPr>
        <w:pStyle w:val="11"/>
        <w:rPr>
          <w:rFonts w:asciiTheme="minorHAnsi" w:eastAsiaTheme="minorEastAsia" w:hAnsiTheme="minorHAnsi"/>
          <w:bCs w:val="0"/>
          <w:kern w:val="2"/>
          <w:szCs w:val="24"/>
          <w:lang w:eastAsia="ru-RU"/>
          <w14:ligatures w14:val="standardContextual"/>
        </w:rPr>
      </w:pPr>
      <w:hyperlink w:anchor="_Toc184739992" w:history="1">
        <w:r w:rsidRPr="007464DC">
          <w:rPr>
            <w:rStyle w:val="af1"/>
            <w:rFonts w:cs="Times New Roman"/>
          </w:rPr>
          <w:t>5. 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r>
          <w:rPr>
            <w:webHidden/>
          </w:rPr>
          <w:tab/>
        </w:r>
        <w:r>
          <w:rPr>
            <w:webHidden/>
          </w:rPr>
          <w:fldChar w:fldCharType="begin"/>
        </w:r>
        <w:r>
          <w:rPr>
            <w:webHidden/>
          </w:rPr>
          <w:instrText xml:space="preserve"> PAGEREF _Toc184739992 \h </w:instrText>
        </w:r>
        <w:r>
          <w:rPr>
            <w:webHidden/>
          </w:rPr>
        </w:r>
        <w:r>
          <w:rPr>
            <w:webHidden/>
          </w:rPr>
          <w:fldChar w:fldCharType="separate"/>
        </w:r>
        <w:r>
          <w:rPr>
            <w:webHidden/>
          </w:rPr>
          <w:t>28</w:t>
        </w:r>
        <w:r>
          <w:rPr>
            <w:webHidden/>
          </w:rPr>
          <w:fldChar w:fldCharType="end"/>
        </w:r>
      </w:hyperlink>
    </w:p>
    <w:p w14:paraId="7E5B411C" w14:textId="3F847094"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3" w:history="1">
        <w:r w:rsidRPr="007464DC">
          <w:rPr>
            <w:rStyle w:val="af1"/>
          </w:rPr>
          <w:t>5.1. Общие положения</w:t>
        </w:r>
        <w:r>
          <w:rPr>
            <w:webHidden/>
          </w:rPr>
          <w:tab/>
        </w:r>
        <w:r>
          <w:rPr>
            <w:webHidden/>
          </w:rPr>
          <w:fldChar w:fldCharType="begin"/>
        </w:r>
        <w:r>
          <w:rPr>
            <w:webHidden/>
          </w:rPr>
          <w:instrText xml:space="preserve"> PAGEREF _Toc184739993 \h </w:instrText>
        </w:r>
        <w:r>
          <w:rPr>
            <w:webHidden/>
          </w:rPr>
        </w:r>
        <w:r>
          <w:rPr>
            <w:webHidden/>
          </w:rPr>
          <w:fldChar w:fldCharType="separate"/>
        </w:r>
        <w:r>
          <w:rPr>
            <w:webHidden/>
          </w:rPr>
          <w:t>28</w:t>
        </w:r>
        <w:r>
          <w:rPr>
            <w:webHidden/>
          </w:rPr>
          <w:fldChar w:fldCharType="end"/>
        </w:r>
      </w:hyperlink>
    </w:p>
    <w:p w14:paraId="0DDDC197" w14:textId="59346B8E"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4" w:history="1">
        <w:r w:rsidRPr="007464DC">
          <w:rPr>
            <w:rStyle w:val="af1"/>
          </w:rPr>
          <w:t>5.2. Перечень признаков, указывающих на необычный характер сделки, содержащихся в приложении 3 к Положению Банка России №445-П,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НФО, масштаба ее деятельности и организационной структуры, характера продуктов (услуг), предоставляемых НФО клиентам, а также уровня риска легализации (отмывания) доходов, полученных преступным путем, и финансирования терроризма. 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_Toc184739994 \h </w:instrText>
        </w:r>
        <w:r>
          <w:rPr>
            <w:webHidden/>
          </w:rPr>
        </w:r>
        <w:r>
          <w:rPr>
            <w:webHidden/>
          </w:rPr>
          <w:fldChar w:fldCharType="separate"/>
        </w:r>
        <w:r>
          <w:rPr>
            <w:webHidden/>
          </w:rPr>
          <w:t>28</w:t>
        </w:r>
        <w:r>
          <w:rPr>
            <w:webHidden/>
          </w:rPr>
          <w:fldChar w:fldCharType="end"/>
        </w:r>
      </w:hyperlink>
    </w:p>
    <w:p w14:paraId="0F587F6C" w14:textId="30106958"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5" w:history="1">
        <w:r w:rsidRPr="007464DC">
          <w:rPr>
            <w:rStyle w:val="af1"/>
          </w:rPr>
          <w:t>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_Toc184739995 \h </w:instrText>
        </w:r>
        <w:r>
          <w:rPr>
            <w:webHidden/>
          </w:rPr>
        </w:r>
        <w:r>
          <w:rPr>
            <w:webHidden/>
          </w:rPr>
          <w:fldChar w:fldCharType="separate"/>
        </w:r>
        <w:r>
          <w:rPr>
            <w:webHidden/>
          </w:rPr>
          <w:t>29</w:t>
        </w:r>
        <w:r>
          <w:rPr>
            <w:webHidden/>
          </w:rPr>
          <w:fldChar w:fldCharType="end"/>
        </w:r>
      </w:hyperlink>
    </w:p>
    <w:p w14:paraId="511D033D" w14:textId="1246F0B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6" w:history="1">
        <w:r w:rsidRPr="007464DC">
          <w:rPr>
            <w:rStyle w:val="af1"/>
          </w:rPr>
          <w:t>5.3. Операции, подлежащие обязательному контролю</w:t>
        </w:r>
        <w:r>
          <w:rPr>
            <w:webHidden/>
          </w:rPr>
          <w:tab/>
        </w:r>
        <w:r>
          <w:rPr>
            <w:webHidden/>
          </w:rPr>
          <w:fldChar w:fldCharType="begin"/>
        </w:r>
        <w:r>
          <w:rPr>
            <w:webHidden/>
          </w:rPr>
          <w:instrText xml:space="preserve"> PAGEREF _Toc184739996 \h </w:instrText>
        </w:r>
        <w:r>
          <w:rPr>
            <w:webHidden/>
          </w:rPr>
        </w:r>
        <w:r>
          <w:rPr>
            <w:webHidden/>
          </w:rPr>
          <w:fldChar w:fldCharType="separate"/>
        </w:r>
        <w:r>
          <w:rPr>
            <w:webHidden/>
          </w:rPr>
          <w:t>29</w:t>
        </w:r>
        <w:r>
          <w:rPr>
            <w:webHidden/>
          </w:rPr>
          <w:fldChar w:fldCharType="end"/>
        </w:r>
      </w:hyperlink>
    </w:p>
    <w:p w14:paraId="61120D0E" w14:textId="70B917D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7" w:history="1">
        <w:r w:rsidRPr="007464DC">
          <w:rPr>
            <w:rStyle w:val="af1"/>
          </w:rPr>
          <w:t>5.4. Механизм взаимодействия между сотрудниками НФО, выявляющими операции, подлежащие обязательному контролю, и подозрительные операции, и ответственным сотрудником НФО (сотрудниками подразделения по ПОД/ФТ)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r>
          <w:rPr>
            <w:webHidden/>
          </w:rPr>
          <w:tab/>
        </w:r>
        <w:r>
          <w:rPr>
            <w:webHidden/>
          </w:rPr>
          <w:fldChar w:fldCharType="begin"/>
        </w:r>
        <w:r>
          <w:rPr>
            <w:webHidden/>
          </w:rPr>
          <w:instrText xml:space="preserve"> PAGEREF _Toc184739997 \h </w:instrText>
        </w:r>
        <w:r>
          <w:rPr>
            <w:webHidden/>
          </w:rPr>
        </w:r>
        <w:r>
          <w:rPr>
            <w:webHidden/>
          </w:rPr>
          <w:fldChar w:fldCharType="separate"/>
        </w:r>
        <w:r>
          <w:rPr>
            <w:webHidden/>
          </w:rPr>
          <w:t>29</w:t>
        </w:r>
        <w:r>
          <w:rPr>
            <w:webHidden/>
          </w:rPr>
          <w:fldChar w:fldCharType="end"/>
        </w:r>
      </w:hyperlink>
    </w:p>
    <w:p w14:paraId="0C8BC062" w14:textId="259224EC"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8" w:history="1">
        <w:r w:rsidRPr="007464DC">
          <w:rPr>
            <w:rStyle w:val="af1"/>
          </w:rPr>
          <w:t>5.5. Положения о должностном лице (должностных лицах) НФО,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r>
          <w:rPr>
            <w:webHidden/>
          </w:rPr>
          <w:tab/>
        </w:r>
        <w:r>
          <w:rPr>
            <w:webHidden/>
          </w:rPr>
          <w:fldChar w:fldCharType="begin"/>
        </w:r>
        <w:r>
          <w:rPr>
            <w:webHidden/>
          </w:rPr>
          <w:instrText xml:space="preserve"> PAGEREF _Toc184739998 \h </w:instrText>
        </w:r>
        <w:r>
          <w:rPr>
            <w:webHidden/>
          </w:rPr>
        </w:r>
        <w:r>
          <w:rPr>
            <w:webHidden/>
          </w:rPr>
          <w:fldChar w:fldCharType="separate"/>
        </w:r>
        <w:r>
          <w:rPr>
            <w:webHidden/>
          </w:rPr>
          <w:t>29</w:t>
        </w:r>
        <w:r>
          <w:rPr>
            <w:webHidden/>
          </w:rPr>
          <w:fldChar w:fldCharType="end"/>
        </w:r>
      </w:hyperlink>
    </w:p>
    <w:p w14:paraId="68603176" w14:textId="66AB49E0"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9" w:history="1">
        <w:r w:rsidRPr="007464DC">
          <w:rPr>
            <w:rStyle w:val="af1"/>
          </w:rPr>
          <w:t>5.6. Положения о сроках принятия решений о квалификации (не квалификации) операции клиента в качестве подозрительной, а также порядок фиксирования принятого решения</w:t>
        </w:r>
        <w:r>
          <w:rPr>
            <w:webHidden/>
          </w:rPr>
          <w:tab/>
        </w:r>
        <w:r>
          <w:rPr>
            <w:webHidden/>
          </w:rPr>
          <w:fldChar w:fldCharType="begin"/>
        </w:r>
        <w:r>
          <w:rPr>
            <w:webHidden/>
          </w:rPr>
          <w:instrText xml:space="preserve"> PAGEREF _Toc184739999 \h </w:instrText>
        </w:r>
        <w:r>
          <w:rPr>
            <w:webHidden/>
          </w:rPr>
        </w:r>
        <w:r>
          <w:rPr>
            <w:webHidden/>
          </w:rPr>
          <w:fldChar w:fldCharType="separate"/>
        </w:r>
        <w:r>
          <w:rPr>
            <w:webHidden/>
          </w:rPr>
          <w:t>29</w:t>
        </w:r>
        <w:r>
          <w:rPr>
            <w:webHidden/>
          </w:rPr>
          <w:fldChar w:fldCharType="end"/>
        </w:r>
      </w:hyperlink>
    </w:p>
    <w:p w14:paraId="4D566F1B" w14:textId="72ADBADC"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0" w:history="1">
        <w:r w:rsidRPr="007464DC">
          <w:rPr>
            <w:rStyle w:val="af1"/>
          </w:rPr>
          <w:t>5.7. 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r>
          <w:rPr>
            <w:webHidden/>
          </w:rPr>
          <w:tab/>
        </w:r>
        <w:r>
          <w:rPr>
            <w:webHidden/>
          </w:rPr>
          <w:fldChar w:fldCharType="begin"/>
        </w:r>
        <w:r>
          <w:rPr>
            <w:webHidden/>
          </w:rPr>
          <w:instrText xml:space="preserve"> PAGEREF _Toc184740000 \h </w:instrText>
        </w:r>
        <w:r>
          <w:rPr>
            <w:webHidden/>
          </w:rPr>
        </w:r>
        <w:r>
          <w:rPr>
            <w:webHidden/>
          </w:rPr>
          <w:fldChar w:fldCharType="separate"/>
        </w:r>
        <w:r>
          <w:rPr>
            <w:webHidden/>
          </w:rPr>
          <w:t>29</w:t>
        </w:r>
        <w:r>
          <w:rPr>
            <w:webHidden/>
          </w:rPr>
          <w:fldChar w:fldCharType="end"/>
        </w:r>
      </w:hyperlink>
    </w:p>
    <w:p w14:paraId="07F14697" w14:textId="7C97A9CC"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1" w:history="1">
        <w:r w:rsidRPr="007464DC">
          <w:rPr>
            <w:rStyle w:val="af1"/>
          </w:rPr>
          <w:t>5.8. Порядок информирования (при необходимости) руководителя НФО о выявлении операции, подлежащей обязательному контролю, и подозрительной операции</w:t>
        </w:r>
        <w:r>
          <w:rPr>
            <w:webHidden/>
          </w:rPr>
          <w:tab/>
        </w:r>
        <w:r>
          <w:rPr>
            <w:webHidden/>
          </w:rPr>
          <w:fldChar w:fldCharType="begin"/>
        </w:r>
        <w:r>
          <w:rPr>
            <w:webHidden/>
          </w:rPr>
          <w:instrText xml:space="preserve"> PAGEREF _Toc184740001 \h </w:instrText>
        </w:r>
        <w:r>
          <w:rPr>
            <w:webHidden/>
          </w:rPr>
        </w:r>
        <w:r>
          <w:rPr>
            <w:webHidden/>
          </w:rPr>
          <w:fldChar w:fldCharType="separate"/>
        </w:r>
        <w:r>
          <w:rPr>
            <w:webHidden/>
          </w:rPr>
          <w:t>29</w:t>
        </w:r>
        <w:r>
          <w:rPr>
            <w:webHidden/>
          </w:rPr>
          <w:fldChar w:fldCharType="end"/>
        </w:r>
      </w:hyperlink>
    </w:p>
    <w:p w14:paraId="4E2DB1EC" w14:textId="301A2F3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2" w:history="1">
        <w:r w:rsidRPr="007464DC">
          <w:rPr>
            <w:rStyle w:val="af1"/>
          </w:rPr>
          <w:t>5.9. Положения о мерах, которые применяются НФО исходя из программы управления риском к клиентам, осуществляющим подозрительные операции</w:t>
        </w:r>
        <w:r>
          <w:rPr>
            <w:webHidden/>
          </w:rPr>
          <w:tab/>
        </w:r>
        <w:r>
          <w:rPr>
            <w:webHidden/>
          </w:rPr>
          <w:fldChar w:fldCharType="begin"/>
        </w:r>
        <w:r>
          <w:rPr>
            <w:webHidden/>
          </w:rPr>
          <w:instrText xml:space="preserve"> PAGEREF _Toc184740002 \h </w:instrText>
        </w:r>
        <w:r>
          <w:rPr>
            <w:webHidden/>
          </w:rPr>
        </w:r>
        <w:r>
          <w:rPr>
            <w:webHidden/>
          </w:rPr>
          <w:fldChar w:fldCharType="separate"/>
        </w:r>
        <w:r>
          <w:rPr>
            <w:webHidden/>
          </w:rPr>
          <w:t>29</w:t>
        </w:r>
        <w:r>
          <w:rPr>
            <w:webHidden/>
          </w:rPr>
          <w:fldChar w:fldCharType="end"/>
        </w:r>
      </w:hyperlink>
    </w:p>
    <w:p w14:paraId="4A0F84DF" w14:textId="4BDFF02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3" w:history="1">
        <w:r w:rsidRPr="007464DC">
          <w:rPr>
            <w:rStyle w:val="af1"/>
          </w:rPr>
          <w:t>5.10. 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_Toc184740003 \h </w:instrText>
        </w:r>
        <w:r>
          <w:rPr>
            <w:webHidden/>
          </w:rPr>
        </w:r>
        <w:r>
          <w:rPr>
            <w:webHidden/>
          </w:rPr>
          <w:fldChar w:fldCharType="separate"/>
        </w:r>
        <w:r>
          <w:rPr>
            <w:webHidden/>
          </w:rPr>
          <w:t>29</w:t>
        </w:r>
        <w:r>
          <w:rPr>
            <w:webHidden/>
          </w:rPr>
          <w:fldChar w:fldCharType="end"/>
        </w:r>
      </w:hyperlink>
    </w:p>
    <w:p w14:paraId="50694C8E" w14:textId="7A95B84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4" w:history="1">
        <w:r w:rsidRPr="007464DC">
          <w:rPr>
            <w:rStyle w:val="af1"/>
          </w:rPr>
          <w:t>5.11. Положения, устанавливающие порядок организации и осуществления работы по выявлению совокупности подозрительных операций и (или) действий</w:t>
        </w:r>
        <w:r>
          <w:rPr>
            <w:webHidden/>
          </w:rPr>
          <w:tab/>
        </w:r>
        <w:r>
          <w:rPr>
            <w:webHidden/>
          </w:rPr>
          <w:fldChar w:fldCharType="begin"/>
        </w:r>
        <w:r>
          <w:rPr>
            <w:webHidden/>
          </w:rPr>
          <w:instrText xml:space="preserve"> PAGEREF _Toc184740004 \h </w:instrText>
        </w:r>
        <w:r>
          <w:rPr>
            <w:webHidden/>
          </w:rPr>
        </w:r>
        <w:r>
          <w:rPr>
            <w:webHidden/>
          </w:rPr>
          <w:fldChar w:fldCharType="separate"/>
        </w:r>
        <w:r>
          <w:rPr>
            <w:webHidden/>
          </w:rPr>
          <w:t>29</w:t>
        </w:r>
        <w:r>
          <w:rPr>
            <w:webHidden/>
          </w:rPr>
          <w:fldChar w:fldCharType="end"/>
        </w:r>
      </w:hyperlink>
    </w:p>
    <w:p w14:paraId="72AAD2DA" w14:textId="652FD332" w:rsidR="00C72773" w:rsidRDefault="00C72773">
      <w:pPr>
        <w:pStyle w:val="11"/>
        <w:rPr>
          <w:rFonts w:asciiTheme="minorHAnsi" w:eastAsiaTheme="minorEastAsia" w:hAnsiTheme="minorHAnsi"/>
          <w:bCs w:val="0"/>
          <w:kern w:val="2"/>
          <w:szCs w:val="24"/>
          <w:lang w:eastAsia="ru-RU"/>
          <w14:ligatures w14:val="standardContextual"/>
        </w:rPr>
      </w:pPr>
      <w:hyperlink w:anchor="_Toc184740005" w:history="1">
        <w:r w:rsidRPr="007464DC">
          <w:rPr>
            <w:rStyle w:val="af1"/>
            <w:rFonts w:cs="Times New Roman"/>
          </w:rPr>
          <w:t>6. 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webHidden/>
          </w:rPr>
          <w:tab/>
        </w:r>
        <w:r>
          <w:rPr>
            <w:webHidden/>
          </w:rPr>
          <w:fldChar w:fldCharType="begin"/>
        </w:r>
        <w:r>
          <w:rPr>
            <w:webHidden/>
          </w:rPr>
          <w:instrText xml:space="preserve"> PAGEREF _Toc184740005 \h </w:instrText>
        </w:r>
        <w:r>
          <w:rPr>
            <w:webHidden/>
          </w:rPr>
        </w:r>
        <w:r>
          <w:rPr>
            <w:webHidden/>
          </w:rPr>
          <w:fldChar w:fldCharType="separate"/>
        </w:r>
        <w:r>
          <w:rPr>
            <w:webHidden/>
          </w:rPr>
          <w:t>29</w:t>
        </w:r>
        <w:r>
          <w:rPr>
            <w:webHidden/>
          </w:rPr>
          <w:fldChar w:fldCharType="end"/>
        </w:r>
      </w:hyperlink>
    </w:p>
    <w:p w14:paraId="1E67EB49" w14:textId="30777A2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6" w:history="1">
        <w:r w:rsidRPr="007464DC">
          <w:rPr>
            <w:rStyle w:val="af1"/>
          </w:rPr>
          <w:t>6.1. Порядок получения информации, размещаемой на официальном сайте уполномоченного органа в сети Интернет</w:t>
        </w:r>
        <w:r>
          <w:rPr>
            <w:webHidden/>
          </w:rPr>
          <w:tab/>
        </w:r>
        <w:r>
          <w:rPr>
            <w:webHidden/>
          </w:rPr>
          <w:fldChar w:fldCharType="begin"/>
        </w:r>
        <w:r>
          <w:rPr>
            <w:webHidden/>
          </w:rPr>
          <w:instrText xml:space="preserve"> PAGEREF _Toc184740006 \h </w:instrText>
        </w:r>
        <w:r>
          <w:rPr>
            <w:webHidden/>
          </w:rPr>
        </w:r>
        <w:r>
          <w:rPr>
            <w:webHidden/>
          </w:rPr>
          <w:fldChar w:fldCharType="separate"/>
        </w:r>
        <w:r>
          <w:rPr>
            <w:webHidden/>
          </w:rPr>
          <w:t>30</w:t>
        </w:r>
        <w:r>
          <w:rPr>
            <w:webHidden/>
          </w:rPr>
          <w:fldChar w:fldCharType="end"/>
        </w:r>
      </w:hyperlink>
    </w:p>
    <w:p w14:paraId="13BA0D30" w14:textId="363C46DA"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7" w:history="1">
        <w:r w:rsidRPr="007464DC">
          <w:rPr>
            <w:rStyle w:val="af1"/>
          </w:rPr>
          <w:t>6.2. Порядок применения мер по замораживанию (блокированию) денежных средств и иного имущества</w:t>
        </w:r>
        <w:r>
          <w:rPr>
            <w:webHidden/>
          </w:rPr>
          <w:tab/>
        </w:r>
        <w:r>
          <w:rPr>
            <w:webHidden/>
          </w:rPr>
          <w:fldChar w:fldCharType="begin"/>
        </w:r>
        <w:r>
          <w:rPr>
            <w:webHidden/>
          </w:rPr>
          <w:instrText xml:space="preserve"> PAGEREF _Toc184740007 \h </w:instrText>
        </w:r>
        <w:r>
          <w:rPr>
            <w:webHidden/>
          </w:rPr>
        </w:r>
        <w:r>
          <w:rPr>
            <w:webHidden/>
          </w:rPr>
          <w:fldChar w:fldCharType="separate"/>
        </w:r>
        <w:r>
          <w:rPr>
            <w:webHidden/>
          </w:rPr>
          <w:t>30</w:t>
        </w:r>
        <w:r>
          <w:rPr>
            <w:webHidden/>
          </w:rPr>
          <w:fldChar w:fldCharType="end"/>
        </w:r>
      </w:hyperlink>
    </w:p>
    <w:p w14:paraId="6398B0B8" w14:textId="20179A0D"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8" w:history="1">
        <w:r w:rsidRPr="007464DC">
          <w:rPr>
            <w:rStyle w:val="af1"/>
          </w:rPr>
          <w:t>6.3. Порядок фиксирования информации о примененных мерах по замораживанию (блокированию) принадлежащих клиенту денежных средств или иного имущества (в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_Toc184740008 \h </w:instrText>
        </w:r>
        <w:r>
          <w:rPr>
            <w:webHidden/>
          </w:rPr>
        </w:r>
        <w:r>
          <w:rPr>
            <w:webHidden/>
          </w:rPr>
          <w:fldChar w:fldCharType="separate"/>
        </w:r>
        <w:r>
          <w:rPr>
            <w:webHidden/>
          </w:rPr>
          <w:t>30</w:t>
        </w:r>
        <w:r>
          <w:rPr>
            <w:webHidden/>
          </w:rPr>
          <w:fldChar w:fldCharType="end"/>
        </w:r>
      </w:hyperlink>
    </w:p>
    <w:p w14:paraId="73C06B37" w14:textId="03AD4D6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9" w:history="1">
        <w:r w:rsidRPr="007464DC">
          <w:rPr>
            <w:rStyle w:val="af1"/>
          </w:rPr>
          <w:t>6.4. 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(далее проверка), а также о способах фиксирования результатов проведенной проверки</w:t>
        </w:r>
        <w:r>
          <w:rPr>
            <w:webHidden/>
          </w:rPr>
          <w:tab/>
        </w:r>
        <w:r>
          <w:rPr>
            <w:webHidden/>
          </w:rPr>
          <w:fldChar w:fldCharType="begin"/>
        </w:r>
        <w:r>
          <w:rPr>
            <w:webHidden/>
          </w:rPr>
          <w:instrText xml:space="preserve"> PAGEREF _Toc184740009 \h </w:instrText>
        </w:r>
        <w:r>
          <w:rPr>
            <w:webHidden/>
          </w:rPr>
        </w:r>
        <w:r>
          <w:rPr>
            <w:webHidden/>
          </w:rPr>
          <w:fldChar w:fldCharType="separate"/>
        </w:r>
        <w:r>
          <w:rPr>
            <w:webHidden/>
          </w:rPr>
          <w:t>30</w:t>
        </w:r>
        <w:r>
          <w:rPr>
            <w:webHidden/>
          </w:rPr>
          <w:fldChar w:fldCharType="end"/>
        </w:r>
      </w:hyperlink>
    </w:p>
    <w:p w14:paraId="37DE1E28" w14:textId="73AD4F49"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0" w:history="1">
        <w:r w:rsidRPr="007464DC">
          <w:rPr>
            <w:rStyle w:val="af1"/>
          </w:rPr>
          <w:t>6.5. Порядок учета и фиксирования информации о выданных денежных средствах физическим лицам, включенным в Перечень 1, Решения МВК</w:t>
        </w:r>
        <w:r>
          <w:rPr>
            <w:webHidden/>
          </w:rPr>
          <w:tab/>
        </w:r>
        <w:r>
          <w:rPr>
            <w:webHidden/>
          </w:rPr>
          <w:fldChar w:fldCharType="begin"/>
        </w:r>
        <w:r>
          <w:rPr>
            <w:webHidden/>
          </w:rPr>
          <w:instrText xml:space="preserve"> PAGEREF _Toc184740010 \h </w:instrText>
        </w:r>
        <w:r>
          <w:rPr>
            <w:webHidden/>
          </w:rPr>
        </w:r>
        <w:r>
          <w:rPr>
            <w:webHidden/>
          </w:rPr>
          <w:fldChar w:fldCharType="separate"/>
        </w:r>
        <w:r>
          <w:rPr>
            <w:webHidden/>
          </w:rPr>
          <w:t>30</w:t>
        </w:r>
        <w:r>
          <w:rPr>
            <w:webHidden/>
          </w:rPr>
          <w:fldChar w:fldCharType="end"/>
        </w:r>
      </w:hyperlink>
    </w:p>
    <w:p w14:paraId="5F37C410" w14:textId="0FEC5D35"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1" w:history="1">
        <w:r w:rsidRPr="007464DC">
          <w:rPr>
            <w:rStyle w:val="af1"/>
          </w:rPr>
          <w:t>6.6. 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 п. 2 ст. 6 и п. 2 ст. 7.4 Федерального закона</w:t>
        </w:r>
        <w:r>
          <w:rPr>
            <w:webHidden/>
          </w:rPr>
          <w:tab/>
        </w:r>
        <w:r>
          <w:rPr>
            <w:webHidden/>
          </w:rPr>
          <w:fldChar w:fldCharType="begin"/>
        </w:r>
        <w:r>
          <w:rPr>
            <w:webHidden/>
          </w:rPr>
          <w:instrText xml:space="preserve"> PAGEREF _Toc184740011 \h </w:instrText>
        </w:r>
        <w:r>
          <w:rPr>
            <w:webHidden/>
          </w:rPr>
        </w:r>
        <w:r>
          <w:rPr>
            <w:webHidden/>
          </w:rPr>
          <w:fldChar w:fldCharType="separate"/>
        </w:r>
        <w:r>
          <w:rPr>
            <w:webHidden/>
          </w:rPr>
          <w:t>30</w:t>
        </w:r>
        <w:r>
          <w:rPr>
            <w:webHidden/>
          </w:rPr>
          <w:fldChar w:fldCharType="end"/>
        </w:r>
      </w:hyperlink>
    </w:p>
    <w:p w14:paraId="79698A5A" w14:textId="3B2912E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2" w:history="1">
        <w:r w:rsidRPr="007464DC">
          <w:rPr>
            <w:rStyle w:val="af1"/>
          </w:rPr>
          <w:t>6.7. 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r>
          <w:rPr>
            <w:webHidden/>
          </w:rPr>
          <w:tab/>
        </w:r>
        <w:r>
          <w:rPr>
            <w:webHidden/>
          </w:rPr>
          <w:fldChar w:fldCharType="begin"/>
        </w:r>
        <w:r>
          <w:rPr>
            <w:webHidden/>
          </w:rPr>
          <w:instrText xml:space="preserve"> PAGEREF _Toc184740012 \h </w:instrText>
        </w:r>
        <w:r>
          <w:rPr>
            <w:webHidden/>
          </w:rPr>
        </w:r>
        <w:r>
          <w:rPr>
            <w:webHidden/>
          </w:rPr>
          <w:fldChar w:fldCharType="separate"/>
        </w:r>
        <w:r>
          <w:rPr>
            <w:webHidden/>
          </w:rPr>
          <w:t>30</w:t>
        </w:r>
        <w:r>
          <w:rPr>
            <w:webHidden/>
          </w:rPr>
          <w:fldChar w:fldCharType="end"/>
        </w:r>
      </w:hyperlink>
    </w:p>
    <w:p w14:paraId="60ED9827" w14:textId="76DD163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3" w:history="1">
        <w:r w:rsidRPr="007464DC">
          <w:rPr>
            <w:rStyle w:val="af1"/>
          </w:rPr>
          <w:t>6.8. Порядок отмены применяемых мер по замораживанию (блокированию) денежных средств или иного имущества клиента при наличии у НФО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r>
          <w:rPr>
            <w:webHidden/>
          </w:rPr>
          <w:tab/>
        </w:r>
        <w:r>
          <w:rPr>
            <w:webHidden/>
          </w:rPr>
          <w:fldChar w:fldCharType="begin"/>
        </w:r>
        <w:r>
          <w:rPr>
            <w:webHidden/>
          </w:rPr>
          <w:instrText xml:space="preserve"> PAGEREF _Toc184740013 \h </w:instrText>
        </w:r>
        <w:r>
          <w:rPr>
            <w:webHidden/>
          </w:rPr>
        </w:r>
        <w:r>
          <w:rPr>
            <w:webHidden/>
          </w:rPr>
          <w:fldChar w:fldCharType="separate"/>
        </w:r>
        <w:r>
          <w:rPr>
            <w:webHidden/>
          </w:rPr>
          <w:t>30</w:t>
        </w:r>
        <w:r>
          <w:rPr>
            <w:webHidden/>
          </w:rPr>
          <w:fldChar w:fldCharType="end"/>
        </w:r>
      </w:hyperlink>
    </w:p>
    <w:p w14:paraId="15F2FAF2" w14:textId="5091991D" w:rsidR="00C72773" w:rsidRDefault="00C72773">
      <w:pPr>
        <w:pStyle w:val="11"/>
        <w:rPr>
          <w:rFonts w:asciiTheme="minorHAnsi" w:eastAsiaTheme="minorEastAsia" w:hAnsiTheme="minorHAnsi"/>
          <w:bCs w:val="0"/>
          <w:kern w:val="2"/>
          <w:szCs w:val="24"/>
          <w:lang w:eastAsia="ru-RU"/>
          <w14:ligatures w14:val="standardContextual"/>
        </w:rPr>
      </w:pPr>
      <w:hyperlink w:anchor="_Toc184740014" w:history="1">
        <w:r w:rsidRPr="007464DC">
          <w:rPr>
            <w:rStyle w:val="af1"/>
            <w:rFonts w:cs="Times New Roman"/>
          </w:rPr>
          <w:t>7. Программа, определяющая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_Toc184740014 \h </w:instrText>
        </w:r>
        <w:r>
          <w:rPr>
            <w:webHidden/>
          </w:rPr>
        </w:r>
        <w:r>
          <w:rPr>
            <w:webHidden/>
          </w:rPr>
          <w:fldChar w:fldCharType="separate"/>
        </w:r>
        <w:r>
          <w:rPr>
            <w:webHidden/>
          </w:rPr>
          <w:t>30</w:t>
        </w:r>
        <w:r>
          <w:rPr>
            <w:webHidden/>
          </w:rPr>
          <w:fldChar w:fldCharType="end"/>
        </w:r>
      </w:hyperlink>
    </w:p>
    <w:p w14:paraId="2591C32C" w14:textId="07D490F8"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5" w:history="1">
        <w:r w:rsidRPr="007464DC">
          <w:rPr>
            <w:rStyle w:val="af1"/>
          </w:rPr>
          <w:t>7.1. Общие положения</w:t>
        </w:r>
        <w:r>
          <w:rPr>
            <w:webHidden/>
          </w:rPr>
          <w:tab/>
        </w:r>
        <w:r>
          <w:rPr>
            <w:webHidden/>
          </w:rPr>
          <w:fldChar w:fldCharType="begin"/>
        </w:r>
        <w:r>
          <w:rPr>
            <w:webHidden/>
          </w:rPr>
          <w:instrText xml:space="preserve"> PAGEREF _Toc184740015 \h </w:instrText>
        </w:r>
        <w:r>
          <w:rPr>
            <w:webHidden/>
          </w:rPr>
        </w:r>
        <w:r>
          <w:rPr>
            <w:webHidden/>
          </w:rPr>
          <w:fldChar w:fldCharType="separate"/>
        </w:r>
        <w:r>
          <w:rPr>
            <w:webHidden/>
          </w:rPr>
          <w:t>30</w:t>
        </w:r>
        <w:r>
          <w:rPr>
            <w:webHidden/>
          </w:rPr>
          <w:fldChar w:fldCharType="end"/>
        </w:r>
      </w:hyperlink>
    </w:p>
    <w:p w14:paraId="63F93DBB" w14:textId="2D6128F0"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6" w:history="1">
        <w:r w:rsidRPr="007464DC">
          <w:rPr>
            <w:rStyle w:val="af1"/>
          </w:rPr>
          <w:t>7.2.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_Toc184740016 \h </w:instrText>
        </w:r>
        <w:r>
          <w:rPr>
            <w:webHidden/>
          </w:rPr>
        </w:r>
        <w:r>
          <w:rPr>
            <w:webHidden/>
          </w:rPr>
          <w:fldChar w:fldCharType="separate"/>
        </w:r>
        <w:r>
          <w:rPr>
            <w:webHidden/>
          </w:rPr>
          <w:t>30</w:t>
        </w:r>
        <w:r>
          <w:rPr>
            <w:webHidden/>
          </w:rPr>
          <w:fldChar w:fldCharType="end"/>
        </w:r>
      </w:hyperlink>
    </w:p>
    <w:p w14:paraId="6BC22B76" w14:textId="24D16EB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7" w:history="1">
        <w:r w:rsidRPr="007464DC">
          <w:rPr>
            <w:rStyle w:val="af1"/>
          </w:rPr>
          <w:t>7.3. Порядок фиксирования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_Toc184740017 \h </w:instrText>
        </w:r>
        <w:r>
          <w:rPr>
            <w:webHidden/>
          </w:rPr>
        </w:r>
        <w:r>
          <w:rPr>
            <w:webHidden/>
          </w:rPr>
          <w:fldChar w:fldCharType="separate"/>
        </w:r>
        <w:r>
          <w:rPr>
            <w:webHidden/>
          </w:rPr>
          <w:t>30</w:t>
        </w:r>
        <w:r>
          <w:rPr>
            <w:webHidden/>
          </w:rPr>
          <w:fldChar w:fldCharType="end"/>
        </w:r>
      </w:hyperlink>
    </w:p>
    <w:p w14:paraId="130A49BA" w14:textId="34061B8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8" w:history="1">
        <w:r w:rsidRPr="007464DC">
          <w:rPr>
            <w:rStyle w:val="af1"/>
          </w:rPr>
          <w:t>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НФО</w:t>
        </w:r>
        <w:r>
          <w:rPr>
            <w:webHidden/>
          </w:rPr>
          <w:tab/>
        </w:r>
        <w:r>
          <w:rPr>
            <w:webHidden/>
          </w:rPr>
          <w:fldChar w:fldCharType="begin"/>
        </w:r>
        <w:r>
          <w:rPr>
            <w:webHidden/>
          </w:rPr>
          <w:instrText xml:space="preserve"> PAGEREF _Toc184740018 \h </w:instrText>
        </w:r>
        <w:r>
          <w:rPr>
            <w:webHidden/>
          </w:rPr>
        </w:r>
        <w:r>
          <w:rPr>
            <w:webHidden/>
          </w:rPr>
          <w:fldChar w:fldCharType="separate"/>
        </w:r>
        <w:r>
          <w:rPr>
            <w:webHidden/>
          </w:rPr>
          <w:t>31</w:t>
        </w:r>
        <w:r>
          <w:rPr>
            <w:webHidden/>
          </w:rPr>
          <w:fldChar w:fldCharType="end"/>
        </w:r>
      </w:hyperlink>
    </w:p>
    <w:p w14:paraId="0CBB21CA" w14:textId="54450204" w:rsidR="00C72773" w:rsidRDefault="00C72773">
      <w:pPr>
        <w:pStyle w:val="11"/>
        <w:rPr>
          <w:rFonts w:asciiTheme="minorHAnsi" w:eastAsiaTheme="minorEastAsia" w:hAnsiTheme="minorHAnsi"/>
          <w:bCs w:val="0"/>
          <w:kern w:val="2"/>
          <w:szCs w:val="24"/>
          <w:lang w:eastAsia="ru-RU"/>
          <w14:ligatures w14:val="standardContextual"/>
        </w:rPr>
      </w:pPr>
      <w:hyperlink w:anchor="_Toc184740019" w:history="1">
        <w:r w:rsidRPr="007464DC">
          <w:rPr>
            <w:rStyle w:val="af1"/>
            <w:rFonts w:cs="Times New Roman"/>
          </w:rPr>
          <w:t>8. 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r>
          <w:rPr>
            <w:webHidden/>
          </w:rPr>
          <w:tab/>
        </w:r>
        <w:r>
          <w:rPr>
            <w:webHidden/>
          </w:rPr>
          <w:fldChar w:fldCharType="begin"/>
        </w:r>
        <w:r>
          <w:rPr>
            <w:webHidden/>
          </w:rPr>
          <w:instrText xml:space="preserve"> PAGEREF _Toc184740019 \h </w:instrText>
        </w:r>
        <w:r>
          <w:rPr>
            <w:webHidden/>
          </w:rPr>
        </w:r>
        <w:r>
          <w:rPr>
            <w:webHidden/>
          </w:rPr>
          <w:fldChar w:fldCharType="separate"/>
        </w:r>
        <w:r>
          <w:rPr>
            <w:webHidden/>
          </w:rPr>
          <w:t>31</w:t>
        </w:r>
        <w:r>
          <w:rPr>
            <w:webHidden/>
          </w:rPr>
          <w:fldChar w:fldCharType="end"/>
        </w:r>
      </w:hyperlink>
    </w:p>
    <w:p w14:paraId="020C0539" w14:textId="67CB7860"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0" w:history="1">
        <w:r w:rsidRPr="007464DC">
          <w:rPr>
            <w:rStyle w:val="af1"/>
          </w:rPr>
          <w:t>8.1. Перечень оснований для отказа в совершении операции, установленный НФО с учетом п. 11 ст. 7 Федерального закона</w:t>
        </w:r>
        <w:r>
          <w:rPr>
            <w:webHidden/>
          </w:rPr>
          <w:tab/>
        </w:r>
        <w:r>
          <w:rPr>
            <w:webHidden/>
          </w:rPr>
          <w:fldChar w:fldCharType="begin"/>
        </w:r>
        <w:r>
          <w:rPr>
            <w:webHidden/>
          </w:rPr>
          <w:instrText xml:space="preserve"> PAGEREF _Toc184740020 \h </w:instrText>
        </w:r>
        <w:r>
          <w:rPr>
            <w:webHidden/>
          </w:rPr>
        </w:r>
        <w:r>
          <w:rPr>
            <w:webHidden/>
          </w:rPr>
          <w:fldChar w:fldCharType="separate"/>
        </w:r>
        <w:r>
          <w:rPr>
            <w:webHidden/>
          </w:rPr>
          <w:t>31</w:t>
        </w:r>
        <w:r>
          <w:rPr>
            <w:webHidden/>
          </w:rPr>
          <w:fldChar w:fldCharType="end"/>
        </w:r>
      </w:hyperlink>
    </w:p>
    <w:p w14:paraId="22311016" w14:textId="6DFD8515"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1" w:history="1">
        <w:r w:rsidRPr="007464DC">
          <w:rPr>
            <w:rStyle w:val="af1"/>
          </w:rPr>
          <w:t>8.2. 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НФО</w:t>
        </w:r>
        <w:r>
          <w:rPr>
            <w:webHidden/>
          </w:rPr>
          <w:tab/>
        </w:r>
        <w:r>
          <w:rPr>
            <w:webHidden/>
          </w:rPr>
          <w:fldChar w:fldCharType="begin"/>
        </w:r>
        <w:r>
          <w:rPr>
            <w:webHidden/>
          </w:rPr>
          <w:instrText xml:space="preserve"> PAGEREF _Toc184740021 \h </w:instrText>
        </w:r>
        <w:r>
          <w:rPr>
            <w:webHidden/>
          </w:rPr>
        </w:r>
        <w:r>
          <w:rPr>
            <w:webHidden/>
          </w:rPr>
          <w:fldChar w:fldCharType="separate"/>
        </w:r>
        <w:r>
          <w:rPr>
            <w:webHidden/>
          </w:rPr>
          <w:t>31</w:t>
        </w:r>
        <w:r>
          <w:rPr>
            <w:webHidden/>
          </w:rPr>
          <w:fldChar w:fldCharType="end"/>
        </w:r>
      </w:hyperlink>
    </w:p>
    <w:p w14:paraId="4F42CE32" w14:textId="7C90C58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2" w:history="1">
        <w:r w:rsidRPr="007464DC">
          <w:rPr>
            <w:rStyle w:val="af1"/>
          </w:rPr>
          <w:t>8.3. Порядок информирования клиента о принятом в соответствии с п. 11 ст. 7 Федерального закона НФО 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НФО документы и (или) сведения об отсутствии оснований для принятия решения об отказе в совершении операции и о способах их представления</w:t>
        </w:r>
        <w:r>
          <w:rPr>
            <w:webHidden/>
          </w:rPr>
          <w:tab/>
        </w:r>
        <w:r>
          <w:rPr>
            <w:webHidden/>
          </w:rPr>
          <w:fldChar w:fldCharType="begin"/>
        </w:r>
        <w:r>
          <w:rPr>
            <w:webHidden/>
          </w:rPr>
          <w:instrText xml:space="preserve"> PAGEREF _Toc184740022 \h </w:instrText>
        </w:r>
        <w:r>
          <w:rPr>
            <w:webHidden/>
          </w:rPr>
        </w:r>
        <w:r>
          <w:rPr>
            <w:webHidden/>
          </w:rPr>
          <w:fldChar w:fldCharType="separate"/>
        </w:r>
        <w:r>
          <w:rPr>
            <w:webHidden/>
          </w:rPr>
          <w:t>31</w:t>
        </w:r>
        <w:r>
          <w:rPr>
            <w:webHidden/>
          </w:rPr>
          <w:fldChar w:fldCharType="end"/>
        </w:r>
      </w:hyperlink>
    </w:p>
    <w:p w14:paraId="50ED3977" w14:textId="2A0944B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3" w:history="1">
        <w:r w:rsidRPr="007464DC">
          <w:rPr>
            <w:rStyle w:val="af1"/>
          </w:rPr>
          <w:t>8.4. 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r>
          <w:rPr>
            <w:webHidden/>
          </w:rPr>
          <w:tab/>
        </w:r>
        <w:r>
          <w:rPr>
            <w:webHidden/>
          </w:rPr>
          <w:fldChar w:fldCharType="begin"/>
        </w:r>
        <w:r>
          <w:rPr>
            <w:webHidden/>
          </w:rPr>
          <w:instrText xml:space="preserve"> PAGEREF _Toc184740023 \h </w:instrText>
        </w:r>
        <w:r>
          <w:rPr>
            <w:webHidden/>
          </w:rPr>
        </w:r>
        <w:r>
          <w:rPr>
            <w:webHidden/>
          </w:rPr>
          <w:fldChar w:fldCharType="separate"/>
        </w:r>
        <w:r>
          <w:rPr>
            <w:webHidden/>
          </w:rPr>
          <w:t>31</w:t>
        </w:r>
        <w:r>
          <w:rPr>
            <w:webHidden/>
          </w:rPr>
          <w:fldChar w:fldCharType="end"/>
        </w:r>
      </w:hyperlink>
    </w:p>
    <w:p w14:paraId="37C27A40" w14:textId="6EDCD25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4" w:history="1">
        <w:r w:rsidRPr="007464DC">
          <w:rPr>
            <w:rStyle w:val="af1"/>
          </w:rPr>
          <w:t>8.5. Порядок дальнейших действий в отношении клиента в случае отказа в совершении операции с учетом положений главы 8.1 Положения Банка России № 445-П</w:t>
        </w:r>
        <w:r>
          <w:rPr>
            <w:webHidden/>
          </w:rPr>
          <w:tab/>
        </w:r>
        <w:r>
          <w:rPr>
            <w:webHidden/>
          </w:rPr>
          <w:fldChar w:fldCharType="begin"/>
        </w:r>
        <w:r>
          <w:rPr>
            <w:webHidden/>
          </w:rPr>
          <w:instrText xml:space="preserve"> PAGEREF _Toc184740024 \h </w:instrText>
        </w:r>
        <w:r>
          <w:rPr>
            <w:webHidden/>
          </w:rPr>
        </w:r>
        <w:r>
          <w:rPr>
            <w:webHidden/>
          </w:rPr>
          <w:fldChar w:fldCharType="separate"/>
        </w:r>
        <w:r>
          <w:rPr>
            <w:webHidden/>
          </w:rPr>
          <w:t>31</w:t>
        </w:r>
        <w:r>
          <w:rPr>
            <w:webHidden/>
          </w:rPr>
          <w:fldChar w:fldCharType="end"/>
        </w:r>
      </w:hyperlink>
    </w:p>
    <w:p w14:paraId="3AD8B1EE" w14:textId="10AEDF79" w:rsidR="00C72773" w:rsidRDefault="00C72773">
      <w:pPr>
        <w:pStyle w:val="11"/>
        <w:rPr>
          <w:rFonts w:asciiTheme="minorHAnsi" w:eastAsiaTheme="minorEastAsia" w:hAnsiTheme="minorHAnsi"/>
          <w:bCs w:val="0"/>
          <w:kern w:val="2"/>
          <w:szCs w:val="24"/>
          <w:lang w:eastAsia="ru-RU"/>
          <w14:ligatures w14:val="standardContextual"/>
        </w:rPr>
      </w:pPr>
      <w:hyperlink w:anchor="_Toc184740025" w:history="1">
        <w:r w:rsidRPr="007464DC">
          <w:rPr>
            <w:rStyle w:val="af1"/>
            <w:rFonts w:cs="Times New Roman"/>
          </w:rPr>
          <w:t>9. Программа организации в НФО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НФО об отказе в совершении операции (далее - решения суда)</w:t>
        </w:r>
        <w:r>
          <w:rPr>
            <w:webHidden/>
          </w:rPr>
          <w:tab/>
        </w:r>
        <w:r>
          <w:rPr>
            <w:webHidden/>
          </w:rPr>
          <w:fldChar w:fldCharType="begin"/>
        </w:r>
        <w:r>
          <w:rPr>
            <w:webHidden/>
          </w:rPr>
          <w:instrText xml:space="preserve"> PAGEREF _Toc184740025 \h </w:instrText>
        </w:r>
        <w:r>
          <w:rPr>
            <w:webHidden/>
          </w:rPr>
        </w:r>
        <w:r>
          <w:rPr>
            <w:webHidden/>
          </w:rPr>
          <w:fldChar w:fldCharType="separate"/>
        </w:r>
        <w:r>
          <w:rPr>
            <w:webHidden/>
          </w:rPr>
          <w:t>31</w:t>
        </w:r>
        <w:r>
          <w:rPr>
            <w:webHidden/>
          </w:rPr>
          <w:fldChar w:fldCharType="end"/>
        </w:r>
      </w:hyperlink>
    </w:p>
    <w:p w14:paraId="262ED8A5" w14:textId="725DF15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6" w:history="1">
        <w:r w:rsidRPr="007464DC">
          <w:rPr>
            <w:rStyle w:val="af1"/>
          </w:rPr>
          <w:t>9.1. Положения об определении структурного подразделения (структурных подразделений) и (или) должностного лица (должностных лиц) НФО,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r>
          <w:rPr>
            <w:webHidden/>
          </w:rPr>
          <w:tab/>
        </w:r>
        <w:r>
          <w:rPr>
            <w:webHidden/>
          </w:rPr>
          <w:fldChar w:fldCharType="begin"/>
        </w:r>
        <w:r>
          <w:rPr>
            <w:webHidden/>
          </w:rPr>
          <w:instrText xml:space="preserve"> PAGEREF _Toc184740026 \h </w:instrText>
        </w:r>
        <w:r>
          <w:rPr>
            <w:webHidden/>
          </w:rPr>
        </w:r>
        <w:r>
          <w:rPr>
            <w:webHidden/>
          </w:rPr>
          <w:fldChar w:fldCharType="separate"/>
        </w:r>
        <w:r>
          <w:rPr>
            <w:webHidden/>
          </w:rPr>
          <w:t>31</w:t>
        </w:r>
        <w:r>
          <w:rPr>
            <w:webHidden/>
          </w:rPr>
          <w:fldChar w:fldCharType="end"/>
        </w:r>
      </w:hyperlink>
    </w:p>
    <w:p w14:paraId="6E39FBF8" w14:textId="24206EE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7" w:history="1">
        <w:r w:rsidRPr="007464DC">
          <w:rPr>
            <w:rStyle w:val="af1"/>
          </w:rPr>
          <w:t>9.2. Положения об определении структурного подразделения (структурных подразделений) и (или) должностного лица (должностных лиц) НФО,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 устранение (невозможность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_Toc184740027 \h </w:instrText>
        </w:r>
        <w:r>
          <w:rPr>
            <w:webHidden/>
          </w:rPr>
        </w:r>
        <w:r>
          <w:rPr>
            <w:webHidden/>
          </w:rPr>
          <w:fldChar w:fldCharType="separate"/>
        </w:r>
        <w:r>
          <w:rPr>
            <w:webHidden/>
          </w:rPr>
          <w:t>31</w:t>
        </w:r>
        <w:r>
          <w:rPr>
            <w:webHidden/>
          </w:rPr>
          <w:fldChar w:fldCharType="end"/>
        </w:r>
      </w:hyperlink>
    </w:p>
    <w:p w14:paraId="4184449E" w14:textId="66C537B8"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8" w:history="1">
        <w:r w:rsidRPr="007464DC">
          <w:rPr>
            <w:rStyle w:val="af1"/>
          </w:rPr>
          <w:t>9.3. Положения об определении структурного подразделения (структурных подразделений) и (или) должностного лица (должностных лиц) НФО,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 мотивированные обоснования) (далее – запросы о представлении мотивированных обоснований), а также решения суда</w:t>
        </w:r>
        <w:r>
          <w:rPr>
            <w:webHidden/>
          </w:rPr>
          <w:tab/>
        </w:r>
        <w:r>
          <w:rPr>
            <w:webHidden/>
          </w:rPr>
          <w:fldChar w:fldCharType="begin"/>
        </w:r>
        <w:r>
          <w:rPr>
            <w:webHidden/>
          </w:rPr>
          <w:instrText xml:space="preserve"> PAGEREF _Toc184740028 \h </w:instrText>
        </w:r>
        <w:r>
          <w:rPr>
            <w:webHidden/>
          </w:rPr>
        </w:r>
        <w:r>
          <w:rPr>
            <w:webHidden/>
          </w:rPr>
          <w:fldChar w:fldCharType="separate"/>
        </w:r>
        <w:r>
          <w:rPr>
            <w:webHidden/>
          </w:rPr>
          <w:t>31</w:t>
        </w:r>
        <w:r>
          <w:rPr>
            <w:webHidden/>
          </w:rPr>
          <w:fldChar w:fldCharType="end"/>
        </w:r>
      </w:hyperlink>
    </w:p>
    <w:p w14:paraId="0A492E0E" w14:textId="69EDECE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9" w:history="1">
        <w:r w:rsidRPr="007464DC">
          <w:rPr>
            <w:rStyle w:val="af1"/>
          </w:rPr>
          <w:t>9.4. Порядок информационного взаимодействия между структурными подразделениями и (или) должностными лицами, уполномоченными совершать указанные в пп. 9.1–9.3 настоящей программы действия, если такие полномочия предоставлены более чем одному структурному подразделению или должностному лицу</w:t>
        </w:r>
        <w:r>
          <w:rPr>
            <w:webHidden/>
          </w:rPr>
          <w:tab/>
        </w:r>
        <w:r>
          <w:rPr>
            <w:webHidden/>
          </w:rPr>
          <w:fldChar w:fldCharType="begin"/>
        </w:r>
        <w:r>
          <w:rPr>
            <w:webHidden/>
          </w:rPr>
          <w:instrText xml:space="preserve"> PAGEREF _Toc184740029 \h </w:instrText>
        </w:r>
        <w:r>
          <w:rPr>
            <w:webHidden/>
          </w:rPr>
        </w:r>
        <w:r>
          <w:rPr>
            <w:webHidden/>
          </w:rPr>
          <w:fldChar w:fldCharType="separate"/>
        </w:r>
        <w:r>
          <w:rPr>
            <w:webHidden/>
          </w:rPr>
          <w:t>32</w:t>
        </w:r>
        <w:r>
          <w:rPr>
            <w:webHidden/>
          </w:rPr>
          <w:fldChar w:fldCharType="end"/>
        </w:r>
      </w:hyperlink>
    </w:p>
    <w:p w14:paraId="34787B98" w14:textId="5001042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0" w:history="1">
        <w:r w:rsidRPr="007464DC">
          <w:rPr>
            <w:rStyle w:val="af1"/>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w:t>
        </w:r>
        <w:r w:rsidRPr="007464DC">
          <w:rPr>
            <w:rStyle w:val="af1"/>
          </w:rPr>
          <w:lastRenderedPageBreak/>
          <w:t>беспрепятственный прием таких документов и сведений в любом структурном подразделении НФО</w:t>
        </w:r>
        <w:r>
          <w:rPr>
            <w:webHidden/>
          </w:rPr>
          <w:tab/>
        </w:r>
        <w:r>
          <w:rPr>
            <w:webHidden/>
          </w:rPr>
          <w:fldChar w:fldCharType="begin"/>
        </w:r>
        <w:r>
          <w:rPr>
            <w:webHidden/>
          </w:rPr>
          <w:instrText xml:space="preserve"> PAGEREF _Toc184740030 \h </w:instrText>
        </w:r>
        <w:r>
          <w:rPr>
            <w:webHidden/>
          </w:rPr>
        </w:r>
        <w:r>
          <w:rPr>
            <w:webHidden/>
          </w:rPr>
          <w:fldChar w:fldCharType="separate"/>
        </w:r>
        <w:r>
          <w:rPr>
            <w:webHidden/>
          </w:rPr>
          <w:t>32</w:t>
        </w:r>
        <w:r>
          <w:rPr>
            <w:webHidden/>
          </w:rPr>
          <w:fldChar w:fldCharType="end"/>
        </w:r>
      </w:hyperlink>
    </w:p>
    <w:p w14:paraId="0D2A4C04" w14:textId="1DA85B5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1" w:history="1">
        <w:r w:rsidRPr="007464DC">
          <w:rPr>
            <w:rStyle w:val="af1"/>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r>
          <w:rPr>
            <w:webHidden/>
          </w:rPr>
          <w:tab/>
        </w:r>
        <w:r>
          <w:rPr>
            <w:webHidden/>
          </w:rPr>
          <w:fldChar w:fldCharType="begin"/>
        </w:r>
        <w:r>
          <w:rPr>
            <w:webHidden/>
          </w:rPr>
          <w:instrText xml:space="preserve"> PAGEREF _Toc184740031 \h </w:instrText>
        </w:r>
        <w:r>
          <w:rPr>
            <w:webHidden/>
          </w:rPr>
        </w:r>
        <w:r>
          <w:rPr>
            <w:webHidden/>
          </w:rPr>
          <w:fldChar w:fldCharType="separate"/>
        </w:r>
        <w:r>
          <w:rPr>
            <w:webHidden/>
          </w:rPr>
          <w:t>32</w:t>
        </w:r>
        <w:r>
          <w:rPr>
            <w:webHidden/>
          </w:rPr>
          <w:fldChar w:fldCharType="end"/>
        </w:r>
      </w:hyperlink>
    </w:p>
    <w:p w14:paraId="2AB2E81B" w14:textId="56BF1E1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2" w:history="1">
        <w:r w:rsidRPr="007464DC">
          <w:rPr>
            <w:rStyle w:val="af1"/>
          </w:rPr>
          <w:t>9.7. Порядок подготовки и направления сообщения клиенту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_Toc184740032 \h </w:instrText>
        </w:r>
        <w:r>
          <w:rPr>
            <w:webHidden/>
          </w:rPr>
        </w:r>
        <w:r>
          <w:rPr>
            <w:webHidden/>
          </w:rPr>
          <w:fldChar w:fldCharType="separate"/>
        </w:r>
        <w:r>
          <w:rPr>
            <w:webHidden/>
          </w:rPr>
          <w:t>32</w:t>
        </w:r>
        <w:r>
          <w:rPr>
            <w:webHidden/>
          </w:rPr>
          <w:fldChar w:fldCharType="end"/>
        </w:r>
      </w:hyperlink>
    </w:p>
    <w:p w14:paraId="2C7F258F" w14:textId="736055B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3" w:history="1">
        <w:r w:rsidRPr="007464DC">
          <w:rPr>
            <w:rStyle w:val="af1"/>
          </w:rPr>
          <w:t>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основания, в соответствии с которым ранее было принято решение об отказе в совершении операции</w:t>
        </w:r>
        <w:r>
          <w:rPr>
            <w:webHidden/>
          </w:rPr>
          <w:tab/>
        </w:r>
        <w:r>
          <w:rPr>
            <w:webHidden/>
          </w:rPr>
          <w:fldChar w:fldCharType="begin"/>
        </w:r>
        <w:r>
          <w:rPr>
            <w:webHidden/>
          </w:rPr>
          <w:instrText xml:space="preserve"> PAGEREF _Toc184740033 \h </w:instrText>
        </w:r>
        <w:r>
          <w:rPr>
            <w:webHidden/>
          </w:rPr>
        </w:r>
        <w:r>
          <w:rPr>
            <w:webHidden/>
          </w:rPr>
          <w:fldChar w:fldCharType="separate"/>
        </w:r>
        <w:r>
          <w:rPr>
            <w:webHidden/>
          </w:rPr>
          <w:t>32</w:t>
        </w:r>
        <w:r>
          <w:rPr>
            <w:webHidden/>
          </w:rPr>
          <w:fldChar w:fldCharType="end"/>
        </w:r>
      </w:hyperlink>
    </w:p>
    <w:p w14:paraId="24D098F2" w14:textId="2472B6B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4" w:history="1">
        <w:r w:rsidRPr="007464DC">
          <w:rPr>
            <w:rStyle w:val="af1"/>
          </w:rPr>
          <w:t>9.9. Порядок доведения до лиц, уполномоченных НФО на выполнение операций, информации об устранении (о невозможности устранения) оснований, в соответствии с которыми ранее было принято решение об отказе</w:t>
        </w:r>
        <w:r>
          <w:rPr>
            <w:webHidden/>
          </w:rPr>
          <w:tab/>
        </w:r>
        <w:r>
          <w:rPr>
            <w:webHidden/>
          </w:rPr>
          <w:fldChar w:fldCharType="begin"/>
        </w:r>
        <w:r>
          <w:rPr>
            <w:webHidden/>
          </w:rPr>
          <w:instrText xml:space="preserve"> PAGEREF _Toc184740034 \h </w:instrText>
        </w:r>
        <w:r>
          <w:rPr>
            <w:webHidden/>
          </w:rPr>
        </w:r>
        <w:r>
          <w:rPr>
            <w:webHidden/>
          </w:rPr>
          <w:fldChar w:fldCharType="separate"/>
        </w:r>
        <w:r>
          <w:rPr>
            <w:webHidden/>
          </w:rPr>
          <w:t>32</w:t>
        </w:r>
        <w:r>
          <w:rPr>
            <w:webHidden/>
          </w:rPr>
          <w:fldChar w:fldCharType="end"/>
        </w:r>
      </w:hyperlink>
    </w:p>
    <w:p w14:paraId="71884604" w14:textId="172A704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5" w:history="1">
        <w:r w:rsidRPr="007464DC">
          <w:rPr>
            <w:rStyle w:val="af1"/>
          </w:rPr>
          <w:t>9.10. Порядок рассмотрения и исполнения с учетом срока, установленного межведомственной комиссией, запроса о представлении мотивированных обоснований</w:t>
        </w:r>
        <w:r>
          <w:rPr>
            <w:webHidden/>
          </w:rPr>
          <w:tab/>
        </w:r>
        <w:r>
          <w:rPr>
            <w:webHidden/>
          </w:rPr>
          <w:fldChar w:fldCharType="begin"/>
        </w:r>
        <w:r>
          <w:rPr>
            <w:webHidden/>
          </w:rPr>
          <w:instrText xml:space="preserve"> PAGEREF _Toc184740035 \h </w:instrText>
        </w:r>
        <w:r>
          <w:rPr>
            <w:webHidden/>
          </w:rPr>
        </w:r>
        <w:r>
          <w:rPr>
            <w:webHidden/>
          </w:rPr>
          <w:fldChar w:fldCharType="separate"/>
        </w:r>
        <w:r>
          <w:rPr>
            <w:webHidden/>
          </w:rPr>
          <w:t>32</w:t>
        </w:r>
        <w:r>
          <w:rPr>
            <w:webHidden/>
          </w:rPr>
          <w:fldChar w:fldCharType="end"/>
        </w:r>
      </w:hyperlink>
    </w:p>
    <w:p w14:paraId="13F2F9F2" w14:textId="3766DEE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6" w:history="1">
        <w:r w:rsidRPr="007464DC">
          <w:rPr>
            <w:rStyle w:val="af1"/>
          </w:rPr>
          <w:t>9.11. Порядок исполнения решения межведомственной комиссии об отсутствии оснований, в соответствии с которыми НФО ранее было принято решение об отказе в совершении операции (далее – решение межведомственной комиссии об отсутствии оснований для отказа), решения суда</w:t>
        </w:r>
        <w:r>
          <w:rPr>
            <w:webHidden/>
          </w:rPr>
          <w:tab/>
        </w:r>
        <w:r>
          <w:rPr>
            <w:webHidden/>
          </w:rPr>
          <w:fldChar w:fldCharType="begin"/>
        </w:r>
        <w:r>
          <w:rPr>
            <w:webHidden/>
          </w:rPr>
          <w:instrText xml:space="preserve"> PAGEREF _Toc184740036 \h </w:instrText>
        </w:r>
        <w:r>
          <w:rPr>
            <w:webHidden/>
          </w:rPr>
        </w:r>
        <w:r>
          <w:rPr>
            <w:webHidden/>
          </w:rPr>
          <w:fldChar w:fldCharType="separate"/>
        </w:r>
        <w:r>
          <w:rPr>
            <w:webHidden/>
          </w:rPr>
          <w:t>32</w:t>
        </w:r>
        <w:r>
          <w:rPr>
            <w:webHidden/>
          </w:rPr>
          <w:fldChar w:fldCharType="end"/>
        </w:r>
      </w:hyperlink>
    </w:p>
    <w:p w14:paraId="6B6B815E" w14:textId="529CB2D0"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7" w:history="1">
        <w:r w:rsidRPr="007464DC">
          <w:rPr>
            <w:rStyle w:val="af1"/>
          </w:rPr>
          <w:t>9.12. Порядок доведения до лиц, уполномоченных НФО на выполнение операций, информации о решении межведомственной комиссии об отсутствии оснований для отказа, решении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а также о решении суда</w:t>
        </w:r>
        <w:r>
          <w:rPr>
            <w:webHidden/>
          </w:rPr>
          <w:tab/>
        </w:r>
        <w:r>
          <w:rPr>
            <w:webHidden/>
          </w:rPr>
          <w:fldChar w:fldCharType="begin"/>
        </w:r>
        <w:r>
          <w:rPr>
            <w:webHidden/>
          </w:rPr>
          <w:instrText xml:space="preserve"> PAGEREF _Toc184740037 \h </w:instrText>
        </w:r>
        <w:r>
          <w:rPr>
            <w:webHidden/>
          </w:rPr>
        </w:r>
        <w:r>
          <w:rPr>
            <w:webHidden/>
          </w:rPr>
          <w:fldChar w:fldCharType="separate"/>
        </w:r>
        <w:r>
          <w:rPr>
            <w:webHidden/>
          </w:rPr>
          <w:t>32</w:t>
        </w:r>
        <w:r>
          <w:rPr>
            <w:webHidden/>
          </w:rPr>
          <w:fldChar w:fldCharType="end"/>
        </w:r>
      </w:hyperlink>
    </w:p>
    <w:p w14:paraId="164EE5CB" w14:textId="6E67695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8" w:history="1">
        <w:r w:rsidRPr="007464DC">
          <w:rPr>
            <w:rStyle w:val="af1"/>
          </w:rPr>
          <w:t>9.13. Порядок информирования уполномоченного органа об устранении оснований, в соответствии с которыми ранее было принято решение об отказе в совершении операции, сведения о котором были представлены в уполномоченный орган, об отмене судом ранее принятого НФО решения об отказе в совершении операции</w:t>
        </w:r>
        <w:r>
          <w:rPr>
            <w:webHidden/>
          </w:rPr>
          <w:tab/>
        </w:r>
        <w:r>
          <w:rPr>
            <w:webHidden/>
          </w:rPr>
          <w:fldChar w:fldCharType="begin"/>
        </w:r>
        <w:r>
          <w:rPr>
            <w:webHidden/>
          </w:rPr>
          <w:instrText xml:space="preserve"> PAGEREF _Toc184740038 \h </w:instrText>
        </w:r>
        <w:r>
          <w:rPr>
            <w:webHidden/>
          </w:rPr>
        </w:r>
        <w:r>
          <w:rPr>
            <w:webHidden/>
          </w:rPr>
          <w:fldChar w:fldCharType="separate"/>
        </w:r>
        <w:r>
          <w:rPr>
            <w:webHidden/>
          </w:rPr>
          <w:t>32</w:t>
        </w:r>
        <w:r>
          <w:rPr>
            <w:webHidden/>
          </w:rPr>
          <w:fldChar w:fldCharType="end"/>
        </w:r>
      </w:hyperlink>
    </w:p>
    <w:p w14:paraId="6BD24CEC" w14:textId="40D37B0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9" w:history="1">
        <w:r w:rsidRPr="007464DC">
          <w:rPr>
            <w:rStyle w:val="af1"/>
          </w:rPr>
          <w:t>9.14. Порядок учета и хранения представленных клиентом документов и (или) сведений об отсутствии оснований для принятия решения об отказе в совершении операции, сообщений об устранении (о невозможности устранения) оснований, в соответствии с которыми 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_Toc184740039 \h </w:instrText>
        </w:r>
        <w:r>
          <w:rPr>
            <w:webHidden/>
          </w:rPr>
        </w:r>
        <w:r>
          <w:rPr>
            <w:webHidden/>
          </w:rPr>
          <w:fldChar w:fldCharType="separate"/>
        </w:r>
        <w:r>
          <w:rPr>
            <w:webHidden/>
          </w:rPr>
          <w:t>32</w:t>
        </w:r>
        <w:r>
          <w:rPr>
            <w:webHidden/>
          </w:rPr>
          <w:fldChar w:fldCharType="end"/>
        </w:r>
      </w:hyperlink>
    </w:p>
    <w:p w14:paraId="7DDDF211" w14:textId="2E886A7E" w:rsidR="00C72773" w:rsidRDefault="00C72773">
      <w:pPr>
        <w:pStyle w:val="11"/>
        <w:rPr>
          <w:rFonts w:asciiTheme="minorHAnsi" w:eastAsiaTheme="minorEastAsia" w:hAnsiTheme="minorHAnsi"/>
          <w:bCs w:val="0"/>
          <w:kern w:val="2"/>
          <w:szCs w:val="24"/>
          <w:lang w:eastAsia="ru-RU"/>
          <w14:ligatures w14:val="standardContextual"/>
        </w:rPr>
      </w:pPr>
      <w:hyperlink w:anchor="_Toc184740040" w:history="1">
        <w:r w:rsidRPr="007464DC">
          <w:rPr>
            <w:rStyle w:val="af1"/>
            <w:rFonts w:cs="Times New Roman"/>
          </w:rPr>
          <w:t>10. Программа подготовки и обучения кадров НФО в сфере ПОД/ФТ/ФРОМУ</w:t>
        </w:r>
        <w:r>
          <w:rPr>
            <w:webHidden/>
          </w:rPr>
          <w:tab/>
        </w:r>
        <w:r>
          <w:rPr>
            <w:webHidden/>
          </w:rPr>
          <w:fldChar w:fldCharType="begin"/>
        </w:r>
        <w:r>
          <w:rPr>
            <w:webHidden/>
          </w:rPr>
          <w:instrText xml:space="preserve"> PAGEREF _Toc184740040 \h </w:instrText>
        </w:r>
        <w:r>
          <w:rPr>
            <w:webHidden/>
          </w:rPr>
        </w:r>
        <w:r>
          <w:rPr>
            <w:webHidden/>
          </w:rPr>
          <w:fldChar w:fldCharType="separate"/>
        </w:r>
        <w:r>
          <w:rPr>
            <w:webHidden/>
          </w:rPr>
          <w:t>33</w:t>
        </w:r>
        <w:r>
          <w:rPr>
            <w:webHidden/>
          </w:rPr>
          <w:fldChar w:fldCharType="end"/>
        </w:r>
      </w:hyperlink>
    </w:p>
    <w:p w14:paraId="469C6B97" w14:textId="117E391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1" w:history="1">
        <w:r w:rsidRPr="007464DC">
          <w:rPr>
            <w:rStyle w:val="af1"/>
          </w:rPr>
          <w:t>10.1. Общие положения</w:t>
        </w:r>
        <w:r>
          <w:rPr>
            <w:webHidden/>
          </w:rPr>
          <w:tab/>
        </w:r>
        <w:r>
          <w:rPr>
            <w:webHidden/>
          </w:rPr>
          <w:fldChar w:fldCharType="begin"/>
        </w:r>
        <w:r>
          <w:rPr>
            <w:webHidden/>
          </w:rPr>
          <w:instrText xml:space="preserve"> PAGEREF _Toc184740041 \h </w:instrText>
        </w:r>
        <w:r>
          <w:rPr>
            <w:webHidden/>
          </w:rPr>
        </w:r>
        <w:r>
          <w:rPr>
            <w:webHidden/>
          </w:rPr>
          <w:fldChar w:fldCharType="separate"/>
        </w:r>
        <w:r>
          <w:rPr>
            <w:webHidden/>
          </w:rPr>
          <w:t>33</w:t>
        </w:r>
        <w:r>
          <w:rPr>
            <w:webHidden/>
          </w:rPr>
          <w:fldChar w:fldCharType="end"/>
        </w:r>
      </w:hyperlink>
    </w:p>
    <w:p w14:paraId="79D84B9B" w14:textId="64D9B7C8"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2" w:history="1">
        <w:r w:rsidRPr="007464DC">
          <w:rPr>
            <w:rStyle w:val="af1"/>
          </w:rPr>
          <w:t>10.2. Требования к формированию перечня сотрудников, которые должны проходить обязательную подготовку и обучение в целях ПОД/ФТ/ФРОМУ</w:t>
        </w:r>
        <w:r>
          <w:rPr>
            <w:webHidden/>
          </w:rPr>
          <w:tab/>
        </w:r>
        <w:r>
          <w:rPr>
            <w:webHidden/>
          </w:rPr>
          <w:fldChar w:fldCharType="begin"/>
        </w:r>
        <w:r>
          <w:rPr>
            <w:webHidden/>
          </w:rPr>
          <w:instrText xml:space="preserve"> PAGEREF _Toc184740042 \h </w:instrText>
        </w:r>
        <w:r>
          <w:rPr>
            <w:webHidden/>
          </w:rPr>
        </w:r>
        <w:r>
          <w:rPr>
            <w:webHidden/>
          </w:rPr>
          <w:fldChar w:fldCharType="separate"/>
        </w:r>
        <w:r>
          <w:rPr>
            <w:webHidden/>
          </w:rPr>
          <w:t>33</w:t>
        </w:r>
        <w:r>
          <w:rPr>
            <w:webHidden/>
          </w:rPr>
          <w:fldChar w:fldCharType="end"/>
        </w:r>
      </w:hyperlink>
    </w:p>
    <w:p w14:paraId="79D96BA5" w14:textId="54E4FC5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3" w:history="1">
        <w:r w:rsidRPr="007464DC">
          <w:rPr>
            <w:rStyle w:val="af1"/>
          </w:rPr>
          <w:t>10.3. Формы и сроки обучения</w:t>
        </w:r>
        <w:r>
          <w:rPr>
            <w:webHidden/>
          </w:rPr>
          <w:tab/>
        </w:r>
        <w:r>
          <w:rPr>
            <w:webHidden/>
          </w:rPr>
          <w:fldChar w:fldCharType="begin"/>
        </w:r>
        <w:r>
          <w:rPr>
            <w:webHidden/>
          </w:rPr>
          <w:instrText xml:space="preserve"> PAGEREF _Toc184740043 \h </w:instrText>
        </w:r>
        <w:r>
          <w:rPr>
            <w:webHidden/>
          </w:rPr>
        </w:r>
        <w:r>
          <w:rPr>
            <w:webHidden/>
          </w:rPr>
          <w:fldChar w:fldCharType="separate"/>
        </w:r>
        <w:r>
          <w:rPr>
            <w:webHidden/>
          </w:rPr>
          <w:t>33</w:t>
        </w:r>
        <w:r>
          <w:rPr>
            <w:webHidden/>
          </w:rPr>
          <w:fldChar w:fldCharType="end"/>
        </w:r>
      </w:hyperlink>
    </w:p>
    <w:p w14:paraId="2503A057" w14:textId="6188FCE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4" w:history="1">
        <w:r w:rsidRPr="007464DC">
          <w:rPr>
            <w:rStyle w:val="af1"/>
          </w:rPr>
          <w:t>10.4. Программа подготовки и обучения по ПОД/ФТ/ФРОМУ и учет прохождения сотрудниками обучения</w:t>
        </w:r>
        <w:r>
          <w:rPr>
            <w:webHidden/>
          </w:rPr>
          <w:tab/>
        </w:r>
        <w:r>
          <w:rPr>
            <w:webHidden/>
          </w:rPr>
          <w:fldChar w:fldCharType="begin"/>
        </w:r>
        <w:r>
          <w:rPr>
            <w:webHidden/>
          </w:rPr>
          <w:instrText xml:space="preserve"> PAGEREF _Toc184740044 \h </w:instrText>
        </w:r>
        <w:r>
          <w:rPr>
            <w:webHidden/>
          </w:rPr>
        </w:r>
        <w:r>
          <w:rPr>
            <w:webHidden/>
          </w:rPr>
          <w:fldChar w:fldCharType="separate"/>
        </w:r>
        <w:r>
          <w:rPr>
            <w:webHidden/>
          </w:rPr>
          <w:t>33</w:t>
        </w:r>
        <w:r>
          <w:rPr>
            <w:webHidden/>
          </w:rPr>
          <w:fldChar w:fldCharType="end"/>
        </w:r>
      </w:hyperlink>
    </w:p>
    <w:p w14:paraId="172AE5C7" w14:textId="788D409D" w:rsidR="00C72773" w:rsidRDefault="00C72773">
      <w:pPr>
        <w:pStyle w:val="11"/>
        <w:rPr>
          <w:rFonts w:asciiTheme="minorHAnsi" w:eastAsiaTheme="minorEastAsia" w:hAnsiTheme="minorHAnsi"/>
          <w:bCs w:val="0"/>
          <w:kern w:val="2"/>
          <w:szCs w:val="24"/>
          <w:lang w:eastAsia="ru-RU"/>
          <w14:ligatures w14:val="standardContextual"/>
        </w:rPr>
      </w:pPr>
      <w:hyperlink w:anchor="_Toc184740045" w:history="1">
        <w:r w:rsidRPr="007464DC">
          <w:rPr>
            <w:rStyle w:val="af1"/>
            <w:rFonts w:cs="Times New Roman"/>
          </w:rPr>
          <w:t>11. Программа, определяющая порядок взаимодействия НФО с лицами,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_Toc184740045 \h </w:instrText>
        </w:r>
        <w:r>
          <w:rPr>
            <w:webHidden/>
          </w:rPr>
        </w:r>
        <w:r>
          <w:rPr>
            <w:webHidden/>
          </w:rPr>
          <w:fldChar w:fldCharType="separate"/>
        </w:r>
        <w:r>
          <w:rPr>
            <w:webHidden/>
          </w:rPr>
          <w:t>33</w:t>
        </w:r>
        <w:r>
          <w:rPr>
            <w:webHidden/>
          </w:rPr>
          <w:fldChar w:fldCharType="end"/>
        </w:r>
      </w:hyperlink>
    </w:p>
    <w:p w14:paraId="63BDB14C" w14:textId="7E942829" w:rsidR="00C72773" w:rsidRDefault="00C72773">
      <w:pPr>
        <w:pStyle w:val="11"/>
        <w:rPr>
          <w:rFonts w:asciiTheme="minorHAnsi" w:eastAsiaTheme="minorEastAsia" w:hAnsiTheme="minorHAnsi"/>
          <w:bCs w:val="0"/>
          <w:kern w:val="2"/>
          <w:szCs w:val="24"/>
          <w:lang w:eastAsia="ru-RU"/>
          <w14:ligatures w14:val="standardContextual"/>
        </w:rPr>
      </w:pPr>
      <w:hyperlink w:anchor="_Toc184740046" w:history="1">
        <w:r w:rsidRPr="007464DC">
          <w:rPr>
            <w:rStyle w:val="af1"/>
          </w:rPr>
          <w:t>11.1. Общие положения</w:t>
        </w:r>
        <w:r>
          <w:rPr>
            <w:webHidden/>
          </w:rPr>
          <w:tab/>
        </w:r>
        <w:r>
          <w:rPr>
            <w:webHidden/>
          </w:rPr>
          <w:fldChar w:fldCharType="begin"/>
        </w:r>
        <w:r>
          <w:rPr>
            <w:webHidden/>
          </w:rPr>
          <w:instrText xml:space="preserve"> PAGEREF _Toc184740046 \h </w:instrText>
        </w:r>
        <w:r>
          <w:rPr>
            <w:webHidden/>
          </w:rPr>
        </w:r>
        <w:r>
          <w:rPr>
            <w:webHidden/>
          </w:rPr>
          <w:fldChar w:fldCharType="separate"/>
        </w:r>
        <w:r>
          <w:rPr>
            <w:webHidden/>
          </w:rPr>
          <w:t>33</w:t>
        </w:r>
        <w:r>
          <w:rPr>
            <w:webHidden/>
          </w:rPr>
          <w:fldChar w:fldCharType="end"/>
        </w:r>
      </w:hyperlink>
    </w:p>
    <w:p w14:paraId="7F479EAD" w14:textId="61A9CF00" w:rsidR="00C72773" w:rsidRDefault="00C72773">
      <w:pPr>
        <w:pStyle w:val="11"/>
        <w:rPr>
          <w:rFonts w:asciiTheme="minorHAnsi" w:eastAsiaTheme="minorEastAsia" w:hAnsiTheme="minorHAnsi"/>
          <w:bCs w:val="0"/>
          <w:kern w:val="2"/>
          <w:szCs w:val="24"/>
          <w:lang w:eastAsia="ru-RU"/>
          <w14:ligatures w14:val="standardContextual"/>
        </w:rPr>
      </w:pPr>
      <w:hyperlink w:anchor="_Toc184740047" w:history="1">
        <w:r w:rsidRPr="007464DC">
          <w:rPr>
            <w:rStyle w:val="af1"/>
          </w:rPr>
          <w:t>11.2. Порядок заключения НФО договоров с кредитными организациями, которым поручено проведение идентификации (упрощенной идентификации), а также перечень должностных лиц НФО, уполномоченных заключать такие договоры</w:t>
        </w:r>
        <w:r>
          <w:rPr>
            <w:webHidden/>
          </w:rPr>
          <w:tab/>
        </w:r>
        <w:r>
          <w:rPr>
            <w:webHidden/>
          </w:rPr>
          <w:fldChar w:fldCharType="begin"/>
        </w:r>
        <w:r>
          <w:rPr>
            <w:webHidden/>
          </w:rPr>
          <w:instrText xml:space="preserve"> PAGEREF _Toc184740047 \h </w:instrText>
        </w:r>
        <w:r>
          <w:rPr>
            <w:webHidden/>
          </w:rPr>
        </w:r>
        <w:r>
          <w:rPr>
            <w:webHidden/>
          </w:rPr>
          <w:fldChar w:fldCharType="separate"/>
        </w:r>
        <w:r>
          <w:rPr>
            <w:webHidden/>
          </w:rPr>
          <w:t>33</w:t>
        </w:r>
        <w:r>
          <w:rPr>
            <w:webHidden/>
          </w:rPr>
          <w:fldChar w:fldCharType="end"/>
        </w:r>
      </w:hyperlink>
    </w:p>
    <w:p w14:paraId="799F4C87" w14:textId="027596CB" w:rsidR="00C72773" w:rsidRDefault="00C72773">
      <w:pPr>
        <w:pStyle w:val="11"/>
        <w:rPr>
          <w:rFonts w:asciiTheme="minorHAnsi" w:eastAsiaTheme="minorEastAsia" w:hAnsiTheme="minorHAnsi"/>
          <w:bCs w:val="0"/>
          <w:kern w:val="2"/>
          <w:szCs w:val="24"/>
          <w:lang w:eastAsia="ru-RU"/>
          <w14:ligatures w14:val="standardContextual"/>
        </w:rPr>
      </w:pPr>
      <w:hyperlink w:anchor="_Toc184740048" w:history="1">
        <w:r w:rsidRPr="007464DC">
          <w:rPr>
            <w:rStyle w:val="af1"/>
          </w:rPr>
          <w:t>11.3. Процедура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НФО 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_Toc184740048 \h </w:instrText>
        </w:r>
        <w:r>
          <w:rPr>
            <w:webHidden/>
          </w:rPr>
        </w:r>
        <w:r>
          <w:rPr>
            <w:webHidden/>
          </w:rPr>
          <w:fldChar w:fldCharType="separate"/>
        </w:r>
        <w:r>
          <w:rPr>
            <w:webHidden/>
          </w:rPr>
          <w:t>33</w:t>
        </w:r>
        <w:r>
          <w:rPr>
            <w:webHidden/>
          </w:rPr>
          <w:fldChar w:fldCharType="end"/>
        </w:r>
      </w:hyperlink>
    </w:p>
    <w:p w14:paraId="6F47D6A5" w14:textId="37F7D80C" w:rsidR="00C72773" w:rsidRDefault="00C72773">
      <w:pPr>
        <w:pStyle w:val="11"/>
        <w:rPr>
          <w:rFonts w:asciiTheme="minorHAnsi" w:eastAsiaTheme="minorEastAsia" w:hAnsiTheme="minorHAnsi"/>
          <w:bCs w:val="0"/>
          <w:kern w:val="2"/>
          <w:szCs w:val="24"/>
          <w:lang w:eastAsia="ru-RU"/>
          <w14:ligatures w14:val="standardContextual"/>
        </w:rPr>
      </w:pPr>
      <w:hyperlink w:anchor="_Toc184740049" w:history="1">
        <w:r w:rsidRPr="007464DC">
          <w:rPr>
            <w:rStyle w:val="af1"/>
          </w:rPr>
          <w:t>11.4. Порядок передачи НФО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_Toc184740049 \h </w:instrText>
        </w:r>
        <w:r>
          <w:rPr>
            <w:webHidden/>
          </w:rPr>
        </w:r>
        <w:r>
          <w:rPr>
            <w:webHidden/>
          </w:rPr>
          <w:fldChar w:fldCharType="separate"/>
        </w:r>
        <w:r>
          <w:rPr>
            <w:webHidden/>
          </w:rPr>
          <w:t>33</w:t>
        </w:r>
        <w:r>
          <w:rPr>
            <w:webHidden/>
          </w:rPr>
          <w:fldChar w:fldCharType="end"/>
        </w:r>
      </w:hyperlink>
    </w:p>
    <w:p w14:paraId="32025EAB" w14:textId="2A80B338" w:rsidR="00C72773" w:rsidRDefault="00C72773">
      <w:pPr>
        <w:pStyle w:val="11"/>
        <w:rPr>
          <w:rFonts w:asciiTheme="minorHAnsi" w:eastAsiaTheme="minorEastAsia" w:hAnsiTheme="minorHAnsi"/>
          <w:bCs w:val="0"/>
          <w:kern w:val="2"/>
          <w:szCs w:val="24"/>
          <w:lang w:eastAsia="ru-RU"/>
          <w14:ligatures w14:val="standardContextual"/>
        </w:rPr>
      </w:pPr>
      <w:hyperlink w:anchor="_Toc184740050" w:history="1">
        <w:r w:rsidRPr="007464DC">
          <w:rPr>
            <w:rStyle w:val="af1"/>
          </w:rPr>
          <w:t>11.5. Порядок осуществления НФО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НФО полученных сведений, а также меры, принимаемые НФО по устранению выявленных нарушений</w:t>
        </w:r>
        <w:r>
          <w:rPr>
            <w:webHidden/>
          </w:rPr>
          <w:tab/>
        </w:r>
        <w:r>
          <w:rPr>
            <w:webHidden/>
          </w:rPr>
          <w:fldChar w:fldCharType="begin"/>
        </w:r>
        <w:r>
          <w:rPr>
            <w:webHidden/>
          </w:rPr>
          <w:instrText xml:space="preserve"> PAGEREF _Toc184740050 \h </w:instrText>
        </w:r>
        <w:r>
          <w:rPr>
            <w:webHidden/>
          </w:rPr>
        </w:r>
        <w:r>
          <w:rPr>
            <w:webHidden/>
          </w:rPr>
          <w:fldChar w:fldCharType="separate"/>
        </w:r>
        <w:r>
          <w:rPr>
            <w:webHidden/>
          </w:rPr>
          <w:t>33</w:t>
        </w:r>
        <w:r>
          <w:rPr>
            <w:webHidden/>
          </w:rPr>
          <w:fldChar w:fldCharType="end"/>
        </w:r>
      </w:hyperlink>
    </w:p>
    <w:p w14:paraId="1FF6A129" w14:textId="4D849B32" w:rsidR="00C72773" w:rsidRDefault="00C72773">
      <w:pPr>
        <w:pStyle w:val="11"/>
        <w:rPr>
          <w:rFonts w:asciiTheme="minorHAnsi" w:eastAsiaTheme="minorEastAsia" w:hAnsiTheme="minorHAnsi"/>
          <w:bCs w:val="0"/>
          <w:kern w:val="2"/>
          <w:szCs w:val="24"/>
          <w:lang w:eastAsia="ru-RU"/>
          <w14:ligatures w14:val="standardContextual"/>
        </w:rPr>
      </w:pPr>
      <w:hyperlink w:anchor="_Toc184740051" w:history="1">
        <w:r w:rsidRPr="007464DC">
          <w:rPr>
            <w:rStyle w:val="af1"/>
          </w:rPr>
          <w:t>11.6. Основания, порядок и сроки принятия НФО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НФО, уполномоченных принимать такое решение</w:t>
        </w:r>
        <w:r>
          <w:rPr>
            <w:webHidden/>
          </w:rPr>
          <w:tab/>
        </w:r>
        <w:r>
          <w:rPr>
            <w:webHidden/>
          </w:rPr>
          <w:fldChar w:fldCharType="begin"/>
        </w:r>
        <w:r>
          <w:rPr>
            <w:webHidden/>
          </w:rPr>
          <w:instrText xml:space="preserve"> PAGEREF _Toc184740051 \h </w:instrText>
        </w:r>
        <w:r>
          <w:rPr>
            <w:webHidden/>
          </w:rPr>
        </w:r>
        <w:r>
          <w:rPr>
            <w:webHidden/>
          </w:rPr>
          <w:fldChar w:fldCharType="separate"/>
        </w:r>
        <w:r>
          <w:rPr>
            <w:webHidden/>
          </w:rPr>
          <w:t>33</w:t>
        </w:r>
        <w:r>
          <w:rPr>
            <w:webHidden/>
          </w:rPr>
          <w:fldChar w:fldCharType="end"/>
        </w:r>
      </w:hyperlink>
    </w:p>
    <w:p w14:paraId="53916FF8" w14:textId="1F1663E2" w:rsidR="00C72773" w:rsidRDefault="00C72773">
      <w:pPr>
        <w:pStyle w:val="11"/>
        <w:rPr>
          <w:rFonts w:asciiTheme="minorHAnsi" w:eastAsiaTheme="minorEastAsia" w:hAnsiTheme="minorHAnsi"/>
          <w:bCs w:val="0"/>
          <w:kern w:val="2"/>
          <w:szCs w:val="24"/>
          <w:lang w:eastAsia="ru-RU"/>
          <w14:ligatures w14:val="standardContextual"/>
        </w:rPr>
      </w:pPr>
      <w:hyperlink w:anchor="_Toc184740052" w:history="1">
        <w:r w:rsidRPr="007464DC">
          <w:rPr>
            <w:rStyle w:val="af1"/>
          </w:rPr>
          <w:t>11.7. Положения об ответственности кредитных организаций, которым НФО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r>
          <w:rPr>
            <w:webHidden/>
          </w:rPr>
          <w:tab/>
        </w:r>
        <w:r>
          <w:rPr>
            <w:webHidden/>
          </w:rPr>
          <w:fldChar w:fldCharType="begin"/>
        </w:r>
        <w:r>
          <w:rPr>
            <w:webHidden/>
          </w:rPr>
          <w:instrText xml:space="preserve"> PAGEREF _Toc184740052 \h </w:instrText>
        </w:r>
        <w:r>
          <w:rPr>
            <w:webHidden/>
          </w:rPr>
        </w:r>
        <w:r>
          <w:rPr>
            <w:webHidden/>
          </w:rPr>
          <w:fldChar w:fldCharType="separate"/>
        </w:r>
        <w:r>
          <w:rPr>
            <w:webHidden/>
          </w:rPr>
          <w:t>33</w:t>
        </w:r>
        <w:r>
          <w:rPr>
            <w:webHidden/>
          </w:rPr>
          <w:fldChar w:fldCharType="end"/>
        </w:r>
      </w:hyperlink>
    </w:p>
    <w:p w14:paraId="0D816147" w14:textId="4D9B8291" w:rsidR="00C72773" w:rsidRDefault="00C72773">
      <w:pPr>
        <w:pStyle w:val="11"/>
        <w:rPr>
          <w:rFonts w:asciiTheme="minorHAnsi" w:eastAsiaTheme="minorEastAsia" w:hAnsiTheme="minorHAnsi"/>
          <w:bCs w:val="0"/>
          <w:kern w:val="2"/>
          <w:szCs w:val="24"/>
          <w:lang w:eastAsia="ru-RU"/>
          <w14:ligatures w14:val="standardContextual"/>
        </w:rPr>
      </w:pPr>
      <w:hyperlink w:anchor="_Toc184740053" w:history="1">
        <w:r w:rsidRPr="007464DC">
          <w:rPr>
            <w:rStyle w:val="af1"/>
          </w:rPr>
          <w:t>11.8. Порядок учета и фиксирования НФО сведений (информации), подлежащих передаче в Банк России</w:t>
        </w:r>
        <w:r>
          <w:rPr>
            <w:webHidden/>
          </w:rPr>
          <w:tab/>
        </w:r>
        <w:r>
          <w:rPr>
            <w:webHidden/>
          </w:rPr>
          <w:fldChar w:fldCharType="begin"/>
        </w:r>
        <w:r>
          <w:rPr>
            <w:webHidden/>
          </w:rPr>
          <w:instrText xml:space="preserve"> PAGEREF _Toc184740053 \h </w:instrText>
        </w:r>
        <w:r>
          <w:rPr>
            <w:webHidden/>
          </w:rPr>
        </w:r>
        <w:r>
          <w:rPr>
            <w:webHidden/>
          </w:rPr>
          <w:fldChar w:fldCharType="separate"/>
        </w:r>
        <w:r>
          <w:rPr>
            <w:webHidden/>
          </w:rPr>
          <w:t>34</w:t>
        </w:r>
        <w:r>
          <w:rPr>
            <w:webHidden/>
          </w:rPr>
          <w:fldChar w:fldCharType="end"/>
        </w:r>
      </w:hyperlink>
    </w:p>
    <w:p w14:paraId="377D8EA6" w14:textId="1DEA8CE5" w:rsidR="00C72773" w:rsidRDefault="00C72773">
      <w:pPr>
        <w:pStyle w:val="11"/>
        <w:rPr>
          <w:rFonts w:asciiTheme="minorHAnsi" w:eastAsiaTheme="minorEastAsia" w:hAnsiTheme="minorHAnsi"/>
          <w:bCs w:val="0"/>
          <w:kern w:val="2"/>
          <w:szCs w:val="24"/>
          <w:lang w:eastAsia="ru-RU"/>
          <w14:ligatures w14:val="standardContextual"/>
        </w:rPr>
      </w:pPr>
      <w:hyperlink w:anchor="_Toc184740054" w:history="1">
        <w:r w:rsidRPr="007464DC">
          <w:rPr>
            <w:rStyle w:val="af1"/>
          </w:rPr>
          <w:t>11.9. Положения об определении лиц НФО, уполномоченных передавать информацию в Банк России</w:t>
        </w:r>
        <w:r>
          <w:rPr>
            <w:webHidden/>
          </w:rPr>
          <w:tab/>
        </w:r>
        <w:r>
          <w:rPr>
            <w:webHidden/>
          </w:rPr>
          <w:fldChar w:fldCharType="begin"/>
        </w:r>
        <w:r>
          <w:rPr>
            <w:webHidden/>
          </w:rPr>
          <w:instrText xml:space="preserve"> PAGEREF _Toc184740054 \h </w:instrText>
        </w:r>
        <w:r>
          <w:rPr>
            <w:webHidden/>
          </w:rPr>
        </w:r>
        <w:r>
          <w:rPr>
            <w:webHidden/>
          </w:rPr>
          <w:fldChar w:fldCharType="separate"/>
        </w:r>
        <w:r>
          <w:rPr>
            <w:webHidden/>
          </w:rPr>
          <w:t>34</w:t>
        </w:r>
        <w:r>
          <w:rPr>
            <w:webHidden/>
          </w:rPr>
          <w:fldChar w:fldCharType="end"/>
        </w:r>
      </w:hyperlink>
    </w:p>
    <w:p w14:paraId="66D65670" w14:textId="321F14FA" w:rsidR="00C72773" w:rsidRDefault="00C72773">
      <w:pPr>
        <w:pStyle w:val="11"/>
        <w:rPr>
          <w:rFonts w:asciiTheme="minorHAnsi" w:eastAsiaTheme="minorEastAsia" w:hAnsiTheme="minorHAnsi"/>
          <w:bCs w:val="0"/>
          <w:kern w:val="2"/>
          <w:szCs w:val="24"/>
          <w:lang w:eastAsia="ru-RU"/>
          <w14:ligatures w14:val="standardContextual"/>
        </w:rPr>
      </w:pPr>
      <w:hyperlink w:anchor="_Toc184740055" w:history="1">
        <w:r w:rsidRPr="007464DC">
          <w:rPr>
            <w:rStyle w:val="af1"/>
            <w:rFonts w:cs="Times New Roman"/>
          </w:rPr>
          <w:t>Раздел 2. Правила внутреннего контроля в целях противодействия финансированию распространения оружия массового уничтожения</w:t>
        </w:r>
        <w:r>
          <w:rPr>
            <w:webHidden/>
          </w:rPr>
          <w:tab/>
        </w:r>
        <w:r>
          <w:rPr>
            <w:webHidden/>
          </w:rPr>
          <w:fldChar w:fldCharType="begin"/>
        </w:r>
        <w:r>
          <w:rPr>
            <w:webHidden/>
          </w:rPr>
          <w:instrText xml:space="preserve"> PAGEREF _Toc184740055 \h </w:instrText>
        </w:r>
        <w:r>
          <w:rPr>
            <w:webHidden/>
          </w:rPr>
        </w:r>
        <w:r>
          <w:rPr>
            <w:webHidden/>
          </w:rPr>
          <w:fldChar w:fldCharType="separate"/>
        </w:r>
        <w:r>
          <w:rPr>
            <w:webHidden/>
          </w:rPr>
          <w:t>34</w:t>
        </w:r>
        <w:r>
          <w:rPr>
            <w:webHidden/>
          </w:rPr>
          <w:fldChar w:fldCharType="end"/>
        </w:r>
      </w:hyperlink>
    </w:p>
    <w:p w14:paraId="47BEE240" w14:textId="7A0B03A5" w:rsidR="00C72773" w:rsidRDefault="00C72773">
      <w:pPr>
        <w:pStyle w:val="11"/>
        <w:rPr>
          <w:rFonts w:asciiTheme="minorHAnsi" w:eastAsiaTheme="minorEastAsia" w:hAnsiTheme="minorHAnsi"/>
          <w:bCs w:val="0"/>
          <w:kern w:val="2"/>
          <w:szCs w:val="24"/>
          <w:lang w:eastAsia="ru-RU"/>
          <w14:ligatures w14:val="standardContextual"/>
        </w:rPr>
      </w:pPr>
      <w:hyperlink w:anchor="_Toc184740056" w:history="1">
        <w:r w:rsidRPr="007464DC">
          <w:rPr>
            <w:rStyle w:val="af1"/>
            <w:rFonts w:cs="Times New Roman"/>
          </w:rPr>
          <w:t>1. Общие положения</w:t>
        </w:r>
        <w:r>
          <w:rPr>
            <w:webHidden/>
          </w:rPr>
          <w:tab/>
        </w:r>
        <w:r>
          <w:rPr>
            <w:webHidden/>
          </w:rPr>
          <w:fldChar w:fldCharType="begin"/>
        </w:r>
        <w:r>
          <w:rPr>
            <w:webHidden/>
          </w:rPr>
          <w:instrText xml:space="preserve"> PAGEREF _Toc184740056 \h </w:instrText>
        </w:r>
        <w:r>
          <w:rPr>
            <w:webHidden/>
          </w:rPr>
        </w:r>
        <w:r>
          <w:rPr>
            <w:webHidden/>
          </w:rPr>
          <w:fldChar w:fldCharType="separate"/>
        </w:r>
        <w:r>
          <w:rPr>
            <w:webHidden/>
          </w:rPr>
          <w:t>34</w:t>
        </w:r>
        <w:r>
          <w:rPr>
            <w:webHidden/>
          </w:rPr>
          <w:fldChar w:fldCharType="end"/>
        </w:r>
      </w:hyperlink>
    </w:p>
    <w:p w14:paraId="00FA89BF" w14:textId="0917EC18" w:rsidR="00C72773" w:rsidRDefault="00C72773">
      <w:pPr>
        <w:pStyle w:val="11"/>
        <w:rPr>
          <w:rFonts w:asciiTheme="minorHAnsi" w:eastAsiaTheme="minorEastAsia" w:hAnsiTheme="minorHAnsi"/>
          <w:bCs w:val="0"/>
          <w:kern w:val="2"/>
          <w:szCs w:val="24"/>
          <w:lang w:eastAsia="ru-RU"/>
          <w14:ligatures w14:val="standardContextual"/>
        </w:rPr>
      </w:pPr>
      <w:hyperlink w:anchor="_Toc184740057" w:history="1">
        <w:r w:rsidRPr="007464DC">
          <w:rPr>
            <w:rStyle w:val="af1"/>
            <w:rFonts w:cs="Times New Roman"/>
          </w:rPr>
          <w:t>2. 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r>
          <w:rPr>
            <w:webHidden/>
          </w:rPr>
          <w:tab/>
        </w:r>
        <w:r>
          <w:rPr>
            <w:webHidden/>
          </w:rPr>
          <w:fldChar w:fldCharType="begin"/>
        </w:r>
        <w:r>
          <w:rPr>
            <w:webHidden/>
          </w:rPr>
          <w:instrText xml:space="preserve"> PAGEREF _Toc184740057 \h </w:instrText>
        </w:r>
        <w:r>
          <w:rPr>
            <w:webHidden/>
          </w:rPr>
        </w:r>
        <w:r>
          <w:rPr>
            <w:webHidden/>
          </w:rPr>
          <w:fldChar w:fldCharType="separate"/>
        </w:r>
        <w:r>
          <w:rPr>
            <w:webHidden/>
          </w:rPr>
          <w:t>34</w:t>
        </w:r>
        <w:r>
          <w:rPr>
            <w:webHidden/>
          </w:rPr>
          <w:fldChar w:fldCharType="end"/>
        </w:r>
      </w:hyperlink>
    </w:p>
    <w:p w14:paraId="2683055B" w14:textId="0446C33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58" w:history="1">
        <w:r w:rsidRPr="007464DC">
          <w:rPr>
            <w:rStyle w:val="af1"/>
          </w:rPr>
          <w:t xml:space="preserve">2.1. 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w:t>
        </w:r>
        <w:r w:rsidRPr="007464DC">
          <w:rPr>
            <w:rStyle w:val="af1"/>
          </w:rPr>
          <w:lastRenderedPageBreak/>
          <w:t>уполномоченного органа, о фиксировании времени и даты получения уведомлений уполномоченного органа</w:t>
        </w:r>
        <w:r>
          <w:rPr>
            <w:webHidden/>
          </w:rPr>
          <w:tab/>
        </w:r>
        <w:r>
          <w:rPr>
            <w:webHidden/>
          </w:rPr>
          <w:fldChar w:fldCharType="begin"/>
        </w:r>
        <w:r>
          <w:rPr>
            <w:webHidden/>
          </w:rPr>
          <w:instrText xml:space="preserve"> PAGEREF _Toc184740058 \h </w:instrText>
        </w:r>
        <w:r>
          <w:rPr>
            <w:webHidden/>
          </w:rPr>
        </w:r>
        <w:r>
          <w:rPr>
            <w:webHidden/>
          </w:rPr>
          <w:fldChar w:fldCharType="separate"/>
        </w:r>
        <w:r>
          <w:rPr>
            <w:webHidden/>
          </w:rPr>
          <w:t>35</w:t>
        </w:r>
        <w:r>
          <w:rPr>
            <w:webHidden/>
          </w:rPr>
          <w:fldChar w:fldCharType="end"/>
        </w:r>
      </w:hyperlink>
    </w:p>
    <w:p w14:paraId="0B714AE8" w14:textId="7A7AA63A"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59" w:history="1">
        <w:r w:rsidRPr="007464DC">
          <w:rPr>
            <w:rStyle w:val="af1"/>
          </w:rPr>
          <w:t>2.2. Положения об определении лиц, уполномоченных выявлять среди клиентов организации и физических лиц, которые включены в Перечни 2</w:t>
        </w:r>
        <w:r>
          <w:rPr>
            <w:webHidden/>
          </w:rPr>
          <w:tab/>
        </w:r>
        <w:r>
          <w:rPr>
            <w:webHidden/>
          </w:rPr>
          <w:fldChar w:fldCharType="begin"/>
        </w:r>
        <w:r>
          <w:rPr>
            <w:webHidden/>
          </w:rPr>
          <w:instrText xml:space="preserve"> PAGEREF _Toc184740059 \h </w:instrText>
        </w:r>
        <w:r>
          <w:rPr>
            <w:webHidden/>
          </w:rPr>
        </w:r>
        <w:r>
          <w:rPr>
            <w:webHidden/>
          </w:rPr>
          <w:fldChar w:fldCharType="separate"/>
        </w:r>
        <w:r>
          <w:rPr>
            <w:webHidden/>
          </w:rPr>
          <w:t>35</w:t>
        </w:r>
        <w:r>
          <w:rPr>
            <w:webHidden/>
          </w:rPr>
          <w:fldChar w:fldCharType="end"/>
        </w:r>
      </w:hyperlink>
    </w:p>
    <w:p w14:paraId="145352E7" w14:textId="142701C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0" w:history="1">
        <w:r w:rsidRPr="007464DC">
          <w:rPr>
            <w:rStyle w:val="af1"/>
          </w:rPr>
          <w:t>2.3. Положения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Перечни 2, а также порядок взаимодействия таких уполномоченных лиц с лицами, уполномоченными выявлять лиц по Перечням 2</w:t>
        </w:r>
        <w:r>
          <w:rPr>
            <w:webHidden/>
          </w:rPr>
          <w:tab/>
        </w:r>
        <w:r>
          <w:rPr>
            <w:webHidden/>
          </w:rPr>
          <w:fldChar w:fldCharType="begin"/>
        </w:r>
        <w:r>
          <w:rPr>
            <w:webHidden/>
          </w:rPr>
          <w:instrText xml:space="preserve"> PAGEREF _Toc184740060 \h </w:instrText>
        </w:r>
        <w:r>
          <w:rPr>
            <w:webHidden/>
          </w:rPr>
        </w:r>
        <w:r>
          <w:rPr>
            <w:webHidden/>
          </w:rPr>
          <w:fldChar w:fldCharType="separate"/>
        </w:r>
        <w:r>
          <w:rPr>
            <w:webHidden/>
          </w:rPr>
          <w:t>35</w:t>
        </w:r>
        <w:r>
          <w:rPr>
            <w:webHidden/>
          </w:rPr>
          <w:fldChar w:fldCharType="end"/>
        </w:r>
      </w:hyperlink>
    </w:p>
    <w:p w14:paraId="5BA034FB" w14:textId="655EC2C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1" w:history="1">
        <w:r w:rsidRPr="007464DC">
          <w:rPr>
            <w:rStyle w:val="af1"/>
          </w:rPr>
          <w:t>2.4. Порядок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_Toc184740061 \h </w:instrText>
        </w:r>
        <w:r>
          <w:rPr>
            <w:webHidden/>
          </w:rPr>
        </w:r>
        <w:r>
          <w:rPr>
            <w:webHidden/>
          </w:rPr>
          <w:fldChar w:fldCharType="separate"/>
        </w:r>
        <w:r>
          <w:rPr>
            <w:webHidden/>
          </w:rPr>
          <w:t>35</w:t>
        </w:r>
        <w:r>
          <w:rPr>
            <w:webHidden/>
          </w:rPr>
          <w:fldChar w:fldCharType="end"/>
        </w:r>
      </w:hyperlink>
    </w:p>
    <w:p w14:paraId="2C1D6733" w14:textId="147F03FD"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2" w:history="1">
        <w:r w:rsidRPr="007464DC">
          <w:rPr>
            <w:rStyle w:val="af1"/>
          </w:rPr>
          <w:t>2.5. 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r>
          <w:rPr>
            <w:webHidden/>
          </w:rPr>
          <w:tab/>
        </w:r>
        <w:r>
          <w:rPr>
            <w:webHidden/>
          </w:rPr>
          <w:fldChar w:fldCharType="begin"/>
        </w:r>
        <w:r>
          <w:rPr>
            <w:webHidden/>
          </w:rPr>
          <w:instrText xml:space="preserve"> PAGEREF _Toc184740062 \h </w:instrText>
        </w:r>
        <w:r>
          <w:rPr>
            <w:webHidden/>
          </w:rPr>
        </w:r>
        <w:r>
          <w:rPr>
            <w:webHidden/>
          </w:rPr>
          <w:fldChar w:fldCharType="separate"/>
        </w:r>
        <w:r>
          <w:rPr>
            <w:webHidden/>
          </w:rPr>
          <w:t>35</w:t>
        </w:r>
        <w:r>
          <w:rPr>
            <w:webHidden/>
          </w:rPr>
          <w:fldChar w:fldCharType="end"/>
        </w:r>
      </w:hyperlink>
    </w:p>
    <w:p w14:paraId="7F0CE1CC" w14:textId="1E07A62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3" w:history="1">
        <w:r w:rsidRPr="007464DC">
          <w:rPr>
            <w:rStyle w:val="af1"/>
          </w:rPr>
          <w:t>2.6. Порядок частичной или полной отмены применяемых мер по замораживанию (блокированию) денежных средств или иного имущества в случае, установленном п. 4 ст. 7.5 Федерального закона</w:t>
        </w:r>
        <w:r>
          <w:rPr>
            <w:webHidden/>
          </w:rPr>
          <w:tab/>
        </w:r>
        <w:r>
          <w:rPr>
            <w:webHidden/>
          </w:rPr>
          <w:fldChar w:fldCharType="begin"/>
        </w:r>
        <w:r>
          <w:rPr>
            <w:webHidden/>
          </w:rPr>
          <w:instrText xml:space="preserve"> PAGEREF _Toc184740063 \h </w:instrText>
        </w:r>
        <w:r>
          <w:rPr>
            <w:webHidden/>
          </w:rPr>
        </w:r>
        <w:r>
          <w:rPr>
            <w:webHidden/>
          </w:rPr>
          <w:fldChar w:fldCharType="separate"/>
        </w:r>
        <w:r>
          <w:rPr>
            <w:webHidden/>
          </w:rPr>
          <w:t>35</w:t>
        </w:r>
        <w:r>
          <w:rPr>
            <w:webHidden/>
          </w:rPr>
          <w:fldChar w:fldCharType="end"/>
        </w:r>
      </w:hyperlink>
    </w:p>
    <w:p w14:paraId="2C3F39E2" w14:textId="421F0E7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4" w:history="1">
        <w:r w:rsidRPr="007464DC">
          <w:rPr>
            <w:rStyle w:val="af1"/>
          </w:rPr>
          <w:t>2.7. Положения об определении лиц, уполномоченных проводить сверку, проверку</w:t>
        </w:r>
        <w:r>
          <w:rPr>
            <w:webHidden/>
          </w:rPr>
          <w:tab/>
        </w:r>
        <w:r>
          <w:rPr>
            <w:webHidden/>
          </w:rPr>
          <w:fldChar w:fldCharType="begin"/>
        </w:r>
        <w:r>
          <w:rPr>
            <w:webHidden/>
          </w:rPr>
          <w:instrText xml:space="preserve"> PAGEREF _Toc184740064 \h </w:instrText>
        </w:r>
        <w:r>
          <w:rPr>
            <w:webHidden/>
          </w:rPr>
        </w:r>
        <w:r>
          <w:rPr>
            <w:webHidden/>
          </w:rPr>
          <w:fldChar w:fldCharType="separate"/>
        </w:r>
        <w:r>
          <w:rPr>
            <w:webHidden/>
          </w:rPr>
          <w:t>35</w:t>
        </w:r>
        <w:r>
          <w:rPr>
            <w:webHidden/>
          </w:rPr>
          <w:fldChar w:fldCharType="end"/>
        </w:r>
      </w:hyperlink>
    </w:p>
    <w:p w14:paraId="109C66CD" w14:textId="69E0D3F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5" w:history="1">
        <w:r w:rsidRPr="007464DC">
          <w:rPr>
            <w:rStyle w:val="af1"/>
          </w:rPr>
          <w:t>2.8. Положения о порядке проведения проверки, сверки, в том числе периодичности и продолжительности ее проведения, а также порядок фиксирования результатов проведенной проверки, сверки</w:t>
        </w:r>
        <w:r>
          <w:rPr>
            <w:webHidden/>
          </w:rPr>
          <w:tab/>
        </w:r>
        <w:r>
          <w:rPr>
            <w:webHidden/>
          </w:rPr>
          <w:fldChar w:fldCharType="begin"/>
        </w:r>
        <w:r>
          <w:rPr>
            <w:webHidden/>
          </w:rPr>
          <w:instrText xml:space="preserve"> PAGEREF _Toc184740065 \h </w:instrText>
        </w:r>
        <w:r>
          <w:rPr>
            <w:webHidden/>
          </w:rPr>
        </w:r>
        <w:r>
          <w:rPr>
            <w:webHidden/>
          </w:rPr>
          <w:fldChar w:fldCharType="separate"/>
        </w:r>
        <w:r>
          <w:rPr>
            <w:webHidden/>
          </w:rPr>
          <w:t>35</w:t>
        </w:r>
        <w:r>
          <w:rPr>
            <w:webHidden/>
          </w:rPr>
          <w:fldChar w:fldCharType="end"/>
        </w:r>
      </w:hyperlink>
    </w:p>
    <w:p w14:paraId="5B2075D3" w14:textId="3816B2C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6" w:history="1">
        <w:r w:rsidRPr="007464DC">
          <w:rPr>
            <w:rStyle w:val="af1"/>
          </w:rPr>
          <w:t>2.9. Порядок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иного имущества, которых не были применены меры по их замораживанию (блокированию), подлежавшие применению в соответствии со ст. 7.5 Федерального закона</w:t>
        </w:r>
        <w:r>
          <w:rPr>
            <w:webHidden/>
          </w:rPr>
          <w:tab/>
        </w:r>
        <w:r>
          <w:rPr>
            <w:webHidden/>
          </w:rPr>
          <w:fldChar w:fldCharType="begin"/>
        </w:r>
        <w:r>
          <w:rPr>
            <w:webHidden/>
          </w:rPr>
          <w:instrText xml:space="preserve"> PAGEREF _Toc184740066 \h </w:instrText>
        </w:r>
        <w:r>
          <w:rPr>
            <w:webHidden/>
          </w:rPr>
        </w:r>
        <w:r>
          <w:rPr>
            <w:webHidden/>
          </w:rPr>
          <w:fldChar w:fldCharType="separate"/>
        </w:r>
        <w:r>
          <w:rPr>
            <w:webHidden/>
          </w:rPr>
          <w:t>35</w:t>
        </w:r>
        <w:r>
          <w:rPr>
            <w:webHidden/>
          </w:rPr>
          <w:fldChar w:fldCharType="end"/>
        </w:r>
      </w:hyperlink>
    </w:p>
    <w:p w14:paraId="07551811" w14:textId="25EE0C9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7" w:history="1">
        <w:r w:rsidRPr="007464DC">
          <w:rPr>
            <w:rStyle w:val="af1"/>
          </w:rPr>
          <w:t>2.10. Порядок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НФО</w:t>
        </w:r>
        <w:r>
          <w:rPr>
            <w:webHidden/>
          </w:rPr>
          <w:tab/>
        </w:r>
        <w:r>
          <w:rPr>
            <w:webHidden/>
          </w:rPr>
          <w:fldChar w:fldCharType="begin"/>
        </w:r>
        <w:r>
          <w:rPr>
            <w:webHidden/>
          </w:rPr>
          <w:instrText xml:space="preserve"> PAGEREF _Toc184740067 \h </w:instrText>
        </w:r>
        <w:r>
          <w:rPr>
            <w:webHidden/>
          </w:rPr>
        </w:r>
        <w:r>
          <w:rPr>
            <w:webHidden/>
          </w:rPr>
          <w:fldChar w:fldCharType="separate"/>
        </w:r>
        <w:r>
          <w:rPr>
            <w:webHidden/>
          </w:rPr>
          <w:t>36</w:t>
        </w:r>
        <w:r>
          <w:rPr>
            <w:webHidden/>
          </w:rPr>
          <w:fldChar w:fldCharType="end"/>
        </w:r>
      </w:hyperlink>
    </w:p>
    <w:p w14:paraId="6688F3AE" w14:textId="18B13D4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8" w:history="1">
        <w:r w:rsidRPr="007464DC">
          <w:rPr>
            <w:rStyle w:val="af1"/>
          </w:rPr>
          <w:t>2.11. Порядок организации информирования уполномоченного органа о принятых мерах по замораживанию (блокированию) денежных средств или иного имущества, а также о результатах проверки</w:t>
        </w:r>
        <w:r>
          <w:rPr>
            <w:webHidden/>
          </w:rPr>
          <w:tab/>
        </w:r>
        <w:r>
          <w:rPr>
            <w:webHidden/>
          </w:rPr>
          <w:fldChar w:fldCharType="begin"/>
        </w:r>
        <w:r>
          <w:rPr>
            <w:webHidden/>
          </w:rPr>
          <w:instrText xml:space="preserve"> PAGEREF _Toc184740068 \h </w:instrText>
        </w:r>
        <w:r>
          <w:rPr>
            <w:webHidden/>
          </w:rPr>
        </w:r>
        <w:r>
          <w:rPr>
            <w:webHidden/>
          </w:rPr>
          <w:fldChar w:fldCharType="separate"/>
        </w:r>
        <w:r>
          <w:rPr>
            <w:webHidden/>
          </w:rPr>
          <w:t>36</w:t>
        </w:r>
        <w:r>
          <w:rPr>
            <w:webHidden/>
          </w:rPr>
          <w:fldChar w:fldCharType="end"/>
        </w:r>
      </w:hyperlink>
    </w:p>
    <w:p w14:paraId="2EF93A32" w14:textId="20BB7D7C" w:rsidR="00C72773" w:rsidRDefault="00C72773">
      <w:pPr>
        <w:pStyle w:val="11"/>
        <w:rPr>
          <w:rFonts w:asciiTheme="minorHAnsi" w:eastAsiaTheme="minorEastAsia" w:hAnsiTheme="minorHAnsi"/>
          <w:bCs w:val="0"/>
          <w:kern w:val="2"/>
          <w:szCs w:val="24"/>
          <w:lang w:eastAsia="ru-RU"/>
          <w14:ligatures w14:val="standardContextual"/>
        </w:rPr>
      </w:pPr>
      <w:hyperlink w:anchor="_Toc184740069" w:history="1">
        <w:r w:rsidRPr="007464DC">
          <w:rPr>
            <w:rStyle w:val="af1"/>
            <w:rFonts w:cs="Times New Roman"/>
          </w:rPr>
          <w:t>3. Программа, определяющая порядок приостановления операций с денежными средствами или иным имуществом в соответствии со ст. 7.5 Федерального закона</w:t>
        </w:r>
        <w:r>
          <w:rPr>
            <w:webHidden/>
          </w:rPr>
          <w:tab/>
        </w:r>
        <w:r>
          <w:rPr>
            <w:webHidden/>
          </w:rPr>
          <w:fldChar w:fldCharType="begin"/>
        </w:r>
        <w:r>
          <w:rPr>
            <w:webHidden/>
          </w:rPr>
          <w:instrText xml:space="preserve"> PAGEREF _Toc184740069 \h </w:instrText>
        </w:r>
        <w:r>
          <w:rPr>
            <w:webHidden/>
          </w:rPr>
        </w:r>
        <w:r>
          <w:rPr>
            <w:webHidden/>
          </w:rPr>
          <w:fldChar w:fldCharType="separate"/>
        </w:r>
        <w:r>
          <w:rPr>
            <w:webHidden/>
          </w:rPr>
          <w:t>36</w:t>
        </w:r>
        <w:r>
          <w:rPr>
            <w:webHidden/>
          </w:rPr>
          <w:fldChar w:fldCharType="end"/>
        </w:r>
      </w:hyperlink>
    </w:p>
    <w:p w14:paraId="2A3A5DCB" w14:textId="254CDF5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0" w:history="1">
        <w:r w:rsidRPr="007464DC">
          <w:rPr>
            <w:rStyle w:val="af1"/>
          </w:rPr>
          <w:t>3.1. Положения об определении лиц, уполномоченных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_Toc184740070 \h </w:instrText>
        </w:r>
        <w:r>
          <w:rPr>
            <w:webHidden/>
          </w:rPr>
        </w:r>
        <w:r>
          <w:rPr>
            <w:webHidden/>
          </w:rPr>
          <w:fldChar w:fldCharType="separate"/>
        </w:r>
        <w:r>
          <w:rPr>
            <w:webHidden/>
          </w:rPr>
          <w:t>36</w:t>
        </w:r>
        <w:r>
          <w:rPr>
            <w:webHidden/>
          </w:rPr>
          <w:fldChar w:fldCharType="end"/>
        </w:r>
      </w:hyperlink>
    </w:p>
    <w:p w14:paraId="1C2CEF1E" w14:textId="3365F63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1" w:history="1">
        <w:r w:rsidRPr="007464DC">
          <w:rPr>
            <w:rStyle w:val="af1"/>
          </w:rPr>
          <w:t>3.2. Положения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п. 5 ст. 7.5 Федерального закона, а также порядок взаимодействия таких уполномоченных лиц с лицами, уполномоченными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_Toc184740071 \h </w:instrText>
        </w:r>
        <w:r>
          <w:rPr>
            <w:webHidden/>
          </w:rPr>
        </w:r>
        <w:r>
          <w:rPr>
            <w:webHidden/>
          </w:rPr>
          <w:fldChar w:fldCharType="separate"/>
        </w:r>
        <w:r>
          <w:rPr>
            <w:webHidden/>
          </w:rPr>
          <w:t>36</w:t>
        </w:r>
        <w:r>
          <w:rPr>
            <w:webHidden/>
          </w:rPr>
          <w:fldChar w:fldCharType="end"/>
        </w:r>
      </w:hyperlink>
    </w:p>
    <w:p w14:paraId="02DE187C" w14:textId="6247A35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2" w:history="1">
        <w:r w:rsidRPr="007464DC">
          <w:rPr>
            <w:rStyle w:val="af1"/>
          </w:rPr>
          <w:t xml:space="preserve">3.3. Порядок приостановления операций с денежными средствами или иным имуществом в соответствии со ст. 7.5 Федерального закона, включая фиксирование информации о приостановленных операциях с денежными средствами или иным имуществом (в том числе </w:t>
        </w:r>
        <w:r w:rsidRPr="007464DC">
          <w:rPr>
            <w:rStyle w:val="af1"/>
          </w:rPr>
          <w:lastRenderedPageBreak/>
          <w:t>сведений о клиенте и операции с денежными средствами или иным имуществом, даты и времени приостановления операции с денежными средствами или иным имуществом)</w:t>
        </w:r>
        <w:r>
          <w:rPr>
            <w:webHidden/>
          </w:rPr>
          <w:tab/>
        </w:r>
        <w:r>
          <w:rPr>
            <w:webHidden/>
          </w:rPr>
          <w:fldChar w:fldCharType="begin"/>
        </w:r>
        <w:r>
          <w:rPr>
            <w:webHidden/>
          </w:rPr>
          <w:instrText xml:space="preserve"> PAGEREF _Toc184740072 \h </w:instrText>
        </w:r>
        <w:r>
          <w:rPr>
            <w:webHidden/>
          </w:rPr>
        </w:r>
        <w:r>
          <w:rPr>
            <w:webHidden/>
          </w:rPr>
          <w:fldChar w:fldCharType="separate"/>
        </w:r>
        <w:r>
          <w:rPr>
            <w:webHidden/>
          </w:rPr>
          <w:t>36</w:t>
        </w:r>
        <w:r>
          <w:rPr>
            <w:webHidden/>
          </w:rPr>
          <w:fldChar w:fldCharType="end"/>
        </w:r>
      </w:hyperlink>
    </w:p>
    <w:p w14:paraId="1D5E0492" w14:textId="76DDCAB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3" w:history="1">
        <w:r w:rsidRPr="007464DC">
          <w:rPr>
            <w:rStyle w:val="af1"/>
          </w:rPr>
          <w:t>3.4. Порядок информирования клиента о причинах приостановления операции с денежными средствами или иным имуществом в соответствии со ст. 7.5 Федерального закона в случае его обращения в финансовую организацию</w:t>
        </w:r>
        <w:r>
          <w:rPr>
            <w:webHidden/>
          </w:rPr>
          <w:tab/>
        </w:r>
        <w:r>
          <w:rPr>
            <w:webHidden/>
          </w:rPr>
          <w:fldChar w:fldCharType="begin"/>
        </w:r>
        <w:r>
          <w:rPr>
            <w:webHidden/>
          </w:rPr>
          <w:instrText xml:space="preserve"> PAGEREF _Toc184740073 \h </w:instrText>
        </w:r>
        <w:r>
          <w:rPr>
            <w:webHidden/>
          </w:rPr>
        </w:r>
        <w:r>
          <w:rPr>
            <w:webHidden/>
          </w:rPr>
          <w:fldChar w:fldCharType="separate"/>
        </w:r>
        <w:r>
          <w:rPr>
            <w:webHidden/>
          </w:rPr>
          <w:t>36</w:t>
        </w:r>
        <w:r>
          <w:rPr>
            <w:webHidden/>
          </w:rPr>
          <w:fldChar w:fldCharType="end"/>
        </w:r>
      </w:hyperlink>
    </w:p>
    <w:p w14:paraId="3AE21F5F" w14:textId="6ED24AB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4" w:history="1">
        <w:r w:rsidRPr="007464DC">
          <w:rPr>
            <w:rStyle w:val="af1"/>
          </w:rPr>
          <w:t>3.5. Порядок организации работ по осуществлению, приостановленной в соответствии с п. 5 ст. 7.5 Федерального закона операции с денежными средствами или иным имуществом</w:t>
        </w:r>
        <w:r>
          <w:rPr>
            <w:webHidden/>
          </w:rPr>
          <w:tab/>
        </w:r>
        <w:r>
          <w:rPr>
            <w:webHidden/>
          </w:rPr>
          <w:fldChar w:fldCharType="begin"/>
        </w:r>
        <w:r>
          <w:rPr>
            <w:webHidden/>
          </w:rPr>
          <w:instrText xml:space="preserve"> PAGEREF _Toc184740074 \h </w:instrText>
        </w:r>
        <w:r>
          <w:rPr>
            <w:webHidden/>
          </w:rPr>
        </w:r>
        <w:r>
          <w:rPr>
            <w:webHidden/>
          </w:rPr>
          <w:fldChar w:fldCharType="separate"/>
        </w:r>
        <w:r>
          <w:rPr>
            <w:webHidden/>
          </w:rPr>
          <w:t>36</w:t>
        </w:r>
        <w:r>
          <w:rPr>
            <w:webHidden/>
          </w:rPr>
          <w:fldChar w:fldCharType="end"/>
        </w:r>
      </w:hyperlink>
    </w:p>
    <w:p w14:paraId="0FDA5130" w14:textId="704264CD"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5" w:history="1">
        <w:r w:rsidRPr="007464DC">
          <w:rPr>
            <w:rStyle w:val="af1"/>
          </w:rPr>
          <w:t>3.6. Порядок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п. 5 ст. 7.5 Федерального закона</w:t>
        </w:r>
        <w:r>
          <w:rPr>
            <w:webHidden/>
          </w:rPr>
          <w:tab/>
        </w:r>
        <w:r>
          <w:rPr>
            <w:webHidden/>
          </w:rPr>
          <w:fldChar w:fldCharType="begin"/>
        </w:r>
        <w:r>
          <w:rPr>
            <w:webHidden/>
          </w:rPr>
          <w:instrText xml:space="preserve"> PAGEREF _Toc184740075 \h </w:instrText>
        </w:r>
        <w:r>
          <w:rPr>
            <w:webHidden/>
          </w:rPr>
        </w:r>
        <w:r>
          <w:rPr>
            <w:webHidden/>
          </w:rPr>
          <w:fldChar w:fldCharType="separate"/>
        </w:r>
        <w:r>
          <w:rPr>
            <w:webHidden/>
          </w:rPr>
          <w:t>36</w:t>
        </w:r>
        <w:r>
          <w:rPr>
            <w:webHidden/>
          </w:rPr>
          <w:fldChar w:fldCharType="end"/>
        </w:r>
      </w:hyperlink>
    </w:p>
    <w:p w14:paraId="45695177" w14:textId="0E0330D5" w:rsidR="00C72773" w:rsidRDefault="00C72773">
      <w:pPr>
        <w:pStyle w:val="11"/>
        <w:rPr>
          <w:rFonts w:asciiTheme="minorHAnsi" w:eastAsiaTheme="minorEastAsia" w:hAnsiTheme="minorHAnsi"/>
          <w:bCs w:val="0"/>
          <w:kern w:val="2"/>
          <w:szCs w:val="24"/>
          <w:lang w:eastAsia="ru-RU"/>
          <w14:ligatures w14:val="standardContextual"/>
        </w:rPr>
      </w:pPr>
      <w:hyperlink w:anchor="_Toc184740076" w:history="1">
        <w:r w:rsidRPr="007464DC">
          <w:rPr>
            <w:rStyle w:val="af1"/>
            <w:rFonts w:cs="Times New Roman"/>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_Toc184740076 \h </w:instrText>
        </w:r>
        <w:r>
          <w:rPr>
            <w:webHidden/>
          </w:rPr>
        </w:r>
        <w:r>
          <w:rPr>
            <w:webHidden/>
          </w:rPr>
          <w:fldChar w:fldCharType="separate"/>
        </w:r>
        <w:r>
          <w:rPr>
            <w:webHidden/>
          </w:rPr>
          <w:t>37</w:t>
        </w:r>
        <w:r>
          <w:rPr>
            <w:webHidden/>
          </w:rPr>
          <w:fldChar w:fldCharType="end"/>
        </w:r>
      </w:hyperlink>
    </w:p>
    <w:p w14:paraId="74671074" w14:textId="155C7D0D" w:rsidR="00C72773" w:rsidRDefault="00C72773">
      <w:pPr>
        <w:pStyle w:val="11"/>
        <w:rPr>
          <w:rFonts w:asciiTheme="minorHAnsi" w:eastAsiaTheme="minorEastAsia" w:hAnsiTheme="minorHAnsi"/>
          <w:bCs w:val="0"/>
          <w:kern w:val="2"/>
          <w:szCs w:val="24"/>
          <w:lang w:eastAsia="ru-RU"/>
          <w14:ligatures w14:val="standardContextual"/>
        </w:rPr>
      </w:pPr>
      <w:hyperlink w:anchor="_Toc184740077" w:history="1">
        <w:r w:rsidRPr="007464DC">
          <w:rPr>
            <w:rStyle w:val="af1"/>
            <w:rFonts w:cs="Times New Roman"/>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_Toc184740077 \h </w:instrText>
        </w:r>
        <w:r>
          <w:rPr>
            <w:webHidden/>
          </w:rPr>
        </w:r>
        <w:r>
          <w:rPr>
            <w:webHidden/>
          </w:rPr>
          <w:fldChar w:fldCharType="separate"/>
        </w:r>
        <w:r>
          <w:rPr>
            <w:webHidden/>
          </w:rPr>
          <w:t>37</w:t>
        </w:r>
        <w:r>
          <w:rPr>
            <w:webHidden/>
          </w:rPr>
          <w:fldChar w:fldCharType="end"/>
        </w:r>
      </w:hyperlink>
    </w:p>
    <w:p w14:paraId="30EF2442" w14:textId="7F6331F9" w:rsidR="00C72773" w:rsidRDefault="00C72773">
      <w:pPr>
        <w:pStyle w:val="11"/>
        <w:rPr>
          <w:rFonts w:asciiTheme="minorHAnsi" w:eastAsiaTheme="minorEastAsia" w:hAnsiTheme="minorHAnsi"/>
          <w:bCs w:val="0"/>
          <w:kern w:val="2"/>
          <w:szCs w:val="24"/>
          <w:lang w:eastAsia="ru-RU"/>
          <w14:ligatures w14:val="standardContextual"/>
        </w:rPr>
      </w:pPr>
      <w:hyperlink w:anchor="_Toc184740078" w:history="1">
        <w:r w:rsidRPr="007464DC">
          <w:rPr>
            <w:rStyle w:val="af1"/>
            <w:rFonts w:cs="Times New Roman"/>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РФ порядке частной практикой</w:t>
        </w:r>
        <w:r>
          <w:rPr>
            <w:webHidden/>
          </w:rPr>
          <w:tab/>
        </w:r>
        <w:r>
          <w:rPr>
            <w:webHidden/>
          </w:rPr>
          <w:fldChar w:fldCharType="begin"/>
        </w:r>
        <w:r>
          <w:rPr>
            <w:webHidden/>
          </w:rPr>
          <w:instrText xml:space="preserve"> PAGEREF _Toc184740078 \h </w:instrText>
        </w:r>
        <w:r>
          <w:rPr>
            <w:webHidden/>
          </w:rPr>
        </w:r>
        <w:r>
          <w:rPr>
            <w:webHidden/>
          </w:rPr>
          <w:fldChar w:fldCharType="separate"/>
        </w:r>
        <w:r>
          <w:rPr>
            <w:webHidden/>
          </w:rPr>
          <w:t>37</w:t>
        </w:r>
        <w:r>
          <w:rPr>
            <w:webHidden/>
          </w:rPr>
          <w:fldChar w:fldCharType="end"/>
        </w:r>
      </w:hyperlink>
    </w:p>
    <w:p w14:paraId="614EC407" w14:textId="4B4A519D" w:rsidR="00C72773" w:rsidRDefault="00C72773">
      <w:pPr>
        <w:pStyle w:val="11"/>
        <w:rPr>
          <w:rFonts w:asciiTheme="minorHAnsi" w:eastAsiaTheme="minorEastAsia" w:hAnsiTheme="minorHAnsi"/>
          <w:bCs w:val="0"/>
          <w:kern w:val="2"/>
          <w:szCs w:val="24"/>
          <w:lang w:eastAsia="ru-RU"/>
          <w14:ligatures w14:val="standardContextual"/>
        </w:rPr>
      </w:pPr>
      <w:hyperlink w:anchor="_Toc184740079" w:history="1">
        <w:r w:rsidRPr="007464DC">
          <w:rPr>
            <w:rStyle w:val="af1"/>
            <w:rFonts w:cs="Times New Roman"/>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_Toc184740079 \h </w:instrText>
        </w:r>
        <w:r>
          <w:rPr>
            <w:webHidden/>
          </w:rPr>
        </w:r>
        <w:r>
          <w:rPr>
            <w:webHidden/>
          </w:rPr>
          <w:fldChar w:fldCharType="separate"/>
        </w:r>
        <w:r>
          <w:rPr>
            <w:webHidden/>
          </w:rPr>
          <w:t>37</w:t>
        </w:r>
        <w:r>
          <w:rPr>
            <w:webHidden/>
          </w:rPr>
          <w:fldChar w:fldCharType="end"/>
        </w:r>
      </w:hyperlink>
    </w:p>
    <w:p w14:paraId="25C32865" w14:textId="2FEB3BA8" w:rsidR="00C72773" w:rsidRDefault="00C72773">
      <w:pPr>
        <w:pStyle w:val="11"/>
        <w:rPr>
          <w:rFonts w:asciiTheme="minorHAnsi" w:eastAsiaTheme="minorEastAsia" w:hAnsiTheme="minorHAnsi"/>
          <w:bCs w:val="0"/>
          <w:kern w:val="2"/>
          <w:szCs w:val="24"/>
          <w:lang w:eastAsia="ru-RU"/>
          <w14:ligatures w14:val="standardContextual"/>
        </w:rPr>
      </w:pPr>
      <w:hyperlink w:anchor="_Toc184740080" w:history="1">
        <w:r w:rsidRPr="007464DC">
          <w:rPr>
            <w:rStyle w:val="af1"/>
            <w:rFonts w:cs="Times New Roman"/>
          </w:rPr>
          <w:t>Приложение № 5. Признаки, указывающие на необычный характер сделки</w:t>
        </w:r>
        <w:r>
          <w:rPr>
            <w:webHidden/>
          </w:rPr>
          <w:tab/>
        </w:r>
        <w:r>
          <w:rPr>
            <w:webHidden/>
          </w:rPr>
          <w:fldChar w:fldCharType="begin"/>
        </w:r>
        <w:r>
          <w:rPr>
            <w:webHidden/>
          </w:rPr>
          <w:instrText xml:space="preserve"> PAGEREF _Toc184740080 \h </w:instrText>
        </w:r>
        <w:r>
          <w:rPr>
            <w:webHidden/>
          </w:rPr>
        </w:r>
        <w:r>
          <w:rPr>
            <w:webHidden/>
          </w:rPr>
          <w:fldChar w:fldCharType="separate"/>
        </w:r>
        <w:r>
          <w:rPr>
            <w:webHidden/>
          </w:rPr>
          <w:t>37</w:t>
        </w:r>
        <w:r>
          <w:rPr>
            <w:webHidden/>
          </w:rPr>
          <w:fldChar w:fldCharType="end"/>
        </w:r>
      </w:hyperlink>
    </w:p>
    <w:p w14:paraId="4AF17B17" w14:textId="78EDF081" w:rsidR="00C72773" w:rsidRDefault="00C72773">
      <w:pPr>
        <w:pStyle w:val="11"/>
        <w:rPr>
          <w:rFonts w:asciiTheme="minorHAnsi" w:eastAsiaTheme="minorEastAsia" w:hAnsiTheme="minorHAnsi"/>
          <w:bCs w:val="0"/>
          <w:kern w:val="2"/>
          <w:szCs w:val="24"/>
          <w:lang w:eastAsia="ru-RU"/>
          <w14:ligatures w14:val="standardContextual"/>
        </w:rPr>
      </w:pPr>
      <w:hyperlink w:anchor="_Toc184740081" w:history="1">
        <w:r w:rsidRPr="007464DC">
          <w:rPr>
            <w:rStyle w:val="af1"/>
            <w:rFonts w:cs="Times New Roman"/>
          </w:rPr>
          <w:t>Приложение № 6. Внутреннее сообщение об операции</w:t>
        </w:r>
        <w:r>
          <w:rPr>
            <w:webHidden/>
          </w:rPr>
          <w:tab/>
        </w:r>
        <w:r>
          <w:rPr>
            <w:webHidden/>
          </w:rPr>
          <w:fldChar w:fldCharType="begin"/>
        </w:r>
        <w:r>
          <w:rPr>
            <w:webHidden/>
          </w:rPr>
          <w:instrText xml:space="preserve"> PAGEREF _Toc184740081 \h </w:instrText>
        </w:r>
        <w:r>
          <w:rPr>
            <w:webHidden/>
          </w:rPr>
        </w:r>
        <w:r>
          <w:rPr>
            <w:webHidden/>
          </w:rPr>
          <w:fldChar w:fldCharType="separate"/>
        </w:r>
        <w:r>
          <w:rPr>
            <w:webHidden/>
          </w:rPr>
          <w:t>37</w:t>
        </w:r>
        <w:r>
          <w:rPr>
            <w:webHidden/>
          </w:rPr>
          <w:fldChar w:fldCharType="end"/>
        </w:r>
      </w:hyperlink>
    </w:p>
    <w:p w14:paraId="2D0BF760" w14:textId="7D9E156A" w:rsidR="00C72773" w:rsidRDefault="00C72773">
      <w:pPr>
        <w:pStyle w:val="11"/>
        <w:rPr>
          <w:rFonts w:asciiTheme="minorHAnsi" w:eastAsiaTheme="minorEastAsia" w:hAnsiTheme="minorHAnsi"/>
          <w:bCs w:val="0"/>
          <w:kern w:val="2"/>
          <w:szCs w:val="24"/>
          <w:lang w:eastAsia="ru-RU"/>
          <w14:ligatures w14:val="standardContextual"/>
        </w:rPr>
      </w:pPr>
      <w:hyperlink w:anchor="_Toc184740082" w:history="1">
        <w:r w:rsidRPr="007464DC">
          <w:rPr>
            <w:rStyle w:val="af1"/>
            <w:rFonts w:cs="Times New Roman"/>
          </w:rPr>
          <w:t>Приложение № 7. Перечень видов подозрительной деятельности</w:t>
        </w:r>
        <w:r>
          <w:rPr>
            <w:webHidden/>
          </w:rPr>
          <w:tab/>
        </w:r>
        <w:r>
          <w:rPr>
            <w:webHidden/>
          </w:rPr>
          <w:fldChar w:fldCharType="begin"/>
        </w:r>
        <w:r>
          <w:rPr>
            <w:webHidden/>
          </w:rPr>
          <w:instrText xml:space="preserve"> PAGEREF _Toc184740082 \h </w:instrText>
        </w:r>
        <w:r>
          <w:rPr>
            <w:webHidden/>
          </w:rPr>
        </w:r>
        <w:r>
          <w:rPr>
            <w:webHidden/>
          </w:rPr>
          <w:fldChar w:fldCharType="separate"/>
        </w:r>
        <w:r>
          <w:rPr>
            <w:webHidden/>
          </w:rPr>
          <w:t>37</w:t>
        </w:r>
        <w:r>
          <w:rPr>
            <w:webHidden/>
          </w:rPr>
          <w:fldChar w:fldCharType="end"/>
        </w:r>
      </w:hyperlink>
    </w:p>
    <w:p w14:paraId="3F1DE56F" w14:textId="3A970166" w:rsidR="00C72773" w:rsidRDefault="00C72773">
      <w:pPr>
        <w:pStyle w:val="11"/>
        <w:rPr>
          <w:rFonts w:asciiTheme="minorHAnsi" w:eastAsiaTheme="minorEastAsia" w:hAnsiTheme="minorHAnsi"/>
          <w:bCs w:val="0"/>
          <w:kern w:val="2"/>
          <w:szCs w:val="24"/>
          <w:lang w:eastAsia="ru-RU"/>
          <w14:ligatures w14:val="standardContextual"/>
        </w:rPr>
      </w:pPr>
      <w:hyperlink w:anchor="_Toc184740083" w:history="1">
        <w:r w:rsidRPr="007464DC">
          <w:rPr>
            <w:rStyle w:val="af1"/>
            <w:rFonts w:cs="Times New Roman"/>
          </w:rPr>
          <w:t>Приложение № 8. Форма отчета о результатах мероприятий по мониторингу, анализу и контролю за риском использования услуг НФО в целях ОД/ФТ/ФРОМУ</w:t>
        </w:r>
        <w:r>
          <w:rPr>
            <w:webHidden/>
          </w:rPr>
          <w:tab/>
        </w:r>
        <w:r>
          <w:rPr>
            <w:webHidden/>
          </w:rPr>
          <w:fldChar w:fldCharType="begin"/>
        </w:r>
        <w:r>
          <w:rPr>
            <w:webHidden/>
          </w:rPr>
          <w:instrText xml:space="preserve"> PAGEREF _Toc184740083 \h </w:instrText>
        </w:r>
        <w:r>
          <w:rPr>
            <w:webHidden/>
          </w:rPr>
        </w:r>
        <w:r>
          <w:rPr>
            <w:webHidden/>
          </w:rPr>
          <w:fldChar w:fldCharType="separate"/>
        </w:r>
        <w:r>
          <w:rPr>
            <w:webHidden/>
          </w:rPr>
          <w:t>37</w:t>
        </w:r>
        <w:r>
          <w:rPr>
            <w:webHidden/>
          </w:rPr>
          <w:fldChar w:fldCharType="end"/>
        </w:r>
      </w:hyperlink>
    </w:p>
    <w:p w14:paraId="78F798B4" w14:textId="66BA6366" w:rsidR="00C72773" w:rsidRDefault="00C72773">
      <w:pPr>
        <w:pStyle w:val="11"/>
        <w:rPr>
          <w:rFonts w:asciiTheme="minorHAnsi" w:eastAsiaTheme="minorEastAsia" w:hAnsiTheme="minorHAnsi"/>
          <w:bCs w:val="0"/>
          <w:kern w:val="2"/>
          <w:szCs w:val="24"/>
          <w:lang w:eastAsia="ru-RU"/>
          <w14:ligatures w14:val="standardContextual"/>
        </w:rPr>
      </w:pPr>
      <w:hyperlink w:anchor="_Toc184740084" w:history="1">
        <w:r w:rsidRPr="007464DC">
          <w:rPr>
            <w:rStyle w:val="af1"/>
            <w:rFonts w:eastAsia="Times New Roman CYR" w:cs="Times New Roman"/>
          </w:rPr>
          <w:t xml:space="preserve">Приложение № 9. Форма таблицы риска использования услуг </w:t>
        </w:r>
        <w:r w:rsidRPr="007464DC">
          <w:rPr>
            <w:rStyle w:val="af1"/>
            <w:rFonts w:cs="Times New Roman"/>
          </w:rPr>
          <w:t>НФО</w:t>
        </w:r>
        <w:r>
          <w:rPr>
            <w:webHidden/>
          </w:rPr>
          <w:tab/>
        </w:r>
        <w:r>
          <w:rPr>
            <w:webHidden/>
          </w:rPr>
          <w:fldChar w:fldCharType="begin"/>
        </w:r>
        <w:r>
          <w:rPr>
            <w:webHidden/>
          </w:rPr>
          <w:instrText xml:space="preserve"> PAGEREF _Toc184740084 \h </w:instrText>
        </w:r>
        <w:r>
          <w:rPr>
            <w:webHidden/>
          </w:rPr>
        </w:r>
        <w:r>
          <w:rPr>
            <w:webHidden/>
          </w:rPr>
          <w:fldChar w:fldCharType="separate"/>
        </w:r>
        <w:r>
          <w:rPr>
            <w:webHidden/>
          </w:rPr>
          <w:t>37</w:t>
        </w:r>
        <w:r>
          <w:rPr>
            <w:webHidden/>
          </w:rPr>
          <w:fldChar w:fldCharType="end"/>
        </w:r>
      </w:hyperlink>
    </w:p>
    <w:p w14:paraId="4DAA393C" w14:textId="1A5AD33B" w:rsidR="00C72773" w:rsidRDefault="00C72773">
      <w:pPr>
        <w:pStyle w:val="11"/>
        <w:rPr>
          <w:rFonts w:asciiTheme="minorHAnsi" w:eastAsiaTheme="minorEastAsia" w:hAnsiTheme="minorHAnsi"/>
          <w:bCs w:val="0"/>
          <w:kern w:val="2"/>
          <w:szCs w:val="24"/>
          <w:lang w:eastAsia="ru-RU"/>
          <w14:ligatures w14:val="standardContextual"/>
        </w:rPr>
      </w:pPr>
      <w:hyperlink w:anchor="_Toc184740085" w:history="1">
        <w:r w:rsidRPr="007464DC">
          <w:rPr>
            <w:rStyle w:val="af1"/>
            <w:rFonts w:cs="Times New Roman"/>
          </w:rPr>
          <w:t>Приложение № 10. Внутреннее распоряжение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_Toc184740085 \h </w:instrText>
        </w:r>
        <w:r>
          <w:rPr>
            <w:webHidden/>
          </w:rPr>
        </w:r>
        <w:r>
          <w:rPr>
            <w:webHidden/>
          </w:rPr>
          <w:fldChar w:fldCharType="separate"/>
        </w:r>
        <w:r>
          <w:rPr>
            <w:webHidden/>
          </w:rPr>
          <w:t>37</w:t>
        </w:r>
        <w:r>
          <w:rPr>
            <w:webHidden/>
          </w:rPr>
          <w:fldChar w:fldCharType="end"/>
        </w:r>
      </w:hyperlink>
    </w:p>
    <w:p w14:paraId="166298C7" w14:textId="2D743F81" w:rsidR="00C72773" w:rsidRDefault="00C72773">
      <w:pPr>
        <w:pStyle w:val="11"/>
        <w:rPr>
          <w:rFonts w:asciiTheme="minorHAnsi" w:eastAsiaTheme="minorEastAsia" w:hAnsiTheme="minorHAnsi"/>
          <w:bCs w:val="0"/>
          <w:kern w:val="2"/>
          <w:szCs w:val="24"/>
          <w:lang w:eastAsia="ru-RU"/>
          <w14:ligatures w14:val="standardContextual"/>
        </w:rPr>
      </w:pPr>
      <w:hyperlink w:anchor="_Toc184740086" w:history="1">
        <w:r w:rsidRPr="007464DC">
          <w:rPr>
            <w:rStyle w:val="af1"/>
            <w:rFonts w:cs="Times New Roman"/>
          </w:rPr>
          <w:t>Приложение № 11. Внутреннее распоряжение об отмене/ частичной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_Toc184740086 \h </w:instrText>
        </w:r>
        <w:r>
          <w:rPr>
            <w:webHidden/>
          </w:rPr>
        </w:r>
        <w:r>
          <w:rPr>
            <w:webHidden/>
          </w:rPr>
          <w:fldChar w:fldCharType="separate"/>
        </w:r>
        <w:r>
          <w:rPr>
            <w:webHidden/>
          </w:rPr>
          <w:t>37</w:t>
        </w:r>
        <w:r>
          <w:rPr>
            <w:webHidden/>
          </w:rPr>
          <w:fldChar w:fldCharType="end"/>
        </w:r>
      </w:hyperlink>
    </w:p>
    <w:p w14:paraId="5F8BC5EF" w14:textId="1E37AE94" w:rsidR="00C72773" w:rsidRDefault="00C72773">
      <w:pPr>
        <w:pStyle w:val="11"/>
        <w:rPr>
          <w:rFonts w:asciiTheme="minorHAnsi" w:eastAsiaTheme="minorEastAsia" w:hAnsiTheme="minorHAnsi"/>
          <w:bCs w:val="0"/>
          <w:kern w:val="2"/>
          <w:szCs w:val="24"/>
          <w:lang w:eastAsia="ru-RU"/>
          <w14:ligatures w14:val="standardContextual"/>
        </w:rPr>
      </w:pPr>
      <w:hyperlink w:anchor="_Toc184740087" w:history="1">
        <w:r w:rsidRPr="007464DC">
          <w:rPr>
            <w:rStyle w:val="af1"/>
            <w:rFonts w:cs="Times New Roman"/>
          </w:rPr>
          <w:t>Приложение № 12. Внутреннее распоряжение об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_Toc184740087 \h </w:instrText>
        </w:r>
        <w:r>
          <w:rPr>
            <w:webHidden/>
          </w:rPr>
        </w:r>
        <w:r>
          <w:rPr>
            <w:webHidden/>
          </w:rPr>
          <w:fldChar w:fldCharType="separate"/>
        </w:r>
        <w:r>
          <w:rPr>
            <w:webHidden/>
          </w:rPr>
          <w:t>37</w:t>
        </w:r>
        <w:r>
          <w:rPr>
            <w:webHidden/>
          </w:rPr>
          <w:fldChar w:fldCharType="end"/>
        </w:r>
      </w:hyperlink>
    </w:p>
    <w:p w14:paraId="10355225" w14:textId="4F8F1279" w:rsidR="00C72773" w:rsidRDefault="00C72773">
      <w:pPr>
        <w:pStyle w:val="11"/>
        <w:rPr>
          <w:rFonts w:asciiTheme="minorHAnsi" w:eastAsiaTheme="minorEastAsia" w:hAnsiTheme="minorHAnsi"/>
          <w:bCs w:val="0"/>
          <w:kern w:val="2"/>
          <w:szCs w:val="24"/>
          <w:lang w:eastAsia="ru-RU"/>
          <w14:ligatures w14:val="standardContextual"/>
        </w:rPr>
      </w:pPr>
      <w:hyperlink w:anchor="_Toc184740088" w:history="1">
        <w:r w:rsidRPr="007464DC">
          <w:rPr>
            <w:rStyle w:val="af1"/>
            <w:rFonts w:cs="Times New Roman"/>
          </w:rPr>
          <w:t>Приложение № 13. Журнал учета информации о примененных мерах по замораживанию (блокированию) принадлежащих клиенту денежных средств или иного имущества</w:t>
        </w:r>
        <w:r>
          <w:rPr>
            <w:webHidden/>
          </w:rPr>
          <w:tab/>
        </w:r>
        <w:r>
          <w:rPr>
            <w:webHidden/>
          </w:rPr>
          <w:fldChar w:fldCharType="begin"/>
        </w:r>
        <w:r>
          <w:rPr>
            <w:webHidden/>
          </w:rPr>
          <w:instrText xml:space="preserve"> PAGEREF _Toc184740088 \h </w:instrText>
        </w:r>
        <w:r>
          <w:rPr>
            <w:webHidden/>
          </w:rPr>
        </w:r>
        <w:r>
          <w:rPr>
            <w:webHidden/>
          </w:rPr>
          <w:fldChar w:fldCharType="separate"/>
        </w:r>
        <w:r>
          <w:rPr>
            <w:webHidden/>
          </w:rPr>
          <w:t>37</w:t>
        </w:r>
        <w:r>
          <w:rPr>
            <w:webHidden/>
          </w:rPr>
          <w:fldChar w:fldCharType="end"/>
        </w:r>
      </w:hyperlink>
    </w:p>
    <w:p w14:paraId="689D13A1" w14:textId="5AD64087" w:rsidR="00C72773" w:rsidRDefault="00C72773">
      <w:pPr>
        <w:pStyle w:val="11"/>
        <w:rPr>
          <w:rFonts w:asciiTheme="minorHAnsi" w:eastAsiaTheme="minorEastAsia" w:hAnsiTheme="minorHAnsi"/>
          <w:bCs w:val="0"/>
          <w:kern w:val="2"/>
          <w:szCs w:val="24"/>
          <w:lang w:eastAsia="ru-RU"/>
          <w14:ligatures w14:val="standardContextual"/>
        </w:rPr>
      </w:pPr>
      <w:hyperlink w:anchor="_Toc184740089" w:history="1">
        <w:r w:rsidRPr="007464DC">
          <w:rPr>
            <w:rStyle w:val="af1"/>
            <w:rFonts w:cs="Times New Roman"/>
          </w:rPr>
          <w:t>Приложение № 14. 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r>
          <w:rPr>
            <w:webHidden/>
          </w:rPr>
          <w:tab/>
        </w:r>
        <w:r>
          <w:rPr>
            <w:webHidden/>
          </w:rPr>
          <w:fldChar w:fldCharType="begin"/>
        </w:r>
        <w:r>
          <w:rPr>
            <w:webHidden/>
          </w:rPr>
          <w:instrText xml:space="preserve"> PAGEREF _Toc184740089 \h </w:instrText>
        </w:r>
        <w:r>
          <w:rPr>
            <w:webHidden/>
          </w:rPr>
        </w:r>
        <w:r>
          <w:rPr>
            <w:webHidden/>
          </w:rPr>
          <w:fldChar w:fldCharType="separate"/>
        </w:r>
        <w:r>
          <w:rPr>
            <w:webHidden/>
          </w:rPr>
          <w:t>37</w:t>
        </w:r>
        <w:r>
          <w:rPr>
            <w:webHidden/>
          </w:rPr>
          <w:fldChar w:fldCharType="end"/>
        </w:r>
      </w:hyperlink>
    </w:p>
    <w:p w14:paraId="6D06FE8C" w14:textId="6FD4EBB3" w:rsidR="00C72773" w:rsidRDefault="00C72773">
      <w:pPr>
        <w:pStyle w:val="11"/>
        <w:rPr>
          <w:rFonts w:asciiTheme="minorHAnsi" w:eastAsiaTheme="minorEastAsia" w:hAnsiTheme="minorHAnsi"/>
          <w:bCs w:val="0"/>
          <w:kern w:val="2"/>
          <w:szCs w:val="24"/>
          <w:lang w:eastAsia="ru-RU"/>
          <w14:ligatures w14:val="standardContextual"/>
        </w:rPr>
      </w:pPr>
      <w:hyperlink w:anchor="_Toc184740090" w:history="1">
        <w:r w:rsidRPr="007464DC">
          <w:rPr>
            <w:rStyle w:val="af1"/>
            <w:rFonts w:cs="Times New Roman"/>
          </w:rPr>
          <w:t>Приложение № 15. Журнал учета и фиксирования информации о совершенных операциях с лицами, включенными в Перечни и в Решения МВК</w:t>
        </w:r>
        <w:r>
          <w:rPr>
            <w:webHidden/>
          </w:rPr>
          <w:tab/>
        </w:r>
        <w:r>
          <w:rPr>
            <w:webHidden/>
          </w:rPr>
          <w:fldChar w:fldCharType="begin"/>
        </w:r>
        <w:r>
          <w:rPr>
            <w:webHidden/>
          </w:rPr>
          <w:instrText xml:space="preserve"> PAGEREF _Toc184740090 \h </w:instrText>
        </w:r>
        <w:r>
          <w:rPr>
            <w:webHidden/>
          </w:rPr>
        </w:r>
        <w:r>
          <w:rPr>
            <w:webHidden/>
          </w:rPr>
          <w:fldChar w:fldCharType="separate"/>
        </w:r>
        <w:r>
          <w:rPr>
            <w:webHidden/>
          </w:rPr>
          <w:t>38</w:t>
        </w:r>
        <w:r>
          <w:rPr>
            <w:webHidden/>
          </w:rPr>
          <w:fldChar w:fldCharType="end"/>
        </w:r>
      </w:hyperlink>
    </w:p>
    <w:p w14:paraId="406032C0" w14:textId="09923C04" w:rsidR="00C72773" w:rsidRDefault="00C72773">
      <w:pPr>
        <w:pStyle w:val="11"/>
        <w:rPr>
          <w:rFonts w:asciiTheme="minorHAnsi" w:eastAsiaTheme="minorEastAsia" w:hAnsiTheme="minorHAnsi"/>
          <w:bCs w:val="0"/>
          <w:kern w:val="2"/>
          <w:szCs w:val="24"/>
          <w:lang w:eastAsia="ru-RU"/>
          <w14:ligatures w14:val="standardContextual"/>
        </w:rPr>
      </w:pPr>
      <w:hyperlink w:anchor="_Toc184740091" w:history="1">
        <w:r w:rsidRPr="007464DC">
          <w:rPr>
            <w:rStyle w:val="af1"/>
            <w:rFonts w:cs="Times New Roman"/>
          </w:rPr>
          <w:t>Приложение № 16. Внутреннее распоряжение о приостановлении операции</w:t>
        </w:r>
        <w:r>
          <w:rPr>
            <w:webHidden/>
          </w:rPr>
          <w:tab/>
        </w:r>
        <w:r>
          <w:rPr>
            <w:webHidden/>
          </w:rPr>
          <w:fldChar w:fldCharType="begin"/>
        </w:r>
        <w:r>
          <w:rPr>
            <w:webHidden/>
          </w:rPr>
          <w:instrText xml:space="preserve"> PAGEREF _Toc184740091 \h </w:instrText>
        </w:r>
        <w:r>
          <w:rPr>
            <w:webHidden/>
          </w:rPr>
        </w:r>
        <w:r>
          <w:rPr>
            <w:webHidden/>
          </w:rPr>
          <w:fldChar w:fldCharType="separate"/>
        </w:r>
        <w:r>
          <w:rPr>
            <w:webHidden/>
          </w:rPr>
          <w:t>38</w:t>
        </w:r>
        <w:r>
          <w:rPr>
            <w:webHidden/>
          </w:rPr>
          <w:fldChar w:fldCharType="end"/>
        </w:r>
      </w:hyperlink>
    </w:p>
    <w:p w14:paraId="4587CD30" w14:textId="4FCF47D4" w:rsidR="00C72773" w:rsidRDefault="00C72773">
      <w:pPr>
        <w:pStyle w:val="11"/>
        <w:rPr>
          <w:rFonts w:asciiTheme="minorHAnsi" w:eastAsiaTheme="minorEastAsia" w:hAnsiTheme="minorHAnsi"/>
          <w:bCs w:val="0"/>
          <w:kern w:val="2"/>
          <w:szCs w:val="24"/>
          <w:lang w:eastAsia="ru-RU"/>
          <w14:ligatures w14:val="standardContextual"/>
        </w:rPr>
      </w:pPr>
      <w:hyperlink w:anchor="_Toc184740092" w:history="1">
        <w:r w:rsidRPr="007464DC">
          <w:rPr>
            <w:rStyle w:val="af1"/>
            <w:rFonts w:cs="Times New Roman"/>
          </w:rPr>
          <w:t>Приложение № 17. Журнал учета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_Toc184740092 \h </w:instrText>
        </w:r>
        <w:r>
          <w:rPr>
            <w:webHidden/>
          </w:rPr>
        </w:r>
        <w:r>
          <w:rPr>
            <w:webHidden/>
          </w:rPr>
          <w:fldChar w:fldCharType="separate"/>
        </w:r>
        <w:r>
          <w:rPr>
            <w:webHidden/>
          </w:rPr>
          <w:t>38</w:t>
        </w:r>
        <w:r>
          <w:rPr>
            <w:webHidden/>
          </w:rPr>
          <w:fldChar w:fldCharType="end"/>
        </w:r>
      </w:hyperlink>
    </w:p>
    <w:p w14:paraId="05D77153" w14:textId="3046063E" w:rsidR="00C72773" w:rsidRDefault="00C72773">
      <w:pPr>
        <w:pStyle w:val="11"/>
        <w:rPr>
          <w:rFonts w:asciiTheme="minorHAnsi" w:eastAsiaTheme="minorEastAsia" w:hAnsiTheme="minorHAnsi"/>
          <w:bCs w:val="0"/>
          <w:kern w:val="2"/>
          <w:szCs w:val="24"/>
          <w:lang w:eastAsia="ru-RU"/>
          <w14:ligatures w14:val="standardContextual"/>
        </w:rPr>
      </w:pPr>
      <w:hyperlink w:anchor="_Toc184740093" w:history="1">
        <w:r w:rsidRPr="007464DC">
          <w:rPr>
            <w:rStyle w:val="af1"/>
            <w:rFonts w:cs="Times New Roman"/>
          </w:rPr>
          <w:t>Приложение № 18. Внутреннее распоряжение об отказе в совершении операции</w:t>
        </w:r>
        <w:r>
          <w:rPr>
            <w:webHidden/>
          </w:rPr>
          <w:tab/>
        </w:r>
        <w:r>
          <w:rPr>
            <w:webHidden/>
          </w:rPr>
          <w:fldChar w:fldCharType="begin"/>
        </w:r>
        <w:r>
          <w:rPr>
            <w:webHidden/>
          </w:rPr>
          <w:instrText xml:space="preserve"> PAGEREF _Toc184740093 \h </w:instrText>
        </w:r>
        <w:r>
          <w:rPr>
            <w:webHidden/>
          </w:rPr>
        </w:r>
        <w:r>
          <w:rPr>
            <w:webHidden/>
          </w:rPr>
          <w:fldChar w:fldCharType="separate"/>
        </w:r>
        <w:r>
          <w:rPr>
            <w:webHidden/>
          </w:rPr>
          <w:t>38</w:t>
        </w:r>
        <w:r>
          <w:rPr>
            <w:webHidden/>
          </w:rPr>
          <w:fldChar w:fldCharType="end"/>
        </w:r>
      </w:hyperlink>
    </w:p>
    <w:p w14:paraId="35232A2F" w14:textId="15C8EEF2" w:rsidR="00C72773" w:rsidRDefault="00C72773">
      <w:pPr>
        <w:pStyle w:val="11"/>
        <w:rPr>
          <w:rFonts w:asciiTheme="minorHAnsi" w:eastAsiaTheme="minorEastAsia" w:hAnsiTheme="minorHAnsi"/>
          <w:bCs w:val="0"/>
          <w:kern w:val="2"/>
          <w:szCs w:val="24"/>
          <w:lang w:eastAsia="ru-RU"/>
          <w14:ligatures w14:val="standardContextual"/>
        </w:rPr>
      </w:pPr>
      <w:hyperlink w:anchor="_Toc184740094" w:history="1">
        <w:r w:rsidRPr="007464DC">
          <w:rPr>
            <w:rStyle w:val="af1"/>
            <w:rFonts w:cs="Times New Roman"/>
          </w:rPr>
          <w:t>Приложение № 19.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r>
          <w:rPr>
            <w:webHidden/>
          </w:rPr>
          <w:tab/>
        </w:r>
        <w:r>
          <w:rPr>
            <w:webHidden/>
          </w:rPr>
          <w:fldChar w:fldCharType="begin"/>
        </w:r>
        <w:r>
          <w:rPr>
            <w:webHidden/>
          </w:rPr>
          <w:instrText xml:space="preserve"> PAGEREF _Toc184740094 \h </w:instrText>
        </w:r>
        <w:r>
          <w:rPr>
            <w:webHidden/>
          </w:rPr>
        </w:r>
        <w:r>
          <w:rPr>
            <w:webHidden/>
          </w:rPr>
          <w:fldChar w:fldCharType="separate"/>
        </w:r>
        <w:r>
          <w:rPr>
            <w:webHidden/>
          </w:rPr>
          <w:t>38</w:t>
        </w:r>
        <w:r>
          <w:rPr>
            <w:webHidden/>
          </w:rPr>
          <w:fldChar w:fldCharType="end"/>
        </w:r>
      </w:hyperlink>
    </w:p>
    <w:p w14:paraId="21162D49" w14:textId="56798DA9" w:rsidR="00C72773" w:rsidRDefault="00C72773">
      <w:pPr>
        <w:pStyle w:val="11"/>
        <w:rPr>
          <w:rFonts w:asciiTheme="minorHAnsi" w:eastAsiaTheme="minorEastAsia" w:hAnsiTheme="minorHAnsi"/>
          <w:bCs w:val="0"/>
          <w:kern w:val="2"/>
          <w:szCs w:val="24"/>
          <w:lang w:eastAsia="ru-RU"/>
          <w14:ligatures w14:val="standardContextual"/>
        </w:rPr>
      </w:pPr>
      <w:hyperlink w:anchor="_Toc184740095" w:history="1">
        <w:r w:rsidRPr="007464DC">
          <w:rPr>
            <w:rStyle w:val="af1"/>
            <w:rFonts w:eastAsia="Times New Roman" w:cs="Times New Roman"/>
            <w:lang w:eastAsia="ru-RU"/>
          </w:rPr>
          <w:t>Приложение № 20. 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_Toc184740095 \h </w:instrText>
        </w:r>
        <w:r>
          <w:rPr>
            <w:webHidden/>
          </w:rPr>
        </w:r>
        <w:r>
          <w:rPr>
            <w:webHidden/>
          </w:rPr>
          <w:fldChar w:fldCharType="separate"/>
        </w:r>
        <w:r>
          <w:rPr>
            <w:webHidden/>
          </w:rPr>
          <w:t>38</w:t>
        </w:r>
        <w:r>
          <w:rPr>
            <w:webHidden/>
          </w:rPr>
          <w:fldChar w:fldCharType="end"/>
        </w:r>
      </w:hyperlink>
    </w:p>
    <w:p w14:paraId="6AD405AF" w14:textId="5673A744" w:rsidR="00C72773" w:rsidRDefault="00C72773">
      <w:pPr>
        <w:pStyle w:val="11"/>
        <w:rPr>
          <w:rFonts w:asciiTheme="minorHAnsi" w:eastAsiaTheme="minorEastAsia" w:hAnsiTheme="minorHAnsi"/>
          <w:bCs w:val="0"/>
          <w:kern w:val="2"/>
          <w:szCs w:val="24"/>
          <w:lang w:eastAsia="ru-RU"/>
          <w14:ligatures w14:val="standardContextual"/>
        </w:rPr>
      </w:pPr>
      <w:hyperlink w:anchor="_Toc184740096" w:history="1">
        <w:r w:rsidRPr="007464DC">
          <w:rPr>
            <w:rStyle w:val="af1"/>
            <w:rFonts w:eastAsia="Times New Roman" w:cs="Times New Roman"/>
            <w:lang w:eastAsia="ru-RU"/>
          </w:rPr>
          <w:t>Приложение № 21. Журнал учета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_Toc184740096 \h </w:instrText>
        </w:r>
        <w:r>
          <w:rPr>
            <w:webHidden/>
          </w:rPr>
        </w:r>
        <w:r>
          <w:rPr>
            <w:webHidden/>
          </w:rPr>
          <w:fldChar w:fldCharType="separate"/>
        </w:r>
        <w:r>
          <w:rPr>
            <w:webHidden/>
          </w:rPr>
          <w:t>38</w:t>
        </w:r>
        <w:r>
          <w:rPr>
            <w:webHidden/>
          </w:rPr>
          <w:fldChar w:fldCharType="end"/>
        </w:r>
      </w:hyperlink>
    </w:p>
    <w:p w14:paraId="62EB054E" w14:textId="1E8EB147" w:rsidR="00C72773" w:rsidRDefault="00C72773">
      <w:pPr>
        <w:pStyle w:val="11"/>
        <w:rPr>
          <w:rFonts w:asciiTheme="minorHAnsi" w:eastAsiaTheme="minorEastAsia" w:hAnsiTheme="minorHAnsi"/>
          <w:bCs w:val="0"/>
          <w:kern w:val="2"/>
          <w:szCs w:val="24"/>
          <w:lang w:eastAsia="ru-RU"/>
          <w14:ligatures w14:val="standardContextual"/>
        </w:rPr>
      </w:pPr>
      <w:hyperlink w:anchor="_Toc184740097" w:history="1">
        <w:r w:rsidRPr="007464DC">
          <w:rPr>
            <w:rStyle w:val="af1"/>
            <w:rFonts w:eastAsia="Times New Roman" w:cs="Times New Roman"/>
            <w:lang w:eastAsia="ru-RU"/>
          </w:rPr>
          <w:t>Приложение № 22. Журнал учета получения информации, размещаемой на официальном сайте Федеральной службы по финансовому мониторингу</w:t>
        </w:r>
        <w:r>
          <w:rPr>
            <w:webHidden/>
          </w:rPr>
          <w:tab/>
        </w:r>
        <w:r>
          <w:rPr>
            <w:webHidden/>
          </w:rPr>
          <w:fldChar w:fldCharType="begin"/>
        </w:r>
        <w:r>
          <w:rPr>
            <w:webHidden/>
          </w:rPr>
          <w:instrText xml:space="preserve"> PAGEREF _Toc184740097 \h </w:instrText>
        </w:r>
        <w:r>
          <w:rPr>
            <w:webHidden/>
          </w:rPr>
        </w:r>
        <w:r>
          <w:rPr>
            <w:webHidden/>
          </w:rPr>
          <w:fldChar w:fldCharType="separate"/>
        </w:r>
        <w:r>
          <w:rPr>
            <w:webHidden/>
          </w:rPr>
          <w:t>38</w:t>
        </w:r>
        <w:r>
          <w:rPr>
            <w:webHidden/>
          </w:rPr>
          <w:fldChar w:fldCharType="end"/>
        </w:r>
      </w:hyperlink>
    </w:p>
    <w:p w14:paraId="6D376F8E" w14:textId="051BEB42" w:rsidR="00C72773" w:rsidRDefault="00C72773">
      <w:pPr>
        <w:pStyle w:val="11"/>
        <w:rPr>
          <w:rFonts w:asciiTheme="minorHAnsi" w:eastAsiaTheme="minorEastAsia" w:hAnsiTheme="minorHAnsi"/>
          <w:bCs w:val="0"/>
          <w:kern w:val="2"/>
          <w:szCs w:val="24"/>
          <w:lang w:eastAsia="ru-RU"/>
          <w14:ligatures w14:val="standardContextual"/>
        </w:rPr>
      </w:pPr>
      <w:hyperlink w:anchor="_Toc184740098" w:history="1">
        <w:r w:rsidRPr="007464DC">
          <w:rPr>
            <w:rStyle w:val="af1"/>
            <w:rFonts w:cs="Times New Roman"/>
          </w:rPr>
          <w:t>Приложение № 23. Внутреннее сообщение о подозрительной деятельности</w:t>
        </w:r>
        <w:r>
          <w:rPr>
            <w:webHidden/>
          </w:rPr>
          <w:tab/>
        </w:r>
        <w:r>
          <w:rPr>
            <w:webHidden/>
          </w:rPr>
          <w:fldChar w:fldCharType="begin"/>
        </w:r>
        <w:r>
          <w:rPr>
            <w:webHidden/>
          </w:rPr>
          <w:instrText xml:space="preserve"> PAGEREF _Toc184740098 \h </w:instrText>
        </w:r>
        <w:r>
          <w:rPr>
            <w:webHidden/>
          </w:rPr>
        </w:r>
        <w:r>
          <w:rPr>
            <w:webHidden/>
          </w:rPr>
          <w:fldChar w:fldCharType="separate"/>
        </w:r>
        <w:r>
          <w:rPr>
            <w:webHidden/>
          </w:rPr>
          <w:t>38</w:t>
        </w:r>
        <w:r>
          <w:rPr>
            <w:webHidden/>
          </w:rPr>
          <w:fldChar w:fldCharType="end"/>
        </w:r>
      </w:hyperlink>
    </w:p>
    <w:p w14:paraId="41740858" w14:textId="02BF7BD9" w:rsidR="00035F3F" w:rsidRPr="006A155D" w:rsidRDefault="004B7B11" w:rsidP="00183E86">
      <w:pPr>
        <w:rPr>
          <w:rFonts w:ascii="Times New Roman" w:hAnsi="Times New Roman" w:cs="Times New Roman"/>
          <w:color w:val="000000" w:themeColor="text1"/>
          <w:sz w:val="24"/>
          <w:szCs w:val="24"/>
        </w:rPr>
      </w:pPr>
      <w:r w:rsidRPr="006A155D">
        <w:rPr>
          <w:rFonts w:ascii="Times New Roman" w:hAnsi="Times New Roman" w:cs="Times New Roman"/>
          <w:noProof/>
          <w:color w:val="000000" w:themeColor="text1"/>
          <w:sz w:val="24"/>
          <w:szCs w:val="24"/>
        </w:rPr>
        <w:fldChar w:fldCharType="end"/>
      </w:r>
    </w:p>
    <w:p w14:paraId="3BDD6BC2" w14:textId="77777777" w:rsidR="00C90783" w:rsidRPr="006A155D" w:rsidRDefault="00C90783" w:rsidP="00183E86">
      <w:pPr>
        <w:rPr>
          <w:rFonts w:ascii="Times New Roman" w:hAnsi="Times New Roman" w:cs="Times New Roman"/>
          <w:color w:val="000000" w:themeColor="text1"/>
          <w:sz w:val="24"/>
          <w:szCs w:val="24"/>
        </w:rPr>
      </w:pPr>
    </w:p>
    <w:p w14:paraId="53F6AC32" w14:textId="4CFDB389" w:rsidR="003C4C16" w:rsidRPr="006A155D" w:rsidRDefault="003C4C16" w:rsidP="00752D8B">
      <w:pPr>
        <w:pStyle w:val="1"/>
        <w:keepLines w:val="0"/>
        <w:pageBreakBefore/>
        <w:tabs>
          <w:tab w:val="left" w:pos="993"/>
        </w:tabs>
        <w:spacing w:after="0"/>
        <w:ind w:firstLine="709"/>
        <w:contextualSpacing/>
        <w:rPr>
          <w:rFonts w:cs="Times New Roman"/>
          <w:szCs w:val="24"/>
        </w:rPr>
      </w:pPr>
      <w:bookmarkStart w:id="1" w:name="_Toc184739954"/>
      <w:r w:rsidRPr="006A155D">
        <w:rPr>
          <w:rFonts w:cs="Times New Roman"/>
          <w:szCs w:val="24"/>
        </w:rPr>
        <w:lastRenderedPageBreak/>
        <w:t>Раздел 1</w:t>
      </w:r>
      <w:bookmarkEnd w:id="1"/>
    </w:p>
    <w:p w14:paraId="7E9006FA"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3938ED7B" w14:textId="49EB073F" w:rsidR="00D31126" w:rsidRPr="006A155D" w:rsidRDefault="00D421D7" w:rsidP="00752D8B">
      <w:pPr>
        <w:pStyle w:val="1"/>
        <w:keepLines w:val="0"/>
        <w:tabs>
          <w:tab w:val="left" w:pos="993"/>
        </w:tabs>
        <w:spacing w:after="0"/>
        <w:ind w:firstLine="709"/>
        <w:contextualSpacing/>
        <w:rPr>
          <w:rFonts w:cs="Times New Roman"/>
          <w:szCs w:val="24"/>
        </w:rPr>
      </w:pPr>
      <w:bookmarkStart w:id="2" w:name="_Toc184739955"/>
      <w:r w:rsidRPr="006A155D">
        <w:rPr>
          <w:rFonts w:cs="Times New Roman"/>
          <w:szCs w:val="24"/>
        </w:rPr>
        <w:t xml:space="preserve">1. </w:t>
      </w:r>
      <w:r w:rsidR="00D31126" w:rsidRPr="006A155D">
        <w:rPr>
          <w:rFonts w:cs="Times New Roman"/>
          <w:szCs w:val="24"/>
        </w:rPr>
        <w:t>Общие положения</w:t>
      </w:r>
      <w:bookmarkEnd w:id="0"/>
      <w:bookmarkEnd w:id="2"/>
    </w:p>
    <w:p w14:paraId="57FB5010" w14:textId="19C44589" w:rsidR="00D31126" w:rsidRPr="006A155D" w:rsidRDefault="0039279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1.1. </w:t>
      </w:r>
      <w:r w:rsidR="00AE64DE" w:rsidRPr="006A155D">
        <w:rPr>
          <w:rFonts w:ascii="Times New Roman" w:hAnsi="Times New Roman" w:cs="Times New Roman"/>
          <w:color w:val="000000" w:themeColor="text1"/>
          <w:sz w:val="24"/>
          <w:szCs w:val="24"/>
        </w:rPr>
        <w:t>Настоящие п</w:t>
      </w:r>
      <w:r w:rsidR="00D31126" w:rsidRPr="006A155D">
        <w:rPr>
          <w:rFonts w:ascii="Times New Roman" w:hAnsi="Times New Roman" w:cs="Times New Roman"/>
          <w:color w:val="000000" w:themeColor="text1"/>
          <w:sz w:val="24"/>
          <w:szCs w:val="24"/>
        </w:rPr>
        <w:t xml:space="preserve">равила внутреннего контроля в целях противодействия легализации (отмыванию) доходов, полученных преступным путем, </w:t>
      </w:r>
      <w:r w:rsidR="00E36B69" w:rsidRPr="006A155D">
        <w:rPr>
          <w:rFonts w:ascii="Times New Roman" w:hAnsi="Times New Roman" w:cs="Times New Roman"/>
          <w:color w:val="000000" w:themeColor="text1"/>
          <w:sz w:val="24"/>
          <w:szCs w:val="24"/>
        </w:rPr>
        <w:t xml:space="preserve">финансированию терроризма и финансированию распространения оружия массового уничтожения </w:t>
      </w:r>
      <w:r w:rsidR="00D31126" w:rsidRPr="006A155D">
        <w:rPr>
          <w:rFonts w:ascii="Times New Roman" w:hAnsi="Times New Roman" w:cs="Times New Roman"/>
          <w:color w:val="000000" w:themeColor="text1"/>
          <w:sz w:val="24"/>
          <w:szCs w:val="24"/>
        </w:rPr>
        <w:t xml:space="preserve">(далее –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r w:rsidR="005134EA" w:rsidRPr="005134EA">
        <w:rPr>
          <w:rFonts w:ascii="Times New Roman" w:hAnsi="Times New Roman" w:cs="Times New Roman"/>
          <w:color w:val="000000" w:themeColor="text1"/>
          <w:sz w:val="24"/>
          <w:szCs w:val="24"/>
        </w:rPr>
        <w:t>оператор</w:t>
      </w:r>
      <w:r w:rsidR="005134EA">
        <w:rPr>
          <w:rFonts w:ascii="Times New Roman" w:hAnsi="Times New Roman" w:cs="Times New Roman"/>
          <w:color w:val="000000" w:themeColor="text1"/>
          <w:sz w:val="24"/>
          <w:szCs w:val="24"/>
        </w:rPr>
        <w:t>а</w:t>
      </w:r>
      <w:r w:rsidR="005134EA" w:rsidRPr="005134EA">
        <w:rPr>
          <w:rFonts w:ascii="Times New Roman" w:hAnsi="Times New Roman" w:cs="Times New Roman"/>
          <w:color w:val="000000" w:themeColor="text1"/>
          <w:sz w:val="24"/>
          <w:szCs w:val="24"/>
        </w:rPr>
        <w:t xml:space="preserve"> </w:t>
      </w:r>
      <w:r w:rsidR="00A31A2F">
        <w:rPr>
          <w:rFonts w:ascii="Times New Roman" w:hAnsi="Times New Roman" w:cs="Times New Roman"/>
          <w:color w:val="000000" w:themeColor="text1"/>
          <w:sz w:val="24"/>
          <w:szCs w:val="24"/>
        </w:rPr>
        <w:t>финансовых</w:t>
      </w:r>
      <w:r w:rsidR="005134EA" w:rsidRPr="005134EA">
        <w:rPr>
          <w:rFonts w:ascii="Times New Roman" w:hAnsi="Times New Roman" w:cs="Times New Roman"/>
          <w:color w:val="000000" w:themeColor="text1"/>
          <w:sz w:val="24"/>
          <w:szCs w:val="24"/>
        </w:rPr>
        <w:t xml:space="preserve"> платформ</w:t>
      </w:r>
      <w:r w:rsidR="005134EA"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(далее –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являющегося</w:t>
      </w:r>
      <w:r w:rsidR="00F9765F" w:rsidRPr="006A155D">
        <w:rPr>
          <w:rFonts w:ascii="Times New Roman" w:hAnsi="Times New Roman" w:cs="Times New Roman"/>
          <w:color w:val="000000" w:themeColor="text1"/>
          <w:sz w:val="24"/>
          <w:szCs w:val="24"/>
        </w:rPr>
        <w:t xml:space="preserve"> </w:t>
      </w:r>
      <w:r w:rsidR="001A68D2" w:rsidRPr="006A155D">
        <w:rPr>
          <w:rFonts w:ascii="Times New Roman" w:hAnsi="Times New Roman" w:cs="Times New Roman"/>
          <w:color w:val="000000" w:themeColor="text1"/>
          <w:sz w:val="24"/>
          <w:szCs w:val="24"/>
        </w:rPr>
        <w:t>некредитной финансовой организацией</w:t>
      </w:r>
      <w:r w:rsidR="00D31126" w:rsidRPr="006A155D">
        <w:rPr>
          <w:rFonts w:ascii="Times New Roman" w:hAnsi="Times New Roman" w:cs="Times New Roman"/>
          <w:color w:val="000000" w:themeColor="text1"/>
          <w:sz w:val="24"/>
          <w:szCs w:val="24"/>
        </w:rPr>
        <w:t xml:space="preserve">, определяют порядок организации и проведения работы в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xml:space="preserve"> по противодействию легализации (отмыванию) доходов, полученных преступным путем, </w:t>
      </w:r>
      <w:r w:rsidR="00680E46" w:rsidRPr="006A155D">
        <w:rPr>
          <w:rFonts w:ascii="Times New Roman" w:hAnsi="Times New Roman" w:cs="Times New Roman"/>
          <w:color w:val="000000" w:themeColor="text1"/>
          <w:sz w:val="24"/>
          <w:szCs w:val="24"/>
        </w:rPr>
        <w:t xml:space="preserve">финансированию </w:t>
      </w:r>
      <w:r w:rsidR="00F06777" w:rsidRPr="006A155D">
        <w:rPr>
          <w:rFonts w:ascii="Times New Roman" w:hAnsi="Times New Roman" w:cs="Times New Roman"/>
          <w:color w:val="000000" w:themeColor="text1"/>
          <w:sz w:val="24"/>
          <w:szCs w:val="24"/>
        </w:rPr>
        <w:t xml:space="preserve">терроризма и финансированию </w:t>
      </w:r>
      <w:r w:rsidR="00315C20" w:rsidRPr="006A155D">
        <w:rPr>
          <w:rFonts w:ascii="Times New Roman" w:hAnsi="Times New Roman" w:cs="Times New Roman"/>
          <w:color w:val="000000" w:themeColor="text1"/>
          <w:sz w:val="24"/>
          <w:szCs w:val="24"/>
        </w:rPr>
        <w:t>распространения оружия массового уничтожения</w:t>
      </w:r>
      <w:r w:rsidR="00D31126" w:rsidRPr="006A155D">
        <w:rPr>
          <w:rFonts w:ascii="Times New Roman" w:hAnsi="Times New Roman" w:cs="Times New Roman"/>
          <w:color w:val="000000" w:themeColor="text1"/>
          <w:sz w:val="24"/>
          <w:szCs w:val="24"/>
        </w:rPr>
        <w:t xml:space="preserve">. </w:t>
      </w:r>
    </w:p>
    <w:p w14:paraId="5F3B617C" w14:textId="77777777" w:rsidR="00392797" w:rsidRPr="006A155D" w:rsidRDefault="00D31126"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1.2.</w:t>
      </w:r>
      <w:r w:rsidR="00392797"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Настоящие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 xml:space="preserve"> разработаны </w:t>
      </w:r>
      <w:r w:rsidR="00CA2431" w:rsidRPr="006A155D">
        <w:rPr>
          <w:rFonts w:ascii="Times New Roman" w:hAnsi="Times New Roman" w:cs="Times New Roman"/>
          <w:color w:val="000000" w:themeColor="text1"/>
          <w:sz w:val="24"/>
          <w:szCs w:val="24"/>
        </w:rPr>
        <w:t>с учетом</w:t>
      </w:r>
      <w:r w:rsidR="00392797" w:rsidRPr="006A155D">
        <w:rPr>
          <w:rFonts w:ascii="Times New Roman" w:hAnsi="Times New Roman" w:cs="Times New Roman"/>
          <w:color w:val="000000" w:themeColor="text1"/>
          <w:sz w:val="24"/>
          <w:szCs w:val="24"/>
        </w:rPr>
        <w:t>:</w:t>
      </w:r>
    </w:p>
    <w:p w14:paraId="0417AC90" w14:textId="0B8F3049" w:rsidR="00392797"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Федерального закона от </w:t>
      </w:r>
      <w:r w:rsidR="00F06777" w:rsidRPr="006A155D">
        <w:rPr>
          <w:rFonts w:ascii="Times New Roman" w:hAnsi="Times New Roman" w:cs="Times New Roman"/>
          <w:color w:val="000000" w:themeColor="text1"/>
          <w:sz w:val="24"/>
          <w:szCs w:val="24"/>
        </w:rPr>
        <w:t>07.08.2001 № 115</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ФЗ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 Федеральный закон)</w:t>
      </w:r>
      <w:r w:rsidR="00392797" w:rsidRPr="006A155D">
        <w:rPr>
          <w:rFonts w:ascii="Times New Roman" w:hAnsi="Times New Roman" w:cs="Times New Roman"/>
          <w:color w:val="000000" w:themeColor="text1"/>
          <w:sz w:val="24"/>
          <w:szCs w:val="24"/>
        </w:rPr>
        <w:t>;</w:t>
      </w:r>
    </w:p>
    <w:p w14:paraId="1B43D3FA" w14:textId="1C9D905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(утв. Банком России 15.12.2014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1427D220" w14:textId="13AEA4C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(утв. Банком России 12.12.2014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7CEDC1FE" w14:textId="77777777"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 xml:space="preserve">Постановления Правительства РФ от 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w:t>
      </w:r>
    </w:p>
    <w:p w14:paraId="71FA715D" w14:textId="36886226"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Приказа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6F578A57" w14:textId="25FF2FF1"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квалификационных требованиях к специальным должностным лицам, ответственным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0C632452" w14:textId="70199E2E"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подготовке и обучению кадров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527502E1" w14:textId="7D24C557"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17.10.2018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порядке представления некредитными финансовыми организациями в уполномоченный орган сведений и информации в соответствии со статьями 7, 7.5 Федерального закона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6DFC4834" w14:textId="77777777"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Постановления Правительства Российской Федерации от 26.03.2003 № 173 «О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w:t>
      </w:r>
      <w:r w:rsidR="00537EEF" w:rsidRPr="006A155D">
        <w:rPr>
          <w:rFonts w:ascii="Times New Roman" w:hAnsi="Times New Roman" w:cs="Times New Roman"/>
          <w:color w:val="000000" w:themeColor="text1"/>
          <w:sz w:val="24"/>
          <w:szCs w:val="24"/>
        </w:rPr>
        <w:t>;</w:t>
      </w:r>
    </w:p>
    <w:p w14:paraId="026AE443" w14:textId="0DEADFC1" w:rsidR="00537EEF" w:rsidRPr="006A155D" w:rsidRDefault="000143DB"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Положени</w:t>
      </w:r>
      <w:r w:rsidR="009471C5" w:rsidRPr="006A155D">
        <w:rPr>
          <w:rFonts w:ascii="Times New Roman" w:hAnsi="Times New Roman" w:cs="Times New Roman"/>
          <w:color w:val="000000" w:themeColor="text1"/>
          <w:sz w:val="24"/>
          <w:szCs w:val="24"/>
        </w:rPr>
        <w:t>я</w:t>
      </w:r>
      <w:r w:rsidRPr="006A155D">
        <w:rPr>
          <w:rFonts w:ascii="Times New Roman" w:hAnsi="Times New Roman" w:cs="Times New Roman"/>
          <w:color w:val="000000" w:themeColor="text1"/>
          <w:sz w:val="24"/>
          <w:szCs w:val="24"/>
        </w:rPr>
        <w:t xml:space="preserve"> Банка России от 15.07.2021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«О порядке, сроках и объеме доведения Банком России до сведения организаций, осуществляющих операции с денежными средствами или иным имуществом, указанных в статье 5 Федерального закона «О противодействии легализации (отмыванию) доходов, полученных преступным путем, и финансированию терроризма», регулирование, контроль и надзор за которыми в соответствии с законодательством Российской Федерации осуществляет Банк России, информации, полученной от уполномоченного органа в соответствии с пунктом 13.2 статьи 7 указанного Федерального закона» (далее – Положение Банка России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6338A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w:t>
      </w:r>
    </w:p>
    <w:p w14:paraId="59C38B12" w14:textId="0A511525" w:rsidR="00537EEF" w:rsidRPr="006A155D" w:rsidRDefault="009F56B4" w:rsidP="00752D8B">
      <w:pPr>
        <w:numPr>
          <w:ilvl w:val="0"/>
          <w:numId w:val="7"/>
        </w:numPr>
        <w:tabs>
          <w:tab w:val="left" w:pos="993"/>
        </w:tabs>
        <w:ind w:left="0" w:firstLine="709"/>
        <w:contextualSpacing/>
        <w:rPr>
          <w:rFonts w:ascii="Times New Roman" w:hAnsi="Times New Roman" w:cs="Times New Roman"/>
          <w:color w:val="000000" w:themeColor="text1"/>
          <w:sz w:val="24"/>
          <w:szCs w:val="24"/>
          <w:lang w:eastAsia="ru-RU"/>
        </w:rPr>
      </w:pPr>
      <w:r w:rsidRPr="006A155D">
        <w:rPr>
          <w:rFonts w:ascii="Times New Roman" w:hAnsi="Times New Roman" w:cs="Times New Roman"/>
          <w:bCs/>
          <w:color w:val="000000" w:themeColor="text1"/>
          <w:sz w:val="24"/>
          <w:szCs w:val="24"/>
        </w:rPr>
        <w:t>Положения Банка России № 842-П от 23.09.2024 «О требованиях к заявлениям, предусмотренным абзацем первым пункта 13.5 статьи 7 и пунктами 1 и 1.2 статьи 7.8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порядке и сроках рассмотрения межведомственной комиссией таких заявлений и прилагаемых к ним документов и (или) сведений, порядке принятия решения по результатам такого рассмотрения, а также порядке сообщения межведомственной комиссией о принятом решении» (далее – Положение № 842-П)</w:t>
      </w:r>
      <w:r w:rsidRPr="006A155D">
        <w:rPr>
          <w:rFonts w:ascii="Times New Roman" w:hAnsi="Times New Roman" w:cs="Times New Roman"/>
          <w:color w:val="000000" w:themeColor="text1"/>
          <w:sz w:val="24"/>
          <w:szCs w:val="24"/>
        </w:rPr>
        <w:t>;</w:t>
      </w:r>
    </w:p>
    <w:p w14:paraId="3DBB1C3D" w14:textId="27A2C5DC"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14312F" w:rsidRPr="006A155D">
        <w:rPr>
          <w:rFonts w:ascii="Times New Roman" w:hAnsi="Times New Roman" w:cs="Times New Roman"/>
          <w:bCs/>
          <w:color w:val="000000" w:themeColor="text1"/>
          <w:sz w:val="24"/>
          <w:szCs w:val="24"/>
          <w:shd w:val="clear" w:color="auto" w:fill="FFFFFF"/>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25.07.2016 № 232 «О размещении на официальном сайте Федеральной службы по финансовому мониторингу в информационно</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телекоммуникационной сети «Интернет» решений Межведомственной комиссии по противодействию финансированию терроризма»</w:t>
      </w:r>
      <w:r w:rsidR="00537EEF" w:rsidRPr="006A155D">
        <w:rPr>
          <w:rFonts w:ascii="Times New Roman" w:hAnsi="Times New Roman" w:cs="Times New Roman"/>
          <w:color w:val="000000" w:themeColor="text1"/>
          <w:sz w:val="24"/>
          <w:szCs w:val="24"/>
        </w:rPr>
        <w:t>;</w:t>
      </w:r>
    </w:p>
    <w:p w14:paraId="244D1227" w14:textId="7520AA8C"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82121C" w:rsidRPr="006A155D">
        <w:rPr>
          <w:rFonts w:ascii="Times New Roman" w:hAnsi="Times New Roman" w:cs="Times New Roman"/>
          <w:bCs/>
          <w:color w:val="000000" w:themeColor="text1"/>
          <w:sz w:val="24"/>
          <w:szCs w:val="24"/>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25798245" w14:textId="742386FE"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Приказа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4441E610" w14:textId="09D10A05"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Методических рекомендаций об исполнении кредитными организациями и некредитными финансовыми организациями требований в отношении выявления и обслуживания иностранных публичных должностных лиц, должностных лиц публичных международных организаций и российских публичных должностных лиц (утв. Банком России 27.06.2017 № 13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2F23C9AF" w14:textId="3679CCBD"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Методических рекомендаций по идентификации кредитными организациями и некредитными финансовыми организациями бенефициарных владельцев клиентов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юридических лиц (утв. Банком России 27.06.2017 № 12</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3D2EB68D" w14:textId="7C07FA97" w:rsidR="005F62DA" w:rsidRPr="006A155D" w:rsidRDefault="00F06777" w:rsidP="00752D8B">
      <w:pPr>
        <w:pStyle w:val="a3"/>
        <w:numPr>
          <w:ilvl w:val="0"/>
          <w:numId w:val="7"/>
        </w:numPr>
        <w:tabs>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 учетом Отчетов о национальной оценке рисков легализации (отмывания) преступных доходов и национальной оценке рисков финансирования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НОР ОД и НОР ФТ)</w:t>
      </w:r>
      <w:r w:rsidR="00C90783" w:rsidRPr="006A155D">
        <w:rPr>
          <w:rFonts w:ascii="Times New Roman" w:hAnsi="Times New Roman" w:cs="Times New Roman"/>
          <w:color w:val="000000" w:themeColor="text1"/>
          <w:sz w:val="24"/>
          <w:szCs w:val="24"/>
        </w:rPr>
        <w:t>, включая Национальную оценку рисков легализации (отмывания) доходов, полученных преступным путем 2022 и Национальную оценку рисков финансирования терроризма 2022 (далее – НОР ОД и НОР ФТ);</w:t>
      </w:r>
    </w:p>
    <w:p w14:paraId="441E182A" w14:textId="0B126B57" w:rsidR="00E8648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Методических рекомендаций Центрального Банка России по работе с отдельными категориями клиентов № 33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 от 27.12.2018</w:t>
      </w:r>
      <w:r w:rsidR="00E86487" w:rsidRPr="006A155D">
        <w:rPr>
          <w:rFonts w:ascii="Times New Roman" w:hAnsi="Times New Roman" w:cs="Times New Roman"/>
          <w:color w:val="000000" w:themeColor="text1"/>
          <w:sz w:val="24"/>
          <w:szCs w:val="24"/>
        </w:rPr>
        <w:t>;</w:t>
      </w:r>
    </w:p>
    <w:p w14:paraId="5191CE09" w14:textId="0ED190E7" w:rsidR="007E0D18"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22.02.2019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правилам внутреннего контроля кредитных </w:t>
      </w:r>
      <w:r w:rsidR="00526F61" w:rsidRPr="006A155D">
        <w:rPr>
          <w:rFonts w:ascii="Times New Roman" w:hAnsi="Times New Roman" w:cs="Times New Roman"/>
          <w:color w:val="000000" w:themeColor="text1"/>
          <w:sz w:val="24"/>
          <w:szCs w:val="24"/>
        </w:rPr>
        <w:t xml:space="preserve">организаций </w:t>
      </w:r>
      <w:r w:rsidRPr="006A155D">
        <w:rPr>
          <w:rFonts w:ascii="Times New Roman" w:hAnsi="Times New Roman" w:cs="Times New Roman"/>
          <w:color w:val="000000" w:themeColor="text1"/>
          <w:sz w:val="24"/>
          <w:szCs w:val="24"/>
        </w:rPr>
        <w:t xml:space="preserve">и некредитных финансовых организаций в целях противодействия финансированию распространения оружия массового уничтожения»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7E0D18" w:rsidRPr="006A155D">
        <w:rPr>
          <w:rFonts w:ascii="Times New Roman" w:hAnsi="Times New Roman" w:cs="Times New Roman"/>
          <w:color w:val="000000" w:themeColor="text1"/>
          <w:sz w:val="24"/>
          <w:szCs w:val="24"/>
        </w:rPr>
        <w:t>;</w:t>
      </w:r>
    </w:p>
    <w:p w14:paraId="619A13BF" w14:textId="79E13B1D"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ины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нормативны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w:t>
      </w:r>
      <w:r w:rsidR="0066196C" w:rsidRPr="006A155D">
        <w:rPr>
          <w:rFonts w:ascii="Times New Roman" w:hAnsi="Times New Roman" w:cs="Times New Roman"/>
          <w:color w:val="000000" w:themeColor="text1"/>
          <w:sz w:val="24"/>
          <w:szCs w:val="24"/>
        </w:rPr>
        <w:t xml:space="preserve">актов </w:t>
      </w:r>
      <w:r w:rsidR="00B21FD2" w:rsidRPr="006A155D">
        <w:rPr>
          <w:rFonts w:ascii="Times New Roman" w:hAnsi="Times New Roman" w:cs="Times New Roman"/>
          <w:color w:val="000000" w:themeColor="text1"/>
          <w:sz w:val="24"/>
          <w:szCs w:val="24"/>
        </w:rPr>
        <w:t xml:space="preserve">Банка России </w:t>
      </w:r>
      <w:r w:rsidRPr="006A155D">
        <w:rPr>
          <w:rFonts w:ascii="Times New Roman" w:hAnsi="Times New Roman" w:cs="Times New Roman"/>
          <w:color w:val="000000" w:themeColor="text1"/>
          <w:sz w:val="24"/>
          <w:szCs w:val="24"/>
        </w:rPr>
        <w:t xml:space="preserve">с учетом особенностей вида и масштаба деятельности </w:t>
      </w:r>
      <w:r w:rsidR="006A155D">
        <w:rPr>
          <w:rFonts w:ascii="Times New Roman" w:hAnsi="Times New Roman" w:cs="Times New Roman"/>
          <w:color w:val="000000" w:themeColor="text1"/>
          <w:sz w:val="24"/>
          <w:szCs w:val="24"/>
        </w:rPr>
        <w:t>НФО</w:t>
      </w:r>
      <w:r w:rsidR="0039279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color w:val="000000" w:themeColor="text1"/>
          <w:sz w:val="24"/>
          <w:szCs w:val="24"/>
        </w:rPr>
        <w:t>НФО</w:t>
      </w:r>
      <w:r w:rsidR="0081641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клиентам, а также уровня риска </w:t>
      </w:r>
      <w:r w:rsidR="00CC4FC9" w:rsidRPr="006A155D">
        <w:rPr>
          <w:rFonts w:ascii="Times New Roman" w:hAnsi="Times New Roman" w:cs="Times New Roman"/>
          <w:color w:val="000000" w:themeColor="text1"/>
          <w:sz w:val="24"/>
          <w:szCs w:val="24"/>
        </w:rPr>
        <w:t xml:space="preserve">ОД/ФТ. </w:t>
      </w:r>
      <w:r w:rsidRPr="006A155D">
        <w:rPr>
          <w:rFonts w:ascii="Times New Roman" w:hAnsi="Times New Roman" w:cs="Times New Roman"/>
          <w:color w:val="000000" w:themeColor="text1"/>
          <w:sz w:val="24"/>
          <w:szCs w:val="24"/>
        </w:rPr>
        <w:t xml:space="preserve"> </w:t>
      </w:r>
    </w:p>
    <w:p w14:paraId="16665575" w14:textId="6735F0CD" w:rsidR="003E2174" w:rsidRPr="006A155D" w:rsidRDefault="003E2174"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 xml:space="preserve">1.3. Особенности вида и масштаба деятельности </w:t>
      </w:r>
      <w:r w:rsidR="006A155D" w:rsidRPr="006A155D">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клиентам, а также уровня риска легализации (отмывания) доходов, полученных преступным путем, и финансирования терроризма</w:t>
      </w:r>
    </w:p>
    <w:p w14:paraId="6EE921C6" w14:textId="4B9266DE"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1.3.1. Настоящие ПВК в целях ПОД/ФТ/ФРОМУ разработаны с учетом требования п. 1.1 Положения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П, для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соответствующего критериям отнесения к малым предприятиям и микропредприятиям исходя из среднесписочной численности работников и полученного от осуществления предпринимательской деятельности дохода, определяемых в соответствии с законодательством Российской Федерации (п. 1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0C19295" w14:textId="3EFCA1AC"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Если в процессе деятельности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возникают условия, не позволяющие отнести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 малому предприятию или микропредприятию,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разрабатываются ПВК в целях ПОД/ФТ/ФРОМУ в соответствии с требованиями Банка России, установленными в отношении некредитных финансовых организаций, указанных в п. 2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B2B7DB3" w14:textId="0701618B" w:rsidR="009752E3" w:rsidRPr="006A155D" w:rsidRDefault="009752E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положений пп. 2 и 3 п. 1.1 ст. 4 Федерального закона от 24.07.2007 № 209</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ФЗ «О развитии малого и среднего предпринимательства в Российской Федерации» предельные значения показателей среднесписочной численности работников и дохода, полученного от осуществления предпринимательской деятельности, учитываются по состоянию за предшествующий календарный год, факт соответствия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критериям отнесения к малым предприятиям и микропредприятиям для целей организации системы внутреннего контроля в целях ПОД/ФТ/ФРОМУ подлежит проверке руководителем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сведения представляются в налоговые органы в соответствии с положениями п. 3 ст. 80 Налогового кодекса Российской Федерации.</w:t>
      </w:r>
    </w:p>
    <w:p w14:paraId="1959B13A" w14:textId="52FA0331"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1.3.2.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привлекает</w:t>
      </w:r>
      <w:r w:rsidR="00766729" w:rsidRPr="006A155D">
        <w:rPr>
          <w:rFonts w:ascii="Times New Roman" w:hAnsi="Times New Roman" w:cs="Times New Roman"/>
          <w:i/>
          <w:iCs/>
          <w:color w:val="000000" w:themeColor="text1"/>
          <w:sz w:val="24"/>
          <w:szCs w:val="24"/>
        </w:rPr>
        <w:t>/привлекает</w:t>
      </w:r>
      <w:r w:rsidRPr="006A155D">
        <w:rPr>
          <w:rFonts w:ascii="Times New Roman" w:hAnsi="Times New Roman" w:cs="Times New Roman"/>
          <w:color w:val="000000" w:themeColor="text1"/>
          <w:sz w:val="24"/>
          <w:szCs w:val="24"/>
        </w:rPr>
        <w:t xml:space="preserve"> третьих лиц для сбора сведений и документов в целях идентификации лиц, принимаемых на обслуживание.</w:t>
      </w:r>
    </w:p>
    <w:p w14:paraId="20F0AB84" w14:textId="3C6B06F0"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1.3.3. Клиенты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обслуживаются</w:t>
      </w:r>
      <w:r w:rsidR="00766729" w:rsidRPr="006A155D">
        <w:rPr>
          <w:rFonts w:ascii="Times New Roman" w:hAnsi="Times New Roman" w:cs="Times New Roman"/>
          <w:i/>
          <w:iCs/>
          <w:color w:val="000000" w:themeColor="text1"/>
          <w:sz w:val="24"/>
          <w:szCs w:val="24"/>
        </w:rPr>
        <w:t>/обслуживаются</w:t>
      </w:r>
      <w:r w:rsidRPr="006A155D">
        <w:rPr>
          <w:rFonts w:ascii="Times New Roman" w:hAnsi="Times New Roman" w:cs="Times New Roman"/>
          <w:color w:val="000000" w:themeColor="text1"/>
          <w:sz w:val="24"/>
          <w:szCs w:val="24"/>
        </w:rPr>
        <w:t xml:space="preserve"> с использованием современных технологий, позволяющих клиенту дистанционно совершать операции (заключать сделки).</w:t>
      </w:r>
    </w:p>
    <w:p w14:paraId="4BF0B3F1" w14:textId="2DCF1EBA"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1.3.4. У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отсутствует</w:t>
      </w:r>
      <w:r w:rsidR="00766729" w:rsidRPr="006A155D">
        <w:rPr>
          <w:rFonts w:ascii="Times New Roman" w:hAnsi="Times New Roman" w:cs="Times New Roman"/>
          <w:i/>
          <w:iCs/>
          <w:color w:val="000000" w:themeColor="text1"/>
          <w:sz w:val="24"/>
          <w:szCs w:val="24"/>
        </w:rPr>
        <w:t>/есть</w:t>
      </w:r>
      <w:r w:rsidRPr="006A155D">
        <w:rPr>
          <w:rFonts w:ascii="Times New Roman" w:hAnsi="Times New Roman" w:cs="Times New Roman"/>
          <w:color w:val="000000" w:themeColor="text1"/>
          <w:sz w:val="24"/>
          <w:szCs w:val="24"/>
        </w:rPr>
        <w:t xml:space="preserve"> коллегиальный исполнительный орган.</w:t>
      </w:r>
    </w:p>
    <w:p w14:paraId="6C340398" w14:textId="1B1700EF"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1.3.5. С учетом особенностей структуры и штатной численности, наличия или отсутствия обособленных подразделений (филиалов), клиентской базы и степени (уровня) рисков, связанных с клиентами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их операциями на дату утверждения настоящих ПВК в целях ПОД/ФТ/ФРОМУ отсутствует необходимость создавать самостоятельное подразделение по ПОД/ФТ/ФРОМУ, либо определить входящее в структуру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подразделение, в компетенцию которого будут входить вопросы ПОД/ФТ/ФРОМУ. </w:t>
      </w:r>
    </w:p>
    <w:p w14:paraId="227ADB0D" w14:textId="3CE62179"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1.3.6. </w:t>
      </w:r>
      <w:r w:rsidR="003C5C98" w:rsidRPr="006A155D">
        <w:rPr>
          <w:rFonts w:ascii="Times New Roman" w:hAnsi="Times New Roman" w:cs="Times New Roman"/>
          <w:color w:val="000000" w:themeColor="text1"/>
          <w:sz w:val="24"/>
          <w:szCs w:val="24"/>
        </w:rPr>
        <w:t xml:space="preserve">У </w:t>
      </w:r>
      <w:r w:rsidR="00985D8E">
        <w:rPr>
          <w:rFonts w:ascii="Times New Roman" w:hAnsi="Times New Roman" w:cs="Times New Roman"/>
          <w:color w:val="000000" w:themeColor="text1"/>
          <w:sz w:val="24"/>
          <w:szCs w:val="24"/>
        </w:rPr>
        <w:t>НФО</w:t>
      </w:r>
      <w:r w:rsidR="003C5C98" w:rsidRPr="006A155D">
        <w:rPr>
          <w:rFonts w:ascii="Times New Roman" w:hAnsi="Times New Roman" w:cs="Times New Roman"/>
          <w:color w:val="000000" w:themeColor="text1"/>
          <w:sz w:val="24"/>
          <w:szCs w:val="24"/>
        </w:rPr>
        <w:t xml:space="preserve"> </w:t>
      </w:r>
      <w:r w:rsidR="003C5C98" w:rsidRPr="006A155D">
        <w:rPr>
          <w:rFonts w:ascii="Times New Roman" w:hAnsi="Times New Roman" w:cs="Times New Roman"/>
          <w:i/>
          <w:iCs/>
          <w:color w:val="000000" w:themeColor="text1"/>
          <w:sz w:val="24"/>
          <w:szCs w:val="24"/>
        </w:rPr>
        <w:t>отсутствуют</w:t>
      </w:r>
      <w:r w:rsidR="00766729" w:rsidRPr="006A155D">
        <w:rPr>
          <w:rFonts w:ascii="Times New Roman" w:hAnsi="Times New Roman" w:cs="Times New Roman"/>
          <w:i/>
          <w:iCs/>
          <w:color w:val="000000" w:themeColor="text1"/>
          <w:sz w:val="24"/>
          <w:szCs w:val="24"/>
        </w:rPr>
        <w:t>/есть</w:t>
      </w:r>
      <w:r w:rsidR="003C5C98" w:rsidRPr="006A155D">
        <w:rPr>
          <w:rFonts w:ascii="Times New Roman" w:hAnsi="Times New Roman" w:cs="Times New Roman"/>
          <w:color w:val="000000" w:themeColor="text1"/>
          <w:sz w:val="24"/>
          <w:szCs w:val="24"/>
        </w:rPr>
        <w:t xml:space="preserve"> территориально обособленные подразделения и филиалы.</w:t>
      </w:r>
    </w:p>
    <w:p w14:paraId="44181C94" w14:textId="1A87066A" w:rsidR="00537EEF"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1.3.7. Характер продуктов (услуг), предоставляемых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клиентам, предопределяет основной состав клиентской базы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физические лица, юридические лица, индивидуальные предприниматели, иностранная структура без образования юридического лица, физические лица, занимающиеся в установленном законодательством Российской Федерации порядке частной практикой. С учетом вероятности появления 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иных категорий клиентов, в содержание настоящих ПВК в целях ПОД/ФТ/ФРОМУ включены положения, касающиеся взаимодействия со всеми категориями клиентов, предусмотренными Федеральным законом.</w:t>
      </w:r>
    </w:p>
    <w:p w14:paraId="5E11C008" w14:textId="0FADFC8F" w:rsidR="009C2EF1" w:rsidRPr="006A155D" w:rsidRDefault="009C2EF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1.4. Основными принципами и целями организации внутреннего контроля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ПОД/ФТ/ФРОМУ являются: </w:t>
      </w:r>
    </w:p>
    <w:p w14:paraId="6A00D06A" w14:textId="52506A05"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защиты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 проникновения в не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преступных доходов; </w:t>
      </w:r>
    </w:p>
    <w:p w14:paraId="3C4866B9" w14:textId="77777777"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управление риском ОД/ФТ в целях его минимизации; </w:t>
      </w:r>
    </w:p>
    <w:p w14:paraId="1CDDCF1B" w14:textId="77777777"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независимости </w:t>
      </w:r>
      <w:r w:rsidR="00F97A01" w:rsidRPr="006A155D">
        <w:rPr>
          <w:rFonts w:ascii="Times New Roman" w:hAnsi="Times New Roman" w:cs="Times New Roman"/>
          <w:color w:val="000000" w:themeColor="text1"/>
          <w:sz w:val="24"/>
          <w:szCs w:val="24"/>
        </w:rPr>
        <w:t xml:space="preserve">специального должностного лица, ответственного за </w:t>
      </w:r>
      <w:r w:rsidRPr="006A155D">
        <w:rPr>
          <w:rFonts w:ascii="Times New Roman" w:hAnsi="Times New Roman" w:cs="Times New Roman"/>
          <w:color w:val="000000" w:themeColor="text1"/>
          <w:sz w:val="24"/>
          <w:szCs w:val="24"/>
        </w:rPr>
        <w:t xml:space="preserve">соблюдение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p>
    <w:p w14:paraId="045EF523" w14:textId="7200112A"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участие </w:t>
      </w:r>
      <w:r w:rsidR="00F97A01" w:rsidRPr="006A155D">
        <w:rPr>
          <w:rFonts w:ascii="Times New Roman" w:hAnsi="Times New Roman" w:cs="Times New Roman"/>
          <w:color w:val="000000" w:themeColor="text1"/>
          <w:sz w:val="24"/>
          <w:szCs w:val="24"/>
        </w:rPr>
        <w:t>специального должностного лица, ответственного за</w:t>
      </w:r>
      <w:r w:rsidR="00782661" w:rsidRPr="006A155D">
        <w:rPr>
          <w:rFonts w:ascii="Times New Roman" w:hAnsi="Times New Roman" w:cs="Times New Roman"/>
          <w:color w:val="000000" w:themeColor="text1"/>
          <w:sz w:val="24"/>
          <w:szCs w:val="24"/>
        </w:rPr>
        <w:t xml:space="preserve"> реализацию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r w:rsidR="00EF27CD" w:rsidRPr="006A155D">
        <w:rPr>
          <w:rFonts w:ascii="Times New Roman" w:hAnsi="Times New Roman" w:cs="Times New Roman"/>
          <w:color w:val="000000" w:themeColor="text1"/>
          <w:sz w:val="24"/>
          <w:szCs w:val="24"/>
        </w:rPr>
        <w:t xml:space="preserve">сотрудников, ответственных за организацию системы ПОД/ФТ/ФРОМУ и реализацию ПВК по ПОД/ФТ/ФРОМУ, </w:t>
      </w:r>
      <w:r w:rsidRPr="006A155D">
        <w:rPr>
          <w:rFonts w:ascii="Times New Roman" w:hAnsi="Times New Roman" w:cs="Times New Roman"/>
          <w:color w:val="000000" w:themeColor="text1"/>
          <w:sz w:val="24"/>
          <w:szCs w:val="24"/>
        </w:rPr>
        <w:t xml:space="preserve">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w:t>
      </w:r>
      <w:r w:rsidR="00387640" w:rsidRPr="006A155D">
        <w:rPr>
          <w:rFonts w:ascii="Times New Roman" w:hAnsi="Times New Roman" w:cs="Times New Roman"/>
          <w:color w:val="000000" w:themeColor="text1"/>
          <w:sz w:val="24"/>
          <w:szCs w:val="24"/>
        </w:rPr>
        <w:t>ОД/ФТ, а также в выявлении совокупности операций и (или) действий клиента, связанных с проведением каких</w:t>
      </w:r>
      <w:r w:rsidR="001A068A" w:rsidRPr="006A155D">
        <w:rPr>
          <w:rFonts w:ascii="Times New Roman" w:hAnsi="Times New Roman" w:cs="Times New Roman"/>
          <w:color w:val="000000" w:themeColor="text1"/>
          <w:sz w:val="24"/>
          <w:szCs w:val="24"/>
        </w:rPr>
        <w:t>–</w:t>
      </w:r>
      <w:r w:rsidR="00387640" w:rsidRPr="006A155D">
        <w:rPr>
          <w:rFonts w:ascii="Times New Roman" w:hAnsi="Times New Roman" w:cs="Times New Roman"/>
          <w:color w:val="000000" w:themeColor="text1"/>
          <w:sz w:val="24"/>
          <w:szCs w:val="24"/>
        </w:rPr>
        <w:t xml:space="preserve">либо операций, его представителя в рамках обслуживания клиента, в отношении которых возникают подозрения, что они осуществляются в целях ОД/ФТ (далее – совокупность подозрительных операций и (или) действий). </w:t>
      </w:r>
    </w:p>
    <w:p w14:paraId="49EEE747" w14:textId="0C3AE431"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1.5</w:t>
      </w:r>
      <w:r w:rsidR="00D31126" w:rsidRPr="006A155D">
        <w:rPr>
          <w:rFonts w:ascii="Times New Roman" w:hAnsi="Times New Roman" w:cs="Times New Roman"/>
          <w:color w:val="000000" w:themeColor="text1"/>
          <w:sz w:val="24"/>
          <w:szCs w:val="24"/>
        </w:rPr>
        <w:t>.</w:t>
      </w:r>
      <w:r w:rsidR="003728D8"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ПОД/ФТ/ФРОМУ разработаны </w:t>
      </w:r>
      <w:r w:rsidR="00D31126" w:rsidRPr="006A155D">
        <w:rPr>
          <w:rFonts w:ascii="Times New Roman" w:hAnsi="Times New Roman" w:cs="Times New Roman"/>
          <w:color w:val="000000" w:themeColor="text1"/>
          <w:sz w:val="24"/>
          <w:szCs w:val="24"/>
        </w:rPr>
        <w:t xml:space="preserve">в целях: </w:t>
      </w:r>
    </w:p>
    <w:p w14:paraId="6D2B6508" w14:textId="082B633E"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обеспечения выполнения</w:t>
      </w:r>
      <w:r w:rsidR="0056461F"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требований законодательства Российской Федерации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4F8D1870" w14:textId="19895D5B"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поддержания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эффективности системы ПОД/ФТ/ФРОМУ на уровне, достаточном для управления риском ОД/ФТ;</w:t>
      </w:r>
    </w:p>
    <w:p w14:paraId="72EF5833" w14:textId="5B1A4D01"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исключения вовлечения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ее</w:t>
      </w:r>
      <w:r w:rsidRPr="006A155D">
        <w:rPr>
          <w:rFonts w:ascii="Times New Roman" w:hAnsi="Times New Roman" w:cs="Times New Roman"/>
          <w:color w:val="000000" w:themeColor="text1"/>
          <w:sz w:val="24"/>
          <w:szCs w:val="24"/>
        </w:rPr>
        <w:t xml:space="preserve"> руководителей и сотрудников в осуществление ОД/ФТ;</w:t>
      </w:r>
    </w:p>
    <w:p w14:paraId="19018CC7" w14:textId="341EA809" w:rsidR="00D31126" w:rsidRPr="006A155D" w:rsidRDefault="003728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П</w:t>
      </w:r>
      <w:r w:rsidRPr="006A155D">
        <w:rPr>
          <w:rFonts w:ascii="Times New Roman" w:hAnsi="Times New Roman" w:cs="Times New Roman"/>
          <w:color w:val="000000" w:themeColor="text1"/>
          <w:sz w:val="24"/>
          <w:szCs w:val="24"/>
        </w:rPr>
        <w:t xml:space="preserve">ри реализации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должн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обеспечить: </w:t>
      </w:r>
    </w:p>
    <w:p w14:paraId="012E6E72" w14:textId="747BF307" w:rsidR="0086393F" w:rsidRPr="006A155D" w:rsidRDefault="0086393F"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применение процедур управления риском </w:t>
      </w:r>
      <w:r w:rsidR="00AB5861" w:rsidRPr="006A155D">
        <w:rPr>
          <w:rFonts w:ascii="Times New Roman" w:hAnsi="Times New Roman" w:cs="Times New Roman"/>
          <w:color w:val="000000" w:themeColor="text1"/>
          <w:sz w:val="24"/>
          <w:szCs w:val="24"/>
        </w:rPr>
        <w:t>ОД/ФТ/ФРОМУ</w:t>
      </w:r>
      <w:r w:rsidRPr="006A155D">
        <w:rPr>
          <w:rFonts w:ascii="Times New Roman" w:hAnsi="Times New Roman" w:cs="Times New Roman"/>
          <w:color w:val="000000" w:themeColor="text1"/>
          <w:sz w:val="24"/>
          <w:szCs w:val="24"/>
        </w:rPr>
        <w:t>;</w:t>
      </w:r>
    </w:p>
    <w:p w14:paraId="02EADFE2"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документальное фиксирование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079B8765" w14:textId="737E9350"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сохранение конфиденциальности сведений о мерах, принимаемых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4A5DA33"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своевременное направление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уполномоченный орган. </w:t>
      </w:r>
    </w:p>
    <w:p w14:paraId="19B0C351" w14:textId="43FCE928"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7</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00B15025" w:rsidRPr="006A155D">
        <w:rPr>
          <w:rFonts w:ascii="Times New Roman" w:hAnsi="Times New Roman" w:cs="Times New Roman"/>
          <w:color w:val="000000" w:themeColor="text1"/>
          <w:sz w:val="24"/>
          <w:szCs w:val="24"/>
        </w:rPr>
        <w:t xml:space="preserve"> являются ком</w:t>
      </w:r>
      <w:r w:rsidR="00116615" w:rsidRPr="006A155D">
        <w:rPr>
          <w:rFonts w:ascii="Times New Roman" w:hAnsi="Times New Roman" w:cs="Times New Roman"/>
          <w:color w:val="000000" w:themeColor="text1"/>
          <w:sz w:val="24"/>
          <w:szCs w:val="24"/>
        </w:rPr>
        <w:t>плексным</w:t>
      </w:r>
      <w:r w:rsidR="00B15025"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документо</w:t>
      </w:r>
      <w:r w:rsidR="00116615" w:rsidRPr="006A155D">
        <w:rPr>
          <w:rFonts w:ascii="Times New Roman" w:hAnsi="Times New Roman" w:cs="Times New Roman"/>
          <w:color w:val="000000" w:themeColor="text1"/>
          <w:sz w:val="24"/>
          <w:szCs w:val="24"/>
        </w:rPr>
        <w:t>м</w:t>
      </w:r>
      <w:r w:rsidR="00A52B2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регламентирующим деятельность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в целях</w:t>
      </w:r>
      <w:r w:rsidRPr="006A155D">
        <w:rPr>
          <w:rFonts w:ascii="Times New Roman" w:hAnsi="Times New Roman" w:cs="Times New Roman"/>
          <w:color w:val="000000" w:themeColor="text1"/>
          <w:sz w:val="24"/>
          <w:szCs w:val="24"/>
        </w:rPr>
        <w:t xml:space="preserve">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и содержащим описание совокупности принимаемых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мер </w:t>
      </w:r>
      <w:r w:rsidR="00A52B24" w:rsidRPr="006A155D">
        <w:rPr>
          <w:rFonts w:ascii="Times New Roman" w:hAnsi="Times New Roman" w:cs="Times New Roman"/>
          <w:color w:val="000000" w:themeColor="text1"/>
          <w:sz w:val="24"/>
          <w:szCs w:val="24"/>
        </w:rPr>
        <w:t xml:space="preserve">и </w:t>
      </w:r>
      <w:r w:rsidRPr="006A155D">
        <w:rPr>
          <w:rFonts w:ascii="Times New Roman" w:hAnsi="Times New Roman" w:cs="Times New Roman"/>
          <w:color w:val="000000" w:themeColor="text1"/>
          <w:sz w:val="24"/>
          <w:szCs w:val="24"/>
        </w:rPr>
        <w:t xml:space="preserve">предпринимаемых процедур, определенных программами осуществления внутреннего контроля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2D41BB3D" w14:textId="48910103"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Процедуры, необходимые для реализации настоящих ПВК в целях ПОД/ФТ/ФРОМУ, не предусмотренные </w:t>
      </w:r>
      <w:bookmarkStart w:id="3" w:name="_Hlk29479896"/>
      <w:r w:rsidRPr="006A155D">
        <w:rPr>
          <w:rFonts w:ascii="Times New Roman" w:hAnsi="Times New Roman" w:cs="Times New Roman"/>
          <w:color w:val="000000" w:themeColor="text1"/>
          <w:sz w:val="24"/>
          <w:szCs w:val="24"/>
        </w:rPr>
        <w:t>Положением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bookmarkEnd w:id="3"/>
      <w:r w:rsidRPr="006A155D">
        <w:rPr>
          <w:rFonts w:ascii="Times New Roman" w:hAnsi="Times New Roman" w:cs="Times New Roman"/>
          <w:color w:val="000000" w:themeColor="text1"/>
          <w:sz w:val="24"/>
          <w:szCs w:val="24"/>
        </w:rPr>
        <w:t xml:space="preserve">, могут содержаться в иных внутренних документах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не входящих в состав настоящих ПВК в целях ПОД/ФТ/ФРОМУ. </w:t>
      </w:r>
    </w:p>
    <w:p w14:paraId="4DB8F192" w14:textId="7DC9C7D5"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отдельно разработаны и утверждены приказом руководителя:</w:t>
      </w:r>
    </w:p>
    <w:p w14:paraId="4B1842C8" w14:textId="548E7A3E" w:rsidR="00753079" w:rsidRPr="006A155D" w:rsidRDefault="00753079"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перечень сотрудников, которые должны проходить обязательную подготовку и обучение в целях ПОД/ФТ/ФРОМУ;</w:t>
      </w:r>
    </w:p>
    <w:p w14:paraId="3E8B1B4C" w14:textId="5653951C" w:rsidR="00507E41"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программа обучения сотрудников в целях ПОД/ФТ/ФРОМУ;</w:t>
      </w:r>
    </w:p>
    <w:p w14:paraId="7CC6DD33" w14:textId="21F20362" w:rsidR="00537EEF"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формы фиксирования факта прохождения сотрудниками обязательного обучения в целях ПОД/ФТ/ФРОМУ.</w:t>
      </w:r>
    </w:p>
    <w:p w14:paraId="7420F8F7"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8</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включают в себя следующие программы</w:t>
      </w:r>
      <w:r w:rsidR="007D15B0" w:rsidRPr="006A155D">
        <w:rPr>
          <w:rFonts w:ascii="Times New Roman" w:hAnsi="Times New Roman" w:cs="Times New Roman"/>
          <w:color w:val="000000" w:themeColor="text1"/>
          <w:sz w:val="24"/>
          <w:szCs w:val="24"/>
        </w:rPr>
        <w:t>, которые содержаться в настоящем документе</w:t>
      </w:r>
      <w:r w:rsidRPr="006A155D">
        <w:rPr>
          <w:rFonts w:ascii="Times New Roman" w:hAnsi="Times New Roman" w:cs="Times New Roman"/>
          <w:color w:val="000000" w:themeColor="text1"/>
          <w:sz w:val="24"/>
          <w:szCs w:val="24"/>
        </w:rPr>
        <w:t xml:space="preserve">: </w:t>
      </w:r>
    </w:p>
    <w:p w14:paraId="2FFC1D48"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системы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5FC2F3D"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идентификации клиента, представителя клиента, выгодоприобретателя, бенефициарного владельца</w:t>
      </w:r>
      <w:r w:rsidR="00537EEF" w:rsidRPr="006A155D">
        <w:rPr>
          <w:rFonts w:ascii="Times New Roman" w:hAnsi="Times New Roman" w:cs="Times New Roman"/>
          <w:color w:val="000000" w:themeColor="text1"/>
          <w:sz w:val="24"/>
          <w:szCs w:val="24"/>
        </w:rPr>
        <w:t xml:space="preserve"> </w:t>
      </w:r>
      <w:bookmarkStart w:id="4" w:name="_Hlk29560101"/>
      <w:r w:rsidR="00537EEF" w:rsidRPr="006A155D">
        <w:rPr>
          <w:rFonts w:ascii="Times New Roman" w:hAnsi="Times New Roman" w:cs="Times New Roman"/>
          <w:color w:val="000000" w:themeColor="text1"/>
          <w:sz w:val="24"/>
          <w:szCs w:val="24"/>
        </w:rPr>
        <w:t>(далее – программа идентификации)</w:t>
      </w:r>
      <w:bookmarkEnd w:id="4"/>
      <w:r w:rsidR="00CB7DB3" w:rsidRPr="006A155D">
        <w:rPr>
          <w:rFonts w:ascii="Times New Roman" w:hAnsi="Times New Roman" w:cs="Times New Roman"/>
          <w:color w:val="000000" w:themeColor="text1"/>
          <w:sz w:val="24"/>
          <w:szCs w:val="24"/>
        </w:rPr>
        <w:t>;</w:t>
      </w:r>
    </w:p>
    <w:p w14:paraId="66AD406D" w14:textId="5976E461"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управления риском легализации (отмывания) доходов, полученных преступным путем, и финансирования терроризма</w:t>
      </w:r>
      <w:r w:rsidR="00537EEF"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00537EEF" w:rsidRPr="006A155D">
        <w:rPr>
          <w:rFonts w:ascii="Times New Roman" w:hAnsi="Times New Roman" w:cs="Times New Roman"/>
          <w:color w:val="000000" w:themeColor="text1"/>
          <w:sz w:val="24"/>
          <w:szCs w:val="24"/>
        </w:rPr>
        <w:t xml:space="preserve"> программа управления риском)</w:t>
      </w:r>
      <w:r w:rsidRPr="006A155D">
        <w:rPr>
          <w:rFonts w:ascii="Times New Roman" w:hAnsi="Times New Roman" w:cs="Times New Roman"/>
          <w:color w:val="000000" w:themeColor="text1"/>
          <w:sz w:val="24"/>
          <w:szCs w:val="24"/>
        </w:rPr>
        <w:t xml:space="preserve">; </w:t>
      </w:r>
    </w:p>
    <w:p w14:paraId="1F8D8CD0" w14:textId="1958DB62" w:rsidR="00D31126" w:rsidRPr="006A155D" w:rsidRDefault="009113F7"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 </w:t>
      </w:r>
      <w:r w:rsidR="00D31126" w:rsidRPr="006A155D">
        <w:rPr>
          <w:rFonts w:ascii="Times New Roman" w:hAnsi="Times New Roman" w:cs="Times New Roman"/>
          <w:color w:val="000000" w:themeColor="text1"/>
          <w:sz w:val="24"/>
          <w:szCs w:val="24"/>
        </w:rPr>
        <w:t xml:space="preserve"> </w:t>
      </w:r>
    </w:p>
    <w:p w14:paraId="145FBAAB"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sidR="00CB7DB3" w:rsidRPr="006A155D">
        <w:rPr>
          <w:rFonts w:ascii="Times New Roman" w:hAnsi="Times New Roman" w:cs="Times New Roman"/>
          <w:color w:val="000000" w:themeColor="text1"/>
          <w:sz w:val="24"/>
          <w:szCs w:val="24"/>
        </w:rPr>
        <w:t>;</w:t>
      </w:r>
    </w:p>
    <w:p w14:paraId="3788E0F4"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приостановления операций с денежными средствами или иным </w:t>
      </w:r>
      <w:r w:rsidR="00A52B24" w:rsidRPr="006A155D">
        <w:rPr>
          <w:rFonts w:ascii="Times New Roman" w:hAnsi="Times New Roman" w:cs="Times New Roman"/>
          <w:color w:val="000000" w:themeColor="text1"/>
          <w:sz w:val="24"/>
          <w:szCs w:val="24"/>
        </w:rPr>
        <w:t>имуществом;</w:t>
      </w:r>
    </w:p>
    <w:p w14:paraId="192AB846" w14:textId="4A4D5CD4" w:rsidR="00D31126"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организации работы по отказу в совершении операции, в том числе в совершении операции на основании распоряжения клиента</w:t>
      </w:r>
      <w:r w:rsidR="00042087" w:rsidRPr="006A155D">
        <w:rPr>
          <w:rFonts w:ascii="Times New Roman" w:hAnsi="Times New Roman" w:cs="Times New Roman"/>
          <w:color w:val="000000" w:themeColor="text1"/>
          <w:sz w:val="24"/>
          <w:szCs w:val="24"/>
        </w:rPr>
        <w:t xml:space="preserve"> (далее – отказ в совершении операции);</w:t>
      </w:r>
      <w:r w:rsidRPr="006A155D">
        <w:rPr>
          <w:rFonts w:ascii="Times New Roman" w:hAnsi="Times New Roman" w:cs="Times New Roman"/>
          <w:color w:val="000000" w:themeColor="text1"/>
          <w:sz w:val="24"/>
          <w:szCs w:val="24"/>
        </w:rPr>
        <w:t xml:space="preserve"> </w:t>
      </w:r>
    </w:p>
    <w:p w14:paraId="16EC21C9" w14:textId="1186D3A4" w:rsidR="00AA24EA"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w:t>
      </w:r>
      <w:r w:rsidR="00042087" w:rsidRPr="006A155D">
        <w:rPr>
          <w:rFonts w:ascii="Times New Roman" w:hAnsi="Times New Roman" w:cs="Times New Roman"/>
          <w:color w:val="000000" w:themeColor="text1"/>
          <w:sz w:val="24"/>
          <w:szCs w:val="24"/>
        </w:rPr>
        <w:t xml:space="preserve">комиссия), а также решениями суда об отмене ранее принятых решений </w:t>
      </w:r>
      <w:r w:rsidR="0091380F">
        <w:rPr>
          <w:rFonts w:ascii="Times New Roman" w:hAnsi="Times New Roman" w:cs="Times New Roman"/>
          <w:color w:val="000000" w:themeColor="text1"/>
          <w:sz w:val="24"/>
          <w:szCs w:val="24"/>
        </w:rPr>
        <w:t>НФО</w:t>
      </w:r>
      <w:r w:rsidR="00042087" w:rsidRPr="006A155D">
        <w:rPr>
          <w:rFonts w:ascii="Times New Roman" w:hAnsi="Times New Roman" w:cs="Times New Roman"/>
          <w:color w:val="000000" w:themeColor="text1"/>
          <w:sz w:val="24"/>
          <w:szCs w:val="24"/>
        </w:rPr>
        <w:t xml:space="preserve"> об отказе в совершении операции (далее - решения суда);</w:t>
      </w:r>
    </w:p>
    <w:p w14:paraId="7BD8D303" w14:textId="3A44DB11" w:rsidR="00010215" w:rsidRPr="006A155D" w:rsidRDefault="00AA24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подготовки и обучения кадров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w:t>
      </w:r>
      <w:r w:rsidR="00B15025" w:rsidRPr="006A155D">
        <w:rPr>
          <w:rFonts w:ascii="Times New Roman" w:hAnsi="Times New Roman" w:cs="Times New Roman"/>
          <w:color w:val="000000" w:themeColor="text1"/>
          <w:sz w:val="24"/>
          <w:szCs w:val="24"/>
        </w:rPr>
        <w:t xml:space="preserve"> </w:t>
      </w:r>
    </w:p>
    <w:p w14:paraId="64FB5C97" w14:textId="350F5A8A" w:rsidR="00B76113" w:rsidRPr="006A155D" w:rsidRDefault="00B76113"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(в случае поручения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проведения идентификации (упрощенной идентификации) иным лицам).</w:t>
      </w:r>
    </w:p>
    <w:p w14:paraId="2DEEAB87" w14:textId="77777777" w:rsidR="00537EEF" w:rsidRPr="006A155D" w:rsidRDefault="00755BF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Раздел 2 настоящих ПВК в целях ПОД/ФТ/ФРОМУ «Правила внутреннего контроля в целях противодействия финансированию распространения оружия массового уничтожения» является составной частью настоящих ПВК в целях ПОД/ФТ/ФРОМУ и включает следующие программы:</w:t>
      </w:r>
    </w:p>
    <w:p w14:paraId="3C989082" w14:textId="77777777" w:rsidR="0013093A" w:rsidRPr="006A155D" w:rsidRDefault="0013093A" w:rsidP="0013093A">
      <w:pPr>
        <w:pStyle w:val="a3"/>
        <w:widowControl w:val="0"/>
        <w:numPr>
          <w:ilvl w:val="0"/>
          <w:numId w:val="5"/>
        </w:numPr>
        <w:tabs>
          <w:tab w:val="left" w:pos="709"/>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6D6161" w14:textId="1546C9A8" w:rsidR="00766729" w:rsidRPr="006A155D" w:rsidRDefault="00755BFF"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приостановления операций с денежными средствами или иным имуществом в соответствии со ст. 7.5 Федерального закона</w:t>
      </w:r>
      <w:r w:rsidR="00E600D0" w:rsidRPr="006A155D">
        <w:rPr>
          <w:rFonts w:ascii="Times New Roman" w:hAnsi="Times New Roman" w:cs="Times New Roman"/>
          <w:color w:val="000000" w:themeColor="text1"/>
          <w:sz w:val="24"/>
          <w:szCs w:val="24"/>
        </w:rPr>
        <w:t>.</w:t>
      </w:r>
    </w:p>
    <w:p w14:paraId="1188661F" w14:textId="38312C3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B76113" w:rsidRPr="006A155D">
        <w:rPr>
          <w:rFonts w:ascii="Times New Roman" w:hAnsi="Times New Roman" w:cs="Times New Roman"/>
          <w:color w:val="000000" w:themeColor="text1"/>
          <w:sz w:val="24"/>
          <w:szCs w:val="24"/>
        </w:rPr>
        <w:t>9</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утверждаются единоличным исполнительным органом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w:t>
      </w:r>
      <w:r w:rsidR="00E959D0" w:rsidRPr="006A155D">
        <w:rPr>
          <w:rFonts w:ascii="Times New Roman" w:hAnsi="Times New Roman" w:cs="Times New Roman"/>
          <w:color w:val="000000" w:themeColor="text1"/>
          <w:sz w:val="24"/>
          <w:szCs w:val="24"/>
        </w:rPr>
        <w:t xml:space="preserve"> </w:t>
      </w:r>
      <w:r w:rsidR="00981873" w:rsidRPr="006A155D">
        <w:rPr>
          <w:rFonts w:ascii="Times New Roman" w:hAnsi="Times New Roman" w:cs="Times New Roman"/>
          <w:color w:val="000000" w:themeColor="text1"/>
          <w:sz w:val="24"/>
          <w:szCs w:val="24"/>
        </w:rPr>
        <w:t xml:space="preserve">генеральным </w:t>
      </w:r>
      <w:r w:rsidR="006E5CB9" w:rsidRPr="006A155D">
        <w:rPr>
          <w:rFonts w:ascii="Times New Roman" w:hAnsi="Times New Roman" w:cs="Times New Roman"/>
          <w:color w:val="000000" w:themeColor="text1"/>
          <w:sz w:val="24"/>
          <w:szCs w:val="24"/>
        </w:rPr>
        <w:t>директором</w:t>
      </w:r>
      <w:r w:rsidR="00A52B24" w:rsidRPr="006A155D">
        <w:rPr>
          <w:rFonts w:ascii="Times New Roman" w:hAnsi="Times New Roman" w:cs="Times New Roman"/>
          <w:color w:val="000000" w:themeColor="text1"/>
          <w:sz w:val="24"/>
          <w:szCs w:val="24"/>
        </w:rPr>
        <w:t xml:space="preserve"> (далее – руководитель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w:t>
      </w:r>
    </w:p>
    <w:p w14:paraId="38C25BF3" w14:textId="75E34356" w:rsidR="00680E46"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0</w:t>
      </w:r>
      <w:r w:rsidRPr="006A155D">
        <w:rPr>
          <w:rFonts w:ascii="Times New Roman" w:hAnsi="Times New Roman" w:cs="Times New Roman"/>
          <w:color w:val="000000" w:themeColor="text1"/>
          <w:sz w:val="24"/>
          <w:szCs w:val="24"/>
        </w:rPr>
        <w:t xml:space="preserve">. Функции контроля за организацией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работы по </w:t>
      </w:r>
      <w:r w:rsidR="00315C20" w:rsidRPr="006A155D">
        <w:rPr>
          <w:rFonts w:ascii="Times New Roman" w:hAnsi="Times New Roman" w:cs="Times New Roman"/>
          <w:color w:val="000000" w:themeColor="text1"/>
          <w:sz w:val="24"/>
          <w:szCs w:val="24"/>
        </w:rPr>
        <w:t>ПОД/ФТ/ФРОМУ</w:t>
      </w:r>
      <w:r w:rsidR="00D31126" w:rsidRPr="006A155D">
        <w:rPr>
          <w:rFonts w:ascii="Times New Roman" w:hAnsi="Times New Roman" w:cs="Times New Roman"/>
          <w:color w:val="000000" w:themeColor="text1"/>
          <w:sz w:val="24"/>
          <w:szCs w:val="24"/>
        </w:rPr>
        <w:t xml:space="preserve"> возлагаются на </w:t>
      </w:r>
      <w:r w:rsidR="00680E46" w:rsidRPr="006A155D">
        <w:rPr>
          <w:rFonts w:ascii="Times New Roman" w:hAnsi="Times New Roman" w:cs="Times New Roman"/>
          <w:color w:val="000000" w:themeColor="text1"/>
          <w:sz w:val="24"/>
          <w:szCs w:val="24"/>
        </w:rPr>
        <w:t xml:space="preserve">единоличный исполнительный орган </w:t>
      </w:r>
      <w:r w:rsidR="00985D8E">
        <w:rPr>
          <w:rFonts w:ascii="Times New Roman" w:hAnsi="Times New Roman" w:cs="Times New Roman"/>
          <w:color w:val="000000" w:themeColor="text1"/>
          <w:sz w:val="24"/>
          <w:szCs w:val="24"/>
        </w:rPr>
        <w:t>НФО</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 xml:space="preserve">генерального </w:t>
      </w:r>
      <w:r w:rsidR="00680E46" w:rsidRPr="006A155D">
        <w:rPr>
          <w:rFonts w:ascii="Times New Roman" w:hAnsi="Times New Roman" w:cs="Times New Roman"/>
          <w:color w:val="000000" w:themeColor="text1"/>
          <w:sz w:val="24"/>
          <w:szCs w:val="24"/>
        </w:rPr>
        <w:t>директора</w:t>
      </w:r>
      <w:r w:rsidR="00B5769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p>
    <w:p w14:paraId="134E44F5" w14:textId="700CB7C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1</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Р</w:t>
      </w:r>
      <w:r w:rsidR="00ED757A" w:rsidRPr="006A155D">
        <w:rPr>
          <w:rFonts w:ascii="Times New Roman" w:hAnsi="Times New Roman" w:cs="Times New Roman"/>
          <w:color w:val="000000" w:themeColor="text1"/>
          <w:sz w:val="24"/>
          <w:szCs w:val="24"/>
        </w:rPr>
        <w:t xml:space="preserve">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осуществляется контроль за выполнением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и его сотрудниками программ </w:t>
      </w:r>
      <w:r w:rsidR="005B3B8B" w:rsidRPr="006A155D">
        <w:rPr>
          <w:rFonts w:ascii="Times New Roman" w:hAnsi="Times New Roman" w:cs="Times New Roman"/>
          <w:color w:val="000000" w:themeColor="text1"/>
          <w:sz w:val="24"/>
          <w:szCs w:val="24"/>
        </w:rPr>
        <w:t xml:space="preserve">настоящих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p>
    <w:p w14:paraId="39004F02" w14:textId="7DF2464E" w:rsidR="00B170D3" w:rsidRPr="006A155D" w:rsidRDefault="00B170D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Руководитель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обеспечивает контроль за соответствием применяемых настоящих ПВК в целях ПОД/ФТ/ФРОМУ и их программ требованиям законодательства Российской Федерации в сфере ПОД/ФТ/ФРОМУ. </w:t>
      </w:r>
    </w:p>
    <w:p w14:paraId="0116C819" w14:textId="631D4543"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1.1</w:t>
      </w:r>
      <w:r w:rsidR="00E600D0" w:rsidRPr="006A155D">
        <w:rPr>
          <w:rFonts w:ascii="Times New Roman" w:hAnsi="Times New Roman" w:cs="Times New Roman"/>
          <w:color w:val="000000" w:themeColor="text1"/>
          <w:sz w:val="24"/>
          <w:szCs w:val="24"/>
        </w:rPr>
        <w:t>2</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Порядок разработки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внесения изменений в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и </w:t>
      </w:r>
      <w:r w:rsidR="00A52B24" w:rsidRPr="006A155D">
        <w:rPr>
          <w:rFonts w:ascii="Times New Roman" w:hAnsi="Times New Roman" w:cs="Times New Roman"/>
          <w:color w:val="000000" w:themeColor="text1"/>
          <w:sz w:val="24"/>
          <w:szCs w:val="24"/>
        </w:rPr>
        <w:t xml:space="preserve">их </w:t>
      </w:r>
      <w:r w:rsidR="00680E46" w:rsidRPr="006A155D">
        <w:rPr>
          <w:rFonts w:ascii="Times New Roman" w:hAnsi="Times New Roman" w:cs="Times New Roman"/>
          <w:color w:val="000000" w:themeColor="text1"/>
          <w:sz w:val="24"/>
          <w:szCs w:val="24"/>
        </w:rPr>
        <w:t>утверждения предусмотрен в п</w:t>
      </w:r>
      <w:r w:rsidR="00D31126" w:rsidRPr="006A155D">
        <w:rPr>
          <w:rFonts w:ascii="Times New Roman" w:hAnsi="Times New Roman" w:cs="Times New Roman"/>
          <w:color w:val="000000" w:themeColor="text1"/>
          <w:sz w:val="24"/>
          <w:szCs w:val="24"/>
        </w:rPr>
        <w:t xml:space="preserve">рограмме организации системы </w:t>
      </w:r>
      <w:r w:rsidR="00315C20" w:rsidRPr="006A155D">
        <w:rPr>
          <w:rFonts w:ascii="Times New Roman" w:hAnsi="Times New Roman" w:cs="Times New Roman"/>
          <w:color w:val="000000" w:themeColor="text1"/>
          <w:sz w:val="24"/>
          <w:szCs w:val="24"/>
        </w:rPr>
        <w:t>ПОД/ФТ/ФРОМУ</w:t>
      </w:r>
      <w:r w:rsidR="00680E46" w:rsidRPr="006A155D">
        <w:rPr>
          <w:rFonts w:ascii="Times New Roman" w:hAnsi="Times New Roman" w:cs="Times New Roman"/>
          <w:color w:val="000000" w:themeColor="text1"/>
          <w:sz w:val="24"/>
          <w:szCs w:val="24"/>
        </w:rPr>
        <w:t xml:space="preserve"> настоящих ПВК в целях ПОД/ФТ/ФРОМУ</w:t>
      </w:r>
      <w:r w:rsidR="00D31126" w:rsidRPr="006A155D">
        <w:rPr>
          <w:rFonts w:ascii="Times New Roman" w:hAnsi="Times New Roman" w:cs="Times New Roman"/>
          <w:color w:val="000000" w:themeColor="text1"/>
          <w:sz w:val="24"/>
          <w:szCs w:val="24"/>
        </w:rPr>
        <w:t xml:space="preserve">. </w:t>
      </w:r>
    </w:p>
    <w:p w14:paraId="620714DD" w14:textId="41EC2E97" w:rsidR="00A52B24"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3</w:t>
      </w:r>
      <w:r w:rsidR="00A52B24" w:rsidRPr="006A155D">
        <w:rPr>
          <w:rFonts w:ascii="Times New Roman" w:hAnsi="Times New Roman" w:cs="Times New Roman"/>
          <w:color w:val="000000" w:themeColor="text1"/>
          <w:sz w:val="24"/>
          <w:szCs w:val="24"/>
        </w:rPr>
        <w:t>. Основные понятия и термины:</w:t>
      </w:r>
    </w:p>
    <w:p w14:paraId="5F08CDC9" w14:textId="042F4A0E"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и финансированию терроризма;</w:t>
      </w:r>
    </w:p>
    <w:p w14:paraId="6FCB8CFB" w14:textId="08D8AFA5"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финансирование распространения оружия массового уничтожения;</w:t>
      </w:r>
    </w:p>
    <w:p w14:paraId="6EEC67C6" w14:textId="04098599"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легализация (отмывание) доходов, полученных преступным путем, и финансирования терроризма;</w:t>
      </w:r>
    </w:p>
    <w:p w14:paraId="2804268C" w14:textId="2C2F968A"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94F64D" w14:textId="06E902AB" w:rsidR="00BF50B1" w:rsidRPr="006A155D" w:rsidRDefault="002D1DEA"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Осуществление внутреннего контроля </w:t>
      </w:r>
      <w:r w:rsidR="00E6029F" w:rsidRPr="006A155D">
        <w:rPr>
          <w:rFonts w:ascii="Times New Roman" w:hAnsi="Times New Roman" w:cs="Times New Roman"/>
          <w:b/>
          <w:color w:val="000000" w:themeColor="text1"/>
          <w:sz w:val="24"/>
          <w:szCs w:val="24"/>
        </w:rPr>
        <w:t>–</w:t>
      </w:r>
      <w:r w:rsidRPr="006A155D">
        <w:rPr>
          <w:rFonts w:ascii="Times New Roman" w:hAnsi="Times New Roman" w:cs="Times New Roman"/>
          <w:b/>
          <w:color w:val="000000" w:themeColor="text1"/>
          <w:sz w:val="24"/>
          <w:szCs w:val="24"/>
        </w:rPr>
        <w:t xml:space="preserve"> </w:t>
      </w:r>
      <w:r w:rsidR="00EF27CD" w:rsidRPr="006A155D">
        <w:rPr>
          <w:rFonts w:ascii="Times New Roman" w:hAnsi="Times New Roman" w:cs="Times New Roman"/>
          <w:bCs/>
          <w:color w:val="000000" w:themeColor="text1"/>
          <w:sz w:val="24"/>
          <w:szCs w:val="24"/>
        </w:rPr>
        <w:t>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14:paraId="74E145F7" w14:textId="4E8CD2FB" w:rsidR="002B0CF4" w:rsidRPr="006A155D" w:rsidRDefault="00B631C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Л</w:t>
      </w:r>
      <w:r w:rsidR="00DA311B" w:rsidRPr="006A155D">
        <w:rPr>
          <w:rFonts w:ascii="Times New Roman" w:hAnsi="Times New Roman" w:cs="Times New Roman"/>
          <w:b/>
          <w:color w:val="000000" w:themeColor="text1"/>
          <w:sz w:val="24"/>
          <w:szCs w:val="24"/>
        </w:rPr>
        <w:t>ичный</w:t>
      </w:r>
      <w:r w:rsidR="00D11FC0" w:rsidRPr="006A155D">
        <w:rPr>
          <w:rFonts w:ascii="Times New Roman" w:hAnsi="Times New Roman" w:cs="Times New Roman"/>
          <w:b/>
          <w:color w:val="000000" w:themeColor="text1"/>
          <w:sz w:val="24"/>
          <w:szCs w:val="24"/>
        </w:rPr>
        <w:t xml:space="preserve"> кабинет</w:t>
      </w:r>
      <w:r w:rsidR="00DA311B"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00DA311B" w:rsidRPr="006A155D">
        <w:rPr>
          <w:rFonts w:ascii="Times New Roman" w:hAnsi="Times New Roman" w:cs="Times New Roman"/>
          <w:color w:val="000000" w:themeColor="text1"/>
          <w:sz w:val="24"/>
          <w:szCs w:val="24"/>
        </w:rPr>
        <w:t xml:space="preserve"> </w:t>
      </w:r>
      <w:r w:rsidR="00591574" w:rsidRPr="006A155D">
        <w:rPr>
          <w:rFonts w:ascii="Times New Roman" w:hAnsi="Times New Roman" w:cs="Times New Roman"/>
          <w:color w:val="000000" w:themeColor="text1"/>
          <w:sz w:val="24"/>
          <w:szCs w:val="24"/>
        </w:rPr>
        <w:t>информационный ресурс, который размещается на официальном сайте уполномоченного органа в информационно</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телекоммуникационной сети Интернет (далее </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 сеть Интернет), обеспечивает электронное взаимодействие </w:t>
      </w:r>
      <w:r w:rsidR="00985D8E">
        <w:rPr>
          <w:rFonts w:ascii="Times New Roman" w:hAnsi="Times New Roman" w:cs="Times New Roman"/>
          <w:color w:val="000000" w:themeColor="text1"/>
          <w:sz w:val="24"/>
          <w:szCs w:val="24"/>
        </w:rPr>
        <w:t>НФО</w:t>
      </w:r>
      <w:r w:rsidR="00591574" w:rsidRPr="006A155D">
        <w:rPr>
          <w:rFonts w:ascii="Times New Roman" w:hAnsi="Times New Roman" w:cs="Times New Roman"/>
          <w:color w:val="000000" w:themeColor="text1"/>
          <w:sz w:val="24"/>
          <w:szCs w:val="24"/>
        </w:rPr>
        <w:t xml:space="preserve">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p>
    <w:p w14:paraId="59425C27" w14:textId="363E14CB" w:rsidR="0013093A" w:rsidRPr="006A155D" w:rsidRDefault="0013093A" w:rsidP="0013093A">
      <w:pPr>
        <w:widowControl w:val="0"/>
        <w:tabs>
          <w:tab w:val="left" w:pos="709"/>
          <w:tab w:val="left" w:pos="993"/>
          <w:tab w:val="left" w:pos="1134"/>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Личный кабинет используется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или об исключении организаций или физических лиц из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BFD7532" w14:textId="23C81DE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Клиент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4913A6" w:rsidRPr="006A155D">
        <w:rPr>
          <w:rFonts w:ascii="Times New Roman" w:hAnsi="Times New Roman" w:cs="Times New Roman"/>
          <w:color w:val="000000" w:themeColor="text1"/>
          <w:sz w:val="24"/>
          <w:szCs w:val="24"/>
        </w:rPr>
        <w:t xml:space="preserve">физическое (в том числе индивидуальный предприниматель, физическое лицо, занимающееся в установленном законодательством Российской Федерации порядке частной практикой) или юридическое лицо, иностранная структура без образования юридического лица, находящиеся на обслуживании </w:t>
      </w:r>
      <w:r w:rsidR="00985D8E">
        <w:rPr>
          <w:rFonts w:ascii="Times New Roman" w:hAnsi="Times New Roman" w:cs="Times New Roman"/>
          <w:color w:val="000000" w:themeColor="text1"/>
          <w:sz w:val="24"/>
          <w:szCs w:val="24"/>
        </w:rPr>
        <w:t>НФО</w:t>
      </w:r>
      <w:r w:rsidR="005B3B8B" w:rsidRPr="006A155D">
        <w:rPr>
          <w:rFonts w:ascii="Times New Roman" w:hAnsi="Times New Roman" w:cs="Times New Roman"/>
          <w:color w:val="000000" w:themeColor="text1"/>
          <w:sz w:val="24"/>
          <w:szCs w:val="24"/>
        </w:rPr>
        <w:t>;</w:t>
      </w:r>
    </w:p>
    <w:p w14:paraId="7585DFBE" w14:textId="27DEDA08"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Иностранная структура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w:t>
      </w:r>
      <w:r w:rsidRPr="006A155D">
        <w:rPr>
          <w:rFonts w:ascii="Times New Roman" w:hAnsi="Times New Roman" w:cs="Times New Roman"/>
          <w:color w:val="000000" w:themeColor="text1"/>
          <w:sz w:val="24"/>
          <w:szCs w:val="24"/>
        </w:rPr>
        <w:lastRenderedPageBreak/>
        <w:t>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56553A" w:rsidRPr="006A155D">
        <w:rPr>
          <w:rFonts w:ascii="Times New Roman" w:hAnsi="Times New Roman" w:cs="Times New Roman"/>
          <w:color w:val="000000" w:themeColor="text1"/>
          <w:sz w:val="24"/>
          <w:szCs w:val="24"/>
        </w:rPr>
        <w:t xml:space="preserve"> </w:t>
      </w:r>
      <w:r w:rsidR="0056553A" w:rsidRPr="006A155D">
        <w:rPr>
          <w:rFonts w:ascii="Times New Roman" w:hAnsi="Times New Roman" w:cs="Times New Roman"/>
          <w:bCs/>
          <w:color w:val="000000" w:themeColor="text1"/>
          <w:sz w:val="24"/>
          <w:szCs w:val="24"/>
        </w:rPr>
        <w:t xml:space="preserve">(далее </w:t>
      </w:r>
      <w:r w:rsidR="00E6029F" w:rsidRPr="006A155D">
        <w:rPr>
          <w:rFonts w:ascii="Times New Roman" w:hAnsi="Times New Roman" w:cs="Times New Roman"/>
          <w:bCs/>
          <w:color w:val="000000" w:themeColor="text1"/>
          <w:sz w:val="24"/>
          <w:szCs w:val="24"/>
        </w:rPr>
        <w:t>–</w:t>
      </w:r>
      <w:r w:rsidR="0056553A" w:rsidRPr="006A155D">
        <w:rPr>
          <w:rFonts w:ascii="Times New Roman" w:hAnsi="Times New Roman" w:cs="Times New Roman"/>
          <w:bCs/>
          <w:color w:val="000000" w:themeColor="text1"/>
          <w:sz w:val="24"/>
          <w:szCs w:val="24"/>
        </w:rPr>
        <w:t xml:space="preserve"> ИСБОЮЛ)</w:t>
      </w:r>
      <w:r w:rsidR="0056553A" w:rsidRPr="006A155D">
        <w:rPr>
          <w:rFonts w:ascii="Times New Roman" w:hAnsi="Times New Roman" w:cs="Times New Roman"/>
          <w:color w:val="000000" w:themeColor="text1"/>
          <w:sz w:val="24"/>
          <w:szCs w:val="24"/>
        </w:rPr>
        <w:t xml:space="preserve">; </w:t>
      </w:r>
    </w:p>
    <w:p w14:paraId="40B4AFC9" w14:textId="7ABB7352" w:rsidR="00A51904" w:rsidRPr="006A155D" w:rsidRDefault="00A5190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Доверительный собственник (управляющий) иностранной структуры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119A3ABE" w14:textId="4291AEEB" w:rsidR="00A51904" w:rsidRPr="006A155D" w:rsidRDefault="00A5190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Протектор</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2BE58179" w14:textId="721458A9" w:rsidR="00A52B24" w:rsidRPr="006A155D" w:rsidRDefault="00AB5861"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Представитель клиента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p w14:paraId="1EA4C5C4" w14:textId="3F8FEF52"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Выгодоприобретатель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EA4BE9" w:rsidRPr="006A155D">
        <w:rPr>
          <w:rFonts w:ascii="Times New Roman" w:hAnsi="Times New Roman" w:cs="Times New Roman"/>
          <w:color w:val="000000" w:themeColor="text1"/>
          <w:sz w:val="24"/>
          <w:szCs w:val="24"/>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3243BCA2" w14:textId="29D661C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Бенефициарный владелец</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юридическим лицом либо имеет возможность контролировать действия клиента. Бенефициарным владельцем клиента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BA850D1" w14:textId="4D658AE2" w:rsidR="00A52B24" w:rsidRPr="006A155D" w:rsidRDefault="00B539D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Идентификация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совокупность мероприятий по установлению </w:t>
      </w:r>
      <w:r w:rsidR="003B2E41" w:rsidRPr="006A155D">
        <w:rPr>
          <w:rFonts w:ascii="Times New Roman" w:hAnsi="Times New Roman" w:cs="Times New Roman"/>
          <w:color w:val="000000" w:themeColor="text1"/>
          <w:sz w:val="24"/>
          <w:szCs w:val="24"/>
        </w:rPr>
        <w:t>определенных Федеральным</w:t>
      </w:r>
      <w:r w:rsidRPr="006A155D">
        <w:rPr>
          <w:rFonts w:ascii="Times New Roman" w:hAnsi="Times New Roman" w:cs="Times New Roman"/>
          <w:color w:val="000000" w:themeColor="text1"/>
          <w:sz w:val="24"/>
          <w:szCs w:val="24"/>
        </w:rPr>
        <w:t xml:space="preserve">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A52B24" w:rsidRPr="006A155D">
        <w:rPr>
          <w:rFonts w:ascii="Times New Roman" w:hAnsi="Times New Roman" w:cs="Times New Roman"/>
          <w:color w:val="000000" w:themeColor="text1"/>
          <w:sz w:val="24"/>
          <w:szCs w:val="24"/>
        </w:rPr>
        <w:t>;</w:t>
      </w:r>
    </w:p>
    <w:p w14:paraId="33314415" w14:textId="516451F1" w:rsidR="00F57F32"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Анкета </w:t>
      </w:r>
      <w:r w:rsidR="00F57F32" w:rsidRPr="006A155D">
        <w:rPr>
          <w:rFonts w:ascii="Times New Roman" w:hAnsi="Times New Roman" w:cs="Times New Roman"/>
          <w:b/>
          <w:color w:val="000000" w:themeColor="text1"/>
          <w:sz w:val="24"/>
          <w:szCs w:val="24"/>
        </w:rPr>
        <w:t xml:space="preserve">клиента </w:t>
      </w:r>
      <w:r w:rsidR="00F57F32" w:rsidRPr="006A155D">
        <w:rPr>
          <w:rFonts w:ascii="Times New Roman" w:hAnsi="Times New Roman" w:cs="Times New Roman"/>
          <w:color w:val="000000" w:themeColor="text1"/>
          <w:sz w:val="24"/>
          <w:szCs w:val="24"/>
        </w:rPr>
        <w:t xml:space="preserve">– документ, в котором фиксируются сведения о клиенте, </w:t>
      </w:r>
      <w:r w:rsidR="00A377D2" w:rsidRPr="006A155D">
        <w:rPr>
          <w:rFonts w:ascii="Times New Roman" w:hAnsi="Times New Roman" w:cs="Times New Roman"/>
          <w:color w:val="000000" w:themeColor="text1"/>
          <w:sz w:val="24"/>
          <w:szCs w:val="24"/>
        </w:rPr>
        <w:t xml:space="preserve">представителе клиента, выгодоприобретателе, бенефициарном владельце клиента, </w:t>
      </w:r>
      <w:r w:rsidR="00F57F32" w:rsidRPr="006A155D">
        <w:rPr>
          <w:rFonts w:ascii="Times New Roman" w:hAnsi="Times New Roman" w:cs="Times New Roman"/>
          <w:color w:val="000000" w:themeColor="text1"/>
          <w:sz w:val="24"/>
          <w:szCs w:val="24"/>
        </w:rPr>
        <w:t xml:space="preserve">получаемые в результате </w:t>
      </w:r>
      <w:r w:rsidR="00585276" w:rsidRPr="006A155D">
        <w:rPr>
          <w:rFonts w:ascii="Times New Roman" w:hAnsi="Times New Roman" w:cs="Times New Roman"/>
          <w:color w:val="000000" w:themeColor="text1"/>
          <w:sz w:val="24"/>
          <w:szCs w:val="24"/>
        </w:rPr>
        <w:t xml:space="preserve">реализации программ настоящих </w:t>
      </w:r>
      <w:r w:rsidR="00DF62BD" w:rsidRPr="006A155D">
        <w:rPr>
          <w:rFonts w:ascii="Times New Roman" w:hAnsi="Times New Roman" w:cs="Times New Roman"/>
          <w:color w:val="000000" w:themeColor="text1"/>
          <w:sz w:val="24"/>
          <w:szCs w:val="24"/>
        </w:rPr>
        <w:t>ПВК в целях ПОД/ФТ/ФРОМУ</w:t>
      </w:r>
      <w:r w:rsidR="00A377D2" w:rsidRPr="006A155D">
        <w:rPr>
          <w:rFonts w:ascii="Times New Roman" w:hAnsi="Times New Roman" w:cs="Times New Roman"/>
          <w:color w:val="000000" w:themeColor="text1"/>
          <w:sz w:val="24"/>
          <w:szCs w:val="24"/>
        </w:rPr>
        <w:t xml:space="preserve"> в объеме</w:t>
      </w:r>
      <w:r w:rsidR="00585276" w:rsidRPr="006A155D">
        <w:rPr>
          <w:rFonts w:ascii="Times New Roman" w:hAnsi="Times New Roman" w:cs="Times New Roman"/>
          <w:color w:val="000000" w:themeColor="text1"/>
          <w:sz w:val="24"/>
          <w:szCs w:val="24"/>
        </w:rPr>
        <w:t xml:space="preserve">, установленном </w:t>
      </w:r>
      <w:r w:rsidR="00A377D2" w:rsidRPr="006A155D">
        <w:rPr>
          <w:rFonts w:ascii="Times New Roman" w:hAnsi="Times New Roman" w:cs="Times New Roman"/>
          <w:color w:val="000000" w:themeColor="text1"/>
          <w:sz w:val="24"/>
          <w:szCs w:val="24"/>
        </w:rPr>
        <w:t xml:space="preserve">законодательством Российской Федерации в сфере </w:t>
      </w:r>
      <w:r w:rsidR="00315C20" w:rsidRPr="006A155D">
        <w:rPr>
          <w:rFonts w:ascii="Times New Roman" w:hAnsi="Times New Roman" w:cs="Times New Roman"/>
          <w:color w:val="000000" w:themeColor="text1"/>
          <w:sz w:val="24"/>
          <w:szCs w:val="24"/>
        </w:rPr>
        <w:t>ПОД/ФТ/ФРОМУ</w:t>
      </w:r>
      <w:r w:rsidR="0030401B" w:rsidRPr="006A155D">
        <w:rPr>
          <w:rFonts w:ascii="Times New Roman" w:hAnsi="Times New Roman" w:cs="Times New Roman"/>
          <w:color w:val="000000" w:themeColor="text1"/>
          <w:sz w:val="24"/>
          <w:szCs w:val="24"/>
        </w:rPr>
        <w:t>;</w:t>
      </w:r>
      <w:r w:rsidR="00585276" w:rsidRPr="006A155D">
        <w:rPr>
          <w:rFonts w:ascii="Times New Roman" w:hAnsi="Times New Roman" w:cs="Times New Roman"/>
          <w:color w:val="000000" w:themeColor="text1"/>
          <w:sz w:val="24"/>
          <w:szCs w:val="24"/>
        </w:rPr>
        <w:t xml:space="preserve"> </w:t>
      </w:r>
    </w:p>
    <w:p w14:paraId="040DB1AC" w14:textId="50B8BBF4" w:rsidR="00A52B24" w:rsidRPr="006A155D" w:rsidRDefault="00F57F3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w:t>
      </w:r>
      <w:r w:rsidR="00DE0B1E" w:rsidRPr="006A155D">
        <w:rPr>
          <w:rFonts w:ascii="Times New Roman" w:hAnsi="Times New Roman" w:cs="Times New Roman"/>
          <w:b/>
          <w:color w:val="000000" w:themeColor="text1"/>
          <w:sz w:val="24"/>
          <w:szCs w:val="24"/>
        </w:rPr>
        <w:t>осье</w:t>
      </w:r>
      <w:r w:rsidRPr="006A155D">
        <w:rPr>
          <w:rFonts w:ascii="Times New Roman" w:hAnsi="Times New Roman" w:cs="Times New Roman"/>
          <w:b/>
          <w:color w:val="000000" w:themeColor="text1"/>
          <w:sz w:val="24"/>
          <w:szCs w:val="24"/>
        </w:rPr>
        <w:t xml:space="preserve"> клиента</w:t>
      </w:r>
      <w:r w:rsidR="00DE0B1E" w:rsidRPr="006A155D">
        <w:rPr>
          <w:rFonts w:ascii="Times New Roman" w:hAnsi="Times New Roman" w:cs="Times New Roman"/>
          <w:b/>
          <w:color w:val="000000" w:themeColor="text1"/>
          <w:sz w:val="24"/>
          <w:szCs w:val="24"/>
        </w:rPr>
        <w:t xml:space="preserve"> </w:t>
      </w:r>
      <w:r w:rsidR="00A52B24" w:rsidRPr="006A155D">
        <w:rPr>
          <w:rFonts w:ascii="Times New Roman" w:hAnsi="Times New Roman" w:cs="Times New Roman"/>
          <w:color w:val="000000" w:themeColor="text1"/>
          <w:sz w:val="24"/>
          <w:szCs w:val="24"/>
        </w:rPr>
        <w:t>–</w:t>
      </w:r>
      <w:r w:rsidR="00A52B24" w:rsidRPr="006A155D">
        <w:rPr>
          <w:rFonts w:ascii="Times New Roman" w:hAnsi="Times New Roman" w:cs="Times New Roman"/>
          <w:b/>
          <w:color w:val="000000" w:themeColor="text1"/>
          <w:sz w:val="24"/>
          <w:szCs w:val="24"/>
        </w:rPr>
        <w:t xml:space="preserve"> </w:t>
      </w:r>
      <w:r w:rsidR="00A377D2" w:rsidRPr="006A155D">
        <w:rPr>
          <w:rFonts w:ascii="Times New Roman" w:hAnsi="Times New Roman" w:cs="Times New Roman"/>
          <w:color w:val="000000" w:themeColor="text1"/>
          <w:sz w:val="24"/>
          <w:szCs w:val="24"/>
        </w:rPr>
        <w:t xml:space="preserve">вся </w:t>
      </w:r>
      <w:r w:rsidR="00A52B24" w:rsidRPr="006A155D">
        <w:rPr>
          <w:rFonts w:ascii="Times New Roman" w:hAnsi="Times New Roman" w:cs="Times New Roman"/>
          <w:color w:val="000000" w:themeColor="text1"/>
          <w:sz w:val="24"/>
          <w:szCs w:val="24"/>
        </w:rPr>
        <w:t xml:space="preserve">совокупность документов </w:t>
      </w:r>
      <w:r w:rsidR="00A377D2" w:rsidRPr="006A155D">
        <w:rPr>
          <w:rFonts w:ascii="Times New Roman" w:hAnsi="Times New Roman" w:cs="Times New Roman"/>
          <w:color w:val="000000" w:themeColor="text1"/>
          <w:sz w:val="24"/>
          <w:szCs w:val="24"/>
        </w:rPr>
        <w:t xml:space="preserve">(их копий) и сведений </w:t>
      </w:r>
      <w:r w:rsidR="00A52B24" w:rsidRPr="006A155D">
        <w:rPr>
          <w:rFonts w:ascii="Times New Roman" w:hAnsi="Times New Roman" w:cs="Times New Roman"/>
          <w:color w:val="000000" w:themeColor="text1"/>
          <w:sz w:val="24"/>
          <w:szCs w:val="24"/>
        </w:rPr>
        <w:t xml:space="preserve">в бумажном и/или электронном виде, собранных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в отношении клиента, его представителя, выгодоприобретателя и бенефициарного владельца в процессе их идентификации,</w:t>
      </w:r>
      <w:r w:rsidR="00816414" w:rsidRPr="006A155D">
        <w:rPr>
          <w:rFonts w:ascii="Times New Roman" w:hAnsi="Times New Roman" w:cs="Times New Roman"/>
          <w:color w:val="000000" w:themeColor="text1"/>
          <w:sz w:val="24"/>
          <w:szCs w:val="24"/>
        </w:rPr>
        <w:t xml:space="preserve"> </w:t>
      </w:r>
      <w:r w:rsidR="00A52B24" w:rsidRPr="006A155D">
        <w:rPr>
          <w:rFonts w:ascii="Times New Roman" w:hAnsi="Times New Roman" w:cs="Times New Roman"/>
          <w:color w:val="000000" w:themeColor="text1"/>
          <w:sz w:val="24"/>
          <w:szCs w:val="24"/>
        </w:rPr>
        <w:t xml:space="preserve">последующего </w:t>
      </w:r>
      <w:r w:rsidR="00D30385" w:rsidRPr="006A155D">
        <w:rPr>
          <w:rFonts w:ascii="Times New Roman" w:hAnsi="Times New Roman" w:cs="Times New Roman"/>
          <w:color w:val="000000" w:themeColor="text1"/>
          <w:sz w:val="24"/>
          <w:szCs w:val="24"/>
        </w:rPr>
        <w:t>изучения и обновления сведений;</w:t>
      </w:r>
    </w:p>
    <w:p w14:paraId="40A11A76" w14:textId="4075DE69" w:rsidR="0013093A" w:rsidRPr="006A155D" w:rsidRDefault="006E59D9" w:rsidP="0013093A">
      <w:pPr>
        <w:pStyle w:val="a3"/>
        <w:widowControl w:val="0"/>
        <w:tabs>
          <w:tab w:val="left" w:pos="993"/>
          <w:tab w:val="left" w:pos="1134"/>
        </w:tabs>
        <w:ind w:left="0"/>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Проверка по Перечням – </w:t>
      </w:r>
      <w:r w:rsidRPr="006A155D">
        <w:rPr>
          <w:rFonts w:ascii="Times New Roman" w:hAnsi="Times New Roman" w:cs="Times New Roman"/>
          <w:color w:val="000000" w:themeColor="text1"/>
          <w:sz w:val="24"/>
          <w:szCs w:val="24"/>
        </w:rPr>
        <w:t xml:space="preserve">исполнение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обязанностей проведения проверок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пп. 7 п. 1 ст. 7 Федерального закона и о результатах проверки наличия среди своих клиентов организаций и физических лиц, включенных в </w:t>
      </w:r>
      <w:r w:rsidR="00702ACF" w:rsidRPr="006A155D">
        <w:rPr>
          <w:rFonts w:ascii="Times New Roman" w:hAnsi="Times New Roman" w:cs="Times New Roman"/>
          <w:color w:val="000000" w:themeColor="text1"/>
          <w:sz w:val="24"/>
          <w:szCs w:val="24"/>
        </w:rPr>
        <w:t xml:space="preserve">перечни организаций и физических </w:t>
      </w:r>
      <w:r w:rsidR="0013093A" w:rsidRPr="006A155D">
        <w:rPr>
          <w:rFonts w:ascii="Times New Roman" w:hAnsi="Times New Roman" w:cs="Times New Roman"/>
          <w:color w:val="000000" w:themeColor="text1"/>
          <w:sz w:val="24"/>
          <w:szCs w:val="24"/>
        </w:rPr>
        <w:t>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соответствии с п. 3 ст. 7.5 Федерального закона;</w:t>
      </w:r>
    </w:p>
    <w:p w14:paraId="460A16A1" w14:textId="56D9C60D" w:rsidR="006E59D9" w:rsidRPr="006A155D" w:rsidRDefault="006E59D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lastRenderedPageBreak/>
        <w:t xml:space="preserve">Сверка – </w:t>
      </w:r>
      <w:r w:rsidRPr="006A155D">
        <w:rPr>
          <w:rFonts w:ascii="Times New Roman" w:hAnsi="Times New Roman" w:cs="Times New Roman"/>
          <w:color w:val="000000" w:themeColor="text1"/>
          <w:sz w:val="24"/>
          <w:szCs w:val="24"/>
        </w:rPr>
        <w:t xml:space="preserve">проведение мероприятий в отношении клиентов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представителей клиентов, выгодоприобретателей, бенефициарных владельцев до приема клиента на обслуживание, при обновлении сведений, по сверке данных, указанных лиц с перечнями организаций и физических лиц, в отношении которых имеются сведения об их причастности к экстремистской деятельности или терроризму, и/или включенных </w:t>
      </w:r>
      <w:r w:rsidR="00386BE2" w:rsidRPr="006A155D">
        <w:rPr>
          <w:rFonts w:ascii="Times New Roman" w:hAnsi="Times New Roman" w:cs="Times New Roman"/>
          <w:color w:val="000000" w:themeColor="text1"/>
          <w:sz w:val="24"/>
          <w:szCs w:val="24"/>
        </w:rPr>
        <w:t xml:space="preserve">в перечни организаций и физических </w:t>
      </w:r>
      <w:r w:rsidR="0013093A" w:rsidRPr="006A155D">
        <w:rPr>
          <w:rFonts w:ascii="Times New Roman" w:hAnsi="Times New Roman" w:cs="Times New Roman"/>
          <w:color w:val="000000" w:themeColor="text1"/>
          <w:sz w:val="24"/>
          <w:szCs w:val="24"/>
        </w:rPr>
        <w:t xml:space="preserve">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 же </w:t>
      </w:r>
      <w:r w:rsidRPr="006A155D">
        <w:rPr>
          <w:rFonts w:ascii="Times New Roman" w:hAnsi="Times New Roman" w:cs="Times New Roman"/>
          <w:color w:val="000000" w:themeColor="text1"/>
          <w:sz w:val="24"/>
          <w:szCs w:val="24"/>
        </w:rPr>
        <w:t>по сверке с решениями МВК о замораживании (блокировании) денежных средств и иного имущества, в том числе при обновлении указанных перечней и решений;</w:t>
      </w:r>
    </w:p>
    <w:p w14:paraId="3BB0DAA7" w14:textId="6A7E4BDD" w:rsidR="00837A9B" w:rsidRPr="006A155D" w:rsidRDefault="00837A9B" w:rsidP="00752D8B">
      <w:pPr>
        <w:tabs>
          <w:tab w:val="left" w:pos="709"/>
          <w:tab w:val="left" w:pos="993"/>
        </w:tabs>
        <w:contextualSpacing/>
        <w:rPr>
          <w:rFonts w:ascii="Times New Roman" w:eastAsia="Times New Roman" w:hAnsi="Times New Roman" w:cs="Times New Roman"/>
          <w:bCs/>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связанных с террористическими организациями и террористами или с распространением оружия массового уничтожения</w:t>
      </w:r>
      <w:r w:rsidR="0097370A" w:rsidRPr="006A155D">
        <w:rPr>
          <w:rFonts w:ascii="Times New Roman" w:eastAsia="Times New Roman" w:hAnsi="Times New Roman" w:cs="Times New Roman"/>
          <w:bCs/>
          <w:color w:val="000000" w:themeColor="text1"/>
          <w:sz w:val="24"/>
          <w:szCs w:val="24"/>
          <w:lang w:eastAsia="ru-RU"/>
        </w:rPr>
        <w:t>;</w:t>
      </w:r>
    </w:p>
    <w:p w14:paraId="609E2897" w14:textId="4E9EB5C2" w:rsidR="00837A9B" w:rsidRPr="006A155D" w:rsidRDefault="00837A9B" w:rsidP="00752D8B">
      <w:pPr>
        <w:tabs>
          <w:tab w:val="left" w:pos="709"/>
          <w:tab w:val="left" w:pos="993"/>
        </w:tabs>
        <w:contextualSpacing/>
        <w:rPr>
          <w:rFonts w:ascii="Times New Roman" w:hAnsi="Times New Roman" w:cs="Times New Roman"/>
          <w:b/>
          <w:color w:val="000000" w:themeColor="text1"/>
          <w:sz w:val="24"/>
          <w:szCs w:val="24"/>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 xml:space="preserve">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w:t>
      </w:r>
    </w:p>
    <w:p w14:paraId="5B67F813" w14:textId="517A51A8" w:rsidR="00A52B24" w:rsidRPr="006A155D" w:rsidRDefault="00A52B24"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Приостановление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обязательное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приостановление исполнения операции в соответствии с Федеральным законом в установленных </w:t>
      </w:r>
      <w:r w:rsidR="003B2E41" w:rsidRPr="006A155D">
        <w:rPr>
          <w:rFonts w:ascii="Times New Roman" w:hAnsi="Times New Roman" w:cs="Times New Roman"/>
          <w:color w:val="000000" w:themeColor="text1"/>
          <w:sz w:val="24"/>
          <w:szCs w:val="24"/>
        </w:rPr>
        <w:t xml:space="preserve">Федеральным законом </w:t>
      </w:r>
      <w:r w:rsidRPr="006A155D">
        <w:rPr>
          <w:rFonts w:ascii="Times New Roman" w:hAnsi="Times New Roman" w:cs="Times New Roman"/>
          <w:color w:val="000000" w:themeColor="text1"/>
          <w:sz w:val="24"/>
          <w:szCs w:val="24"/>
        </w:rPr>
        <w:t>случаях;</w:t>
      </w:r>
    </w:p>
    <w:p w14:paraId="023CDA5B" w14:textId="0A12ABEB"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Отказ в совершении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законное право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отказать клиенту, представителю </w:t>
      </w:r>
      <w:r w:rsidR="007A3DA8" w:rsidRPr="006A155D">
        <w:rPr>
          <w:rFonts w:ascii="Times New Roman" w:hAnsi="Times New Roman" w:cs="Times New Roman"/>
          <w:color w:val="000000" w:themeColor="text1"/>
          <w:sz w:val="24"/>
          <w:szCs w:val="24"/>
        </w:rPr>
        <w:t xml:space="preserve">клиента </w:t>
      </w:r>
      <w:r w:rsidRPr="006A155D">
        <w:rPr>
          <w:rFonts w:ascii="Times New Roman" w:hAnsi="Times New Roman" w:cs="Times New Roman"/>
          <w:color w:val="000000" w:themeColor="text1"/>
          <w:sz w:val="24"/>
          <w:szCs w:val="24"/>
        </w:rPr>
        <w:t>в совершении операции, в том числе в совершении операции на основании распоряжения клиента в установленных Федеральным законом случаях;</w:t>
      </w:r>
    </w:p>
    <w:p w14:paraId="73918383" w14:textId="4D1A963C" w:rsidR="002D1DEA" w:rsidRPr="006A155D" w:rsidRDefault="00695E10"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Иностранные публичные должностные лица (ИПДЛ)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 xml:space="preserve">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06610B43" w14:textId="1398E97E" w:rsidR="009E7584" w:rsidRPr="006A155D" w:rsidRDefault="009E7584"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color w:val="000000" w:themeColor="text1"/>
          <w:sz w:val="24"/>
          <w:szCs w:val="24"/>
        </w:rPr>
        <w:lastRenderedPageBreak/>
        <w:t>Должностное лицо публичной международной организации (МПДЛ)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международный гражданский служащий или любое лицо, которое уполномочено такой организацией действовать от ее имени;</w:t>
      </w:r>
      <w:r w:rsidRPr="006A155D">
        <w:rPr>
          <w:rStyle w:val="ad"/>
          <w:rFonts w:cs="Times New Roman"/>
          <w:color w:val="000000" w:themeColor="text1"/>
          <w:szCs w:val="24"/>
        </w:rPr>
        <w:footnoteReference w:id="1"/>
      </w:r>
    </w:p>
    <w:p w14:paraId="53F9B818" w14:textId="2330562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Публичные должностные лица Российской Федерации (РПДЛ)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лица, </w:t>
      </w:r>
      <w:r w:rsidR="0093762F" w:rsidRPr="006A155D">
        <w:rPr>
          <w:rFonts w:ascii="Times New Roman" w:hAnsi="Times New Roman" w:cs="Times New Roman"/>
          <w:color w:val="000000" w:themeColor="text1"/>
          <w:sz w:val="24"/>
          <w:szCs w:val="24"/>
        </w:rPr>
        <w:t xml:space="preserve">замещающие (занимающие) </w:t>
      </w:r>
      <w:r w:rsidRPr="006A155D">
        <w:rPr>
          <w:rFonts w:ascii="Times New Roman" w:hAnsi="Times New Roman" w:cs="Times New Roman"/>
          <w:color w:val="000000" w:themeColor="text1"/>
          <w:sz w:val="24"/>
          <w:szCs w:val="24"/>
        </w:rPr>
        <w:t>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E1857BF" w14:textId="72F55DE0" w:rsidR="00A52B24" w:rsidRPr="006A155D" w:rsidRDefault="0085293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Подлежащая обязательному контролю</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
          <w:color w:val="000000" w:themeColor="text1"/>
          <w:sz w:val="24"/>
          <w:szCs w:val="24"/>
        </w:rPr>
        <w:t xml:space="preserve">операция </w:t>
      </w:r>
      <w:r w:rsidRPr="006A155D">
        <w:rPr>
          <w:rFonts w:ascii="Times New Roman" w:hAnsi="Times New Roman" w:cs="Times New Roman"/>
          <w:color w:val="000000" w:themeColor="text1"/>
          <w:sz w:val="24"/>
          <w:szCs w:val="24"/>
        </w:rPr>
        <w:t xml:space="preserve">– предусмотренная ст. 6, </w:t>
      </w:r>
      <w:r w:rsidR="00837A9B" w:rsidRPr="006A155D">
        <w:rPr>
          <w:rFonts w:ascii="Times New Roman" w:hAnsi="Times New Roman" w:cs="Times New Roman"/>
          <w:color w:val="000000" w:themeColor="text1"/>
          <w:sz w:val="24"/>
          <w:szCs w:val="24"/>
        </w:rPr>
        <w:t xml:space="preserve">п. 6 ст. 7.4, </w:t>
      </w:r>
      <w:r w:rsidRPr="006A155D">
        <w:rPr>
          <w:rFonts w:ascii="Times New Roman" w:hAnsi="Times New Roman" w:cs="Times New Roman"/>
          <w:color w:val="000000" w:themeColor="text1"/>
          <w:sz w:val="24"/>
          <w:szCs w:val="24"/>
        </w:rPr>
        <w:t xml:space="preserve">ст. 7.5 Федерального закона </w:t>
      </w:r>
      <w:r w:rsidR="00EF27CD" w:rsidRPr="006A155D">
        <w:rPr>
          <w:rFonts w:ascii="Times New Roman" w:hAnsi="Times New Roman" w:cs="Times New Roman"/>
          <w:color w:val="000000" w:themeColor="text1"/>
          <w:sz w:val="24"/>
          <w:szCs w:val="24"/>
        </w:rPr>
        <w:t>операция;</w:t>
      </w:r>
    </w:p>
    <w:p w14:paraId="76EB0ADB" w14:textId="32C8095E" w:rsidR="00A52B24" w:rsidRPr="006A155D" w:rsidRDefault="00A52B2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Необычная операция</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Cs/>
          <w:color w:val="000000" w:themeColor="text1"/>
          <w:sz w:val="24"/>
          <w:szCs w:val="24"/>
        </w:rPr>
        <w:t xml:space="preserve"> </w:t>
      </w:r>
      <w:r w:rsidR="009D76B5" w:rsidRPr="006A155D">
        <w:rPr>
          <w:rFonts w:ascii="Times New Roman" w:hAnsi="Times New Roman" w:cs="Times New Roman"/>
          <w:bCs/>
          <w:color w:val="000000" w:themeColor="text1"/>
          <w:sz w:val="24"/>
          <w:szCs w:val="24"/>
        </w:rPr>
        <w:t xml:space="preserve">совершенная клиентом операция, сделка, осуществление которой в соответствие с установленными критериями и признаками может быть направлено на </w:t>
      </w:r>
      <w:r w:rsidR="009D76B5" w:rsidRPr="006A155D">
        <w:rPr>
          <w:rFonts w:ascii="Times New Roman" w:hAnsi="Times New Roman" w:cs="Times New Roman"/>
          <w:color w:val="000000" w:themeColor="text1"/>
          <w:sz w:val="24"/>
          <w:szCs w:val="24"/>
        </w:rPr>
        <w:t>ОД/ФТ</w:t>
      </w:r>
      <w:r w:rsidR="009D76B5" w:rsidRPr="006A155D">
        <w:rPr>
          <w:rFonts w:ascii="Times New Roman" w:hAnsi="Times New Roman" w:cs="Times New Roman"/>
          <w:bCs/>
          <w:color w:val="000000" w:themeColor="text1"/>
          <w:sz w:val="24"/>
          <w:szCs w:val="24"/>
        </w:rPr>
        <w:t>;</w:t>
      </w:r>
    </w:p>
    <w:p w14:paraId="623E838F" w14:textId="702D39A6"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Подозрительные операции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14:paraId="233A8C28" w14:textId="7C19AFDD" w:rsidR="00A52B24" w:rsidRPr="006A155D" w:rsidRDefault="009757AE"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Ответственный сотрудник</w:t>
      </w:r>
      <w:r w:rsidR="00A52B24" w:rsidRPr="006A155D">
        <w:rPr>
          <w:rFonts w:ascii="Times New Roman" w:hAnsi="Times New Roman" w:cs="Times New Roman"/>
          <w:color w:val="000000" w:themeColor="text1"/>
          <w:sz w:val="24"/>
          <w:szCs w:val="24"/>
        </w:rPr>
        <w:t xml:space="preserve"> – </w:t>
      </w:r>
      <w:r w:rsidR="00EF27CD" w:rsidRPr="006A155D">
        <w:rPr>
          <w:rFonts w:ascii="Times New Roman" w:hAnsi="Times New Roman" w:cs="Times New Roman"/>
          <w:color w:val="000000" w:themeColor="text1"/>
          <w:sz w:val="24"/>
          <w:szCs w:val="24"/>
        </w:rPr>
        <w:t>назначенное из числа сотрудников</w:t>
      </w:r>
      <w:r w:rsidR="009C5228" w:rsidRPr="006A155D">
        <w:rPr>
          <w:rFonts w:ascii="Times New Roman" w:hAnsi="Times New Roman" w:cs="Times New Roman"/>
          <w:color w:val="000000" w:themeColor="text1"/>
          <w:sz w:val="24"/>
          <w:szCs w:val="24"/>
        </w:rPr>
        <w:t xml:space="preserve"> руководителем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лицо, в соответствии с Федеральным законом ответственное за </w:t>
      </w:r>
      <w:r w:rsidR="001B7C45" w:rsidRPr="006A155D">
        <w:rPr>
          <w:rFonts w:ascii="Times New Roman" w:hAnsi="Times New Roman" w:cs="Times New Roman"/>
          <w:color w:val="000000" w:themeColor="text1"/>
          <w:sz w:val="24"/>
          <w:szCs w:val="24"/>
        </w:rPr>
        <w:t>реализацию правил</w:t>
      </w:r>
      <w:r w:rsidR="00A52B24" w:rsidRPr="006A155D">
        <w:rPr>
          <w:rFonts w:ascii="Times New Roman" w:hAnsi="Times New Roman" w:cs="Times New Roman"/>
          <w:color w:val="000000" w:themeColor="text1"/>
          <w:sz w:val="24"/>
          <w:szCs w:val="24"/>
        </w:rPr>
        <w:t xml:space="preserve"> внутреннего контроля</w:t>
      </w:r>
      <w:r w:rsidR="00A50856" w:rsidRPr="006A155D">
        <w:rPr>
          <w:rFonts w:ascii="Times New Roman" w:hAnsi="Times New Roman" w:cs="Times New Roman"/>
          <w:color w:val="000000" w:themeColor="text1"/>
          <w:sz w:val="24"/>
          <w:szCs w:val="24"/>
        </w:rPr>
        <w:t xml:space="preserve"> в целях </w:t>
      </w:r>
      <w:r w:rsidR="00315C20" w:rsidRPr="006A155D">
        <w:rPr>
          <w:rFonts w:ascii="Times New Roman" w:hAnsi="Times New Roman" w:cs="Times New Roman"/>
          <w:color w:val="000000" w:themeColor="text1"/>
          <w:sz w:val="24"/>
          <w:szCs w:val="24"/>
        </w:rPr>
        <w:t>ПОД/ФТ/ФРОМУ</w:t>
      </w:r>
      <w:r w:rsidR="00A52B24" w:rsidRPr="006A155D">
        <w:rPr>
          <w:rFonts w:ascii="Times New Roman" w:hAnsi="Times New Roman" w:cs="Times New Roman"/>
          <w:color w:val="000000" w:themeColor="text1"/>
          <w:sz w:val="24"/>
          <w:szCs w:val="24"/>
        </w:rPr>
        <w:t>;</w:t>
      </w:r>
    </w:p>
    <w:p w14:paraId="467D5B8F" w14:textId="2A342DC2" w:rsidR="009E3137" w:rsidRPr="006A155D" w:rsidRDefault="009E3137" w:rsidP="009E3137">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Внутреннее сообщение об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документально зафиксированное на бумажном носителе или в электронном виде о подлежащей обязательному контролю операции, либо о необычной операции (сделке),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сотрудником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5F488206" w14:textId="2B51C2EE" w:rsidR="000314E2" w:rsidRPr="006A155D" w:rsidRDefault="00EF27CD" w:rsidP="000314E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Внутреннее сообщение о подозрительной деятельности</w:t>
      </w:r>
      <w:r w:rsidRPr="006A155D">
        <w:rPr>
          <w:rFonts w:ascii="Times New Roman" w:hAnsi="Times New Roman" w:cs="Times New Roman"/>
          <w:color w:val="000000" w:themeColor="text1"/>
          <w:sz w:val="24"/>
          <w:szCs w:val="24"/>
        </w:rPr>
        <w:t xml:space="preserve"> – документально зафиксированное на бумажном носителе или в электронном виде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руководителем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9E3137" w:rsidRPr="006A155D">
        <w:rPr>
          <w:rFonts w:ascii="Times New Roman" w:hAnsi="Times New Roman" w:cs="Times New Roman"/>
          <w:color w:val="000000" w:themeColor="text1"/>
          <w:sz w:val="24"/>
          <w:szCs w:val="24"/>
        </w:rPr>
        <w:t xml:space="preserve">в </w:t>
      </w:r>
      <w:r w:rsidRPr="006A155D">
        <w:rPr>
          <w:rFonts w:ascii="Times New Roman" w:hAnsi="Times New Roman" w:cs="Times New Roman"/>
          <w:color w:val="000000" w:themeColor="text1"/>
          <w:sz w:val="24"/>
          <w:szCs w:val="24"/>
        </w:rPr>
        <w:t xml:space="preserve">отношении которых у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основании реализации настоящих ПВК в целях ПОД/ФТ/ФРОМУ возникают подозрения, что такие операции и (или) действия осуществляются в целях легализации (отмывания) доходов, полученных преступным путем, или финансирования терроризма;</w:t>
      </w:r>
    </w:p>
    <w:p w14:paraId="116068D2" w14:textId="14CAAD33" w:rsidR="00D30385" w:rsidRPr="006A155D" w:rsidRDefault="00315C20" w:rsidP="00752D8B">
      <w:pPr>
        <w:tabs>
          <w:tab w:val="left" w:pos="993"/>
        </w:tabs>
        <w:contextualSpacing/>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Уполномоченный орган</w:t>
      </w:r>
      <w:r w:rsidRPr="006A155D">
        <w:rPr>
          <w:rFonts w:ascii="Times New Roman" w:eastAsia="Times New Roman" w:hAnsi="Times New Roman" w:cs="Times New Roman"/>
          <w:color w:val="000000" w:themeColor="text1"/>
          <w:sz w:val="24"/>
          <w:szCs w:val="24"/>
          <w:lang w:eastAsia="ru-RU"/>
        </w:rPr>
        <w:t xml:space="preserve"> –</w:t>
      </w:r>
      <w:r w:rsidR="009708E3" w:rsidRPr="006A155D">
        <w:rPr>
          <w:rFonts w:ascii="Times New Roman" w:eastAsia="Times New Roman" w:hAnsi="Times New Roman" w:cs="Times New Roman"/>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w:t>
      </w:r>
      <w:r w:rsidR="003B2E41" w:rsidRPr="006A155D">
        <w:rPr>
          <w:rFonts w:ascii="Times New Roman" w:eastAsia="Times New Roman" w:hAnsi="Times New Roman" w:cs="Times New Roman"/>
          <w:color w:val="000000" w:themeColor="text1"/>
          <w:sz w:val="24"/>
          <w:szCs w:val="24"/>
          <w:lang w:eastAsia="ru-RU"/>
        </w:rPr>
        <w:t xml:space="preserve">далее </w:t>
      </w:r>
      <w:r w:rsidR="00E6029F" w:rsidRPr="006A155D">
        <w:rPr>
          <w:rFonts w:ascii="Times New Roman" w:eastAsia="Times New Roman" w:hAnsi="Times New Roman" w:cs="Times New Roman"/>
          <w:color w:val="000000" w:themeColor="text1"/>
          <w:sz w:val="24"/>
          <w:szCs w:val="24"/>
          <w:lang w:eastAsia="ru-RU"/>
        </w:rPr>
        <w:t>–</w:t>
      </w:r>
      <w:r w:rsidR="003B2E41" w:rsidRPr="006A155D">
        <w:rPr>
          <w:rFonts w:ascii="Times New Roman" w:eastAsia="Times New Roman" w:hAnsi="Times New Roman" w:cs="Times New Roman"/>
          <w:color w:val="000000" w:themeColor="text1"/>
          <w:sz w:val="24"/>
          <w:szCs w:val="24"/>
          <w:lang w:eastAsia="ru-RU"/>
        </w:rPr>
        <w:t xml:space="preserve"> Федеральная служба по финансовому мониторингу или уполномоченный орган</w:t>
      </w:r>
      <w:r w:rsidRPr="006A155D">
        <w:rPr>
          <w:rFonts w:ascii="Times New Roman" w:eastAsia="Times New Roman" w:hAnsi="Times New Roman" w:cs="Times New Roman"/>
          <w:color w:val="000000" w:themeColor="text1"/>
          <w:sz w:val="24"/>
          <w:szCs w:val="24"/>
          <w:lang w:eastAsia="ru-RU"/>
        </w:rPr>
        <w:t>);</w:t>
      </w:r>
    </w:p>
    <w:p w14:paraId="0BF67780" w14:textId="01610240"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Перечень 1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38755FAE" w14:textId="77777777" w:rsidR="0097370A" w:rsidRPr="006A155D" w:rsidRDefault="0097370A" w:rsidP="0097370A">
      <w:pPr>
        <w:widowControl w:val="0"/>
        <w:tabs>
          <w:tab w:val="left" w:pos="709"/>
          <w:tab w:val="left" w:pos="993"/>
          <w:tab w:val="left" w:pos="1134"/>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Перечни 2 – </w:t>
      </w:r>
      <w:r w:rsidRPr="006A155D">
        <w:rPr>
          <w:rFonts w:ascii="Times New Roman" w:hAnsi="Times New Roman" w:cs="Times New Roman"/>
          <w:color w:val="000000" w:themeColor="text1"/>
          <w:sz w:val="24"/>
          <w:szCs w:val="24"/>
        </w:rPr>
        <w:t>перечень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p>
    <w:p w14:paraId="09E4694F" w14:textId="77777777" w:rsidR="0097370A" w:rsidRPr="006A155D" w:rsidRDefault="0097370A" w:rsidP="0097370A">
      <w:pPr>
        <w:tabs>
          <w:tab w:val="left" w:pos="993"/>
        </w:tabs>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bCs/>
          <w:color w:val="000000" w:themeColor="text1"/>
          <w:sz w:val="24"/>
          <w:szCs w:val="24"/>
          <w:lang w:eastAsia="ru-RU"/>
        </w:rPr>
        <w:t xml:space="preserve">Уведомления уполномоченного органа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bCs/>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 xml:space="preserve">уведомления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w:t>
      </w:r>
      <w:r w:rsidRPr="006A155D">
        <w:rPr>
          <w:rFonts w:ascii="Times New Roman" w:eastAsia="Times New Roman" w:hAnsi="Times New Roman" w:cs="Times New Roman"/>
          <w:color w:val="000000" w:themeColor="text1"/>
          <w:sz w:val="24"/>
          <w:szCs w:val="24"/>
          <w:lang w:eastAsia="ru-RU"/>
        </w:rPr>
        <w:lastRenderedPageBreak/>
        <w:t xml:space="preserve">распространения оружия массового уничтожения (далее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color w:val="000000" w:themeColor="text1"/>
          <w:sz w:val="24"/>
          <w:szCs w:val="24"/>
          <w:lang w:eastAsia="ru-RU"/>
        </w:rPr>
        <w:t xml:space="preserve">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2, уведомления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2;</w:t>
      </w:r>
    </w:p>
    <w:p w14:paraId="5401208E" w14:textId="1C088206"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Решения МВК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B70F318" w14:textId="3E65EF55" w:rsidR="0022715F" w:rsidRPr="006A155D" w:rsidRDefault="0022715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Межведомственная комиссия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комиссия, созданная при Банке России в соответствии с п. 13.5 ст. 7 Федерального закона;</w:t>
      </w:r>
    </w:p>
    <w:p w14:paraId="3AA1EB99" w14:textId="7777777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ФЭС </w:t>
      </w:r>
      <w:r w:rsidRPr="006A155D">
        <w:rPr>
          <w:rFonts w:ascii="Times New Roman" w:hAnsi="Times New Roman" w:cs="Times New Roman"/>
          <w:color w:val="000000" w:themeColor="text1"/>
          <w:sz w:val="24"/>
          <w:szCs w:val="24"/>
        </w:rPr>
        <w:t>– формализованное электронно</w:t>
      </w:r>
      <w:r w:rsidR="00C51639" w:rsidRPr="006A155D">
        <w:rPr>
          <w:rFonts w:ascii="Times New Roman" w:hAnsi="Times New Roman" w:cs="Times New Roman"/>
          <w:color w:val="000000" w:themeColor="text1"/>
          <w:sz w:val="24"/>
          <w:szCs w:val="24"/>
        </w:rPr>
        <w:t>е сообщение (документ) для пред</w:t>
      </w:r>
      <w:r w:rsidRPr="006A155D">
        <w:rPr>
          <w:rFonts w:ascii="Times New Roman" w:hAnsi="Times New Roman" w:cs="Times New Roman"/>
          <w:color w:val="000000" w:themeColor="text1"/>
          <w:sz w:val="24"/>
          <w:szCs w:val="24"/>
        </w:rPr>
        <w:t xml:space="preserve">ставления в </w:t>
      </w:r>
      <w:r w:rsidR="004C241C" w:rsidRPr="006A155D">
        <w:rPr>
          <w:rFonts w:ascii="Times New Roman" w:hAnsi="Times New Roman" w:cs="Times New Roman"/>
          <w:color w:val="000000" w:themeColor="text1"/>
          <w:sz w:val="24"/>
          <w:szCs w:val="24"/>
        </w:rPr>
        <w:t>Федеральную службу по финансовому мониторингу</w:t>
      </w:r>
      <w:r w:rsidRPr="006A155D">
        <w:rPr>
          <w:rFonts w:ascii="Times New Roman" w:hAnsi="Times New Roman" w:cs="Times New Roman"/>
          <w:color w:val="000000" w:themeColor="text1"/>
          <w:sz w:val="24"/>
          <w:szCs w:val="24"/>
        </w:rPr>
        <w:t xml:space="preserve"> информации, предусмотренной з</w:t>
      </w:r>
      <w:r w:rsidR="00401EA8" w:rsidRPr="006A155D">
        <w:rPr>
          <w:rFonts w:ascii="Times New Roman" w:hAnsi="Times New Roman" w:cs="Times New Roman"/>
          <w:color w:val="000000" w:themeColor="text1"/>
          <w:sz w:val="24"/>
          <w:szCs w:val="24"/>
        </w:rPr>
        <w:t xml:space="preserve">аконодательством в сфере </w:t>
      </w:r>
      <w:r w:rsidR="00315C20" w:rsidRPr="006A155D">
        <w:rPr>
          <w:rFonts w:ascii="Times New Roman" w:hAnsi="Times New Roman" w:cs="Times New Roman"/>
          <w:color w:val="000000" w:themeColor="text1"/>
          <w:sz w:val="24"/>
          <w:szCs w:val="24"/>
        </w:rPr>
        <w:t>ПОД/ФТ/ФРОМУ</w:t>
      </w:r>
      <w:r w:rsidR="00401EA8" w:rsidRPr="006A155D">
        <w:rPr>
          <w:rFonts w:ascii="Times New Roman" w:hAnsi="Times New Roman" w:cs="Times New Roman"/>
          <w:color w:val="000000" w:themeColor="text1"/>
          <w:sz w:val="24"/>
          <w:szCs w:val="24"/>
        </w:rPr>
        <w:t>;</w:t>
      </w:r>
    </w:p>
    <w:p w14:paraId="70D825F8" w14:textId="7D38F4F5" w:rsidR="00A377D2" w:rsidRPr="006A155D" w:rsidRDefault="003B2E4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Сотрудник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состоящее в трудовых отношениях с </w:t>
      </w:r>
      <w:r w:rsidR="00985D8E">
        <w:rPr>
          <w:rFonts w:ascii="Times New Roman" w:hAnsi="Times New Roman" w:cs="Times New Roman"/>
          <w:color w:val="000000" w:themeColor="text1"/>
          <w:sz w:val="24"/>
          <w:szCs w:val="24"/>
        </w:rPr>
        <w:t>НФО</w:t>
      </w:r>
      <w:r w:rsidR="00A377D2" w:rsidRPr="006A155D">
        <w:rPr>
          <w:rFonts w:ascii="Times New Roman" w:hAnsi="Times New Roman" w:cs="Times New Roman"/>
          <w:color w:val="000000" w:themeColor="text1"/>
          <w:sz w:val="24"/>
          <w:szCs w:val="24"/>
        </w:rPr>
        <w:t>;</w:t>
      </w:r>
    </w:p>
    <w:p w14:paraId="08E6CC4C" w14:textId="77777777" w:rsidR="005774D8" w:rsidRPr="006A155D" w:rsidRDefault="00A377D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Законодательство Российской Федерации в сфере/в области </w:t>
      </w:r>
      <w:r w:rsidR="00315C20" w:rsidRPr="006A155D">
        <w:rPr>
          <w:rFonts w:ascii="Times New Roman" w:hAnsi="Times New Roman" w:cs="Times New Roman"/>
          <w:b/>
          <w:color w:val="000000" w:themeColor="text1"/>
          <w:sz w:val="24"/>
          <w:szCs w:val="24"/>
        </w:rPr>
        <w:t>ПОД/ФТ/ФРОМУ</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930D1A"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финансированию терроризма</w:t>
      </w:r>
      <w:r w:rsidR="00930D1A" w:rsidRPr="006A155D">
        <w:rPr>
          <w:rFonts w:ascii="Times New Roman" w:hAnsi="Times New Roman" w:cs="Times New Roman"/>
          <w:color w:val="000000" w:themeColor="text1"/>
          <w:sz w:val="24"/>
          <w:szCs w:val="24"/>
        </w:rPr>
        <w:t xml:space="preserve"> и финансированию распространения оружия массового уничтожения</w:t>
      </w:r>
      <w:r w:rsidRPr="006A155D">
        <w:rPr>
          <w:rFonts w:ascii="Times New Roman" w:hAnsi="Times New Roman" w:cs="Times New Roman"/>
          <w:color w:val="000000" w:themeColor="text1"/>
          <w:sz w:val="24"/>
          <w:szCs w:val="24"/>
        </w:rPr>
        <w:t>, в том числе нормативных правовых актов Федеральной службы по финансовому мониторингу и нормативных правовых актов Централь</w:t>
      </w:r>
      <w:r w:rsidR="00930D1A" w:rsidRPr="006A155D">
        <w:rPr>
          <w:rFonts w:ascii="Times New Roman" w:hAnsi="Times New Roman" w:cs="Times New Roman"/>
          <w:color w:val="000000" w:themeColor="text1"/>
          <w:sz w:val="24"/>
          <w:szCs w:val="24"/>
        </w:rPr>
        <w:t>ного банка Российской Федерации</w:t>
      </w:r>
      <w:r w:rsidR="005774D8" w:rsidRPr="006A155D">
        <w:rPr>
          <w:rFonts w:ascii="Times New Roman" w:hAnsi="Times New Roman" w:cs="Times New Roman"/>
          <w:color w:val="000000" w:themeColor="text1"/>
          <w:sz w:val="24"/>
          <w:szCs w:val="24"/>
        </w:rPr>
        <w:t>;</w:t>
      </w:r>
    </w:p>
    <w:p w14:paraId="2F358FAF" w14:textId="1B8A7E5A" w:rsidR="006E3A3C" w:rsidRPr="006A155D" w:rsidRDefault="005774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r w:rsidR="00930D1A" w:rsidRPr="006A155D">
        <w:rPr>
          <w:rFonts w:ascii="Times New Roman" w:hAnsi="Times New Roman" w:cs="Times New Roman"/>
          <w:color w:val="000000" w:themeColor="text1"/>
          <w:sz w:val="24"/>
          <w:szCs w:val="24"/>
        </w:rPr>
        <w:t xml:space="preserve"> </w:t>
      </w:r>
      <w:bookmarkStart w:id="5" w:name="_Toc443519551"/>
    </w:p>
    <w:p w14:paraId="34D5F854" w14:textId="77777777" w:rsidR="00F34FBE" w:rsidRPr="006A155D" w:rsidRDefault="00F34FBE" w:rsidP="00752D8B">
      <w:pPr>
        <w:tabs>
          <w:tab w:val="left" w:pos="993"/>
        </w:tabs>
        <w:contextualSpacing/>
        <w:rPr>
          <w:rFonts w:ascii="Times New Roman" w:hAnsi="Times New Roman" w:cs="Times New Roman"/>
          <w:color w:val="000000" w:themeColor="text1"/>
          <w:sz w:val="24"/>
          <w:szCs w:val="24"/>
        </w:rPr>
      </w:pPr>
    </w:p>
    <w:p w14:paraId="0FA47A7F" w14:textId="77777777" w:rsidR="00D31126" w:rsidRPr="006A155D" w:rsidRDefault="00D31126" w:rsidP="003F751B">
      <w:pPr>
        <w:pStyle w:val="1"/>
        <w:keepLines w:val="0"/>
        <w:tabs>
          <w:tab w:val="left" w:pos="993"/>
        </w:tabs>
        <w:spacing w:after="0"/>
        <w:ind w:firstLine="709"/>
        <w:contextualSpacing/>
        <w:rPr>
          <w:rFonts w:cs="Times New Roman"/>
          <w:szCs w:val="24"/>
        </w:rPr>
      </w:pPr>
      <w:bookmarkStart w:id="6" w:name="_Toc184739956"/>
      <w:r w:rsidRPr="006A155D">
        <w:rPr>
          <w:rFonts w:cs="Times New Roman"/>
          <w:szCs w:val="24"/>
        </w:rPr>
        <w:t xml:space="preserve">2. Программа организации системы </w:t>
      </w:r>
      <w:r w:rsidR="00315C20" w:rsidRPr="006A155D">
        <w:rPr>
          <w:rFonts w:cs="Times New Roman"/>
          <w:szCs w:val="24"/>
        </w:rPr>
        <w:t>ПОД/ФТ/ФРОМУ</w:t>
      </w:r>
      <w:bookmarkEnd w:id="5"/>
      <w:bookmarkEnd w:id="6"/>
    </w:p>
    <w:p w14:paraId="37A51915" w14:textId="77777777" w:rsidR="003F583B" w:rsidRPr="006A155D" w:rsidRDefault="003F583B" w:rsidP="00752D8B">
      <w:pPr>
        <w:tabs>
          <w:tab w:val="left" w:pos="993"/>
        </w:tabs>
        <w:rPr>
          <w:rFonts w:ascii="Times New Roman" w:hAnsi="Times New Roman" w:cs="Times New Roman"/>
          <w:color w:val="000000" w:themeColor="text1"/>
          <w:sz w:val="24"/>
          <w:szCs w:val="24"/>
        </w:rPr>
      </w:pPr>
      <w:bookmarkStart w:id="7" w:name="_Toc443519552"/>
      <w:bookmarkStart w:id="8" w:name="_Toc473722048"/>
    </w:p>
    <w:p w14:paraId="33FC14A8" w14:textId="77A2B275" w:rsidR="007B7EE1" w:rsidRPr="006A155D" w:rsidRDefault="007B7EE1" w:rsidP="00752D8B">
      <w:pPr>
        <w:pStyle w:val="2"/>
        <w:keepLines w:val="0"/>
        <w:tabs>
          <w:tab w:val="left" w:pos="993"/>
        </w:tabs>
        <w:contextualSpacing/>
        <w:rPr>
          <w:rFonts w:ascii="Times New Roman" w:hAnsi="Times New Roman" w:cs="Times New Roman"/>
          <w:sz w:val="24"/>
          <w:szCs w:val="24"/>
        </w:rPr>
      </w:pPr>
      <w:bookmarkStart w:id="9" w:name="_Toc184739957"/>
      <w:r w:rsidRPr="006A155D">
        <w:rPr>
          <w:rFonts w:ascii="Times New Roman" w:hAnsi="Times New Roman" w:cs="Times New Roman"/>
          <w:sz w:val="24"/>
          <w:szCs w:val="24"/>
        </w:rPr>
        <w:t>2.1. Общие положения</w:t>
      </w:r>
      <w:bookmarkEnd w:id="7"/>
      <w:bookmarkEnd w:id="8"/>
      <w:bookmarkEnd w:id="9"/>
    </w:p>
    <w:p w14:paraId="1B67A4E1" w14:textId="722D1DC8"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0" w:name="_Toc443519553"/>
      <w:bookmarkStart w:id="11" w:name="_Toc184739958"/>
      <w:r w:rsidRPr="006A155D">
        <w:rPr>
          <w:rFonts w:ascii="Times New Roman" w:hAnsi="Times New Roman" w:cs="Times New Roman"/>
          <w:sz w:val="24"/>
          <w:szCs w:val="24"/>
        </w:rPr>
        <w:t>2.2.</w:t>
      </w:r>
      <w:r w:rsidR="00BE04D3" w:rsidRPr="006A155D">
        <w:rPr>
          <w:rFonts w:ascii="Times New Roman" w:hAnsi="Times New Roman" w:cs="Times New Roman"/>
          <w:sz w:val="24"/>
          <w:szCs w:val="24"/>
        </w:rPr>
        <w:t xml:space="preserve"> </w:t>
      </w:r>
      <w:bookmarkStart w:id="12" w:name="_Toc443519554"/>
      <w:bookmarkEnd w:id="10"/>
      <w:r w:rsidR="00B76113" w:rsidRPr="006A155D">
        <w:rPr>
          <w:rFonts w:ascii="Times New Roman" w:hAnsi="Times New Roman" w:cs="Times New Roman"/>
          <w:sz w:val="24"/>
          <w:szCs w:val="24"/>
        </w:rPr>
        <w:t>Положения о статусе, функциях, правах и обязанностях ответственного сотрудника, о функциях и полномочиях сотрудников подразделения по ПОД/ФТ</w:t>
      </w:r>
      <w:bookmarkEnd w:id="11"/>
      <w:r w:rsidR="00B76113" w:rsidRPr="006A155D">
        <w:rPr>
          <w:rFonts w:ascii="Times New Roman" w:hAnsi="Times New Roman" w:cs="Times New Roman"/>
          <w:sz w:val="24"/>
          <w:szCs w:val="24"/>
        </w:rPr>
        <w:t xml:space="preserve"> </w:t>
      </w:r>
    </w:p>
    <w:p w14:paraId="464F2C51" w14:textId="5B77BC0A"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Программой организации системы ПОД/ФТ должны быть определены следующие функции ответственного сотрудника:</w:t>
      </w:r>
    </w:p>
    <w:p w14:paraId="266C7FB6" w14:textId="7C47C288"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организация разработки и представления ПВК по ПОД/ФТ на утверждение лицу, осуществляющему функции единоличного исполнительного органа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F778F08" w14:textId="25A891F2"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принятие решений при осуществлении внутреннего контроля в целях ПОД/ФТ, в том числе при возникновении сомнений в части правомерности квалификации операции как операции, подлежащей обязательному контролю, об отнесении операции клиента к операциям,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 признании совокупности операций и (или) действий клиента (его представителя), связанных с проведением каких-либо операций, совокупностью подозрительных операций и (или) действий, о действиях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отношении операции клиента, </w:t>
      </w:r>
      <w:r w:rsidRPr="006A155D">
        <w:rPr>
          <w:rFonts w:ascii="Times New Roman" w:hAnsi="Times New Roman" w:cs="Times New Roman"/>
          <w:color w:val="000000" w:themeColor="text1"/>
          <w:sz w:val="24"/>
          <w:szCs w:val="24"/>
        </w:rPr>
        <w:lastRenderedPageBreak/>
        <w:t xml:space="preserve">по которой возникают подозрения, что она осуществляется в целях легализации (отмывания) доходов, полученных преступным путем, или финансирования терроризма, в отношении совокупности операций и (или) действий клиента (его представителя), связанных с проведением каких-либо операций, признанной совокупностью подозрительных операций и (или) действий, а также в отношении клиента, совершающего такую операцию (совокупность подозрительных операций и (или) действий) (указанные функции могут выполняться сотрудниками подразделения по ПОД/ФТ при предоставлении им соответствующих полномочий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04497CFE" w14:textId="25C8D3A0"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организация представления и контроль за представлением сведений в уполномоченный орган;</w:t>
      </w:r>
    </w:p>
    <w:p w14:paraId="24D10CB2" w14:textId="68DE6D7D"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представление руководителю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текущей отчетности в сроки и в порядке, которые определяются внутренними документами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(за исключением случая, когда функции ответственного сотрудника выполняет руководитель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подготовка и представление не реже одного раза в год коллегиальному исполнительному органу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письменного отчета, согласованного с руководителем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 результатах реализации ПВК по ПОД/ФТ, рекомендуемых мерах по улучшению системы ПОД/ФТ (при наличии в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организации коллегиального исполнительного органа);</w:t>
      </w:r>
    </w:p>
    <w:p w14:paraId="48780F49" w14:textId="35568771"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иные функции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13211DDF" w14:textId="1A370425"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Для выполнения ответственным сотрудником возложенных на него функций в программе организации системы ПОД/ФТ определяются следующие его права и обязанности:</w:t>
      </w:r>
    </w:p>
    <w:p w14:paraId="7883B68B"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давать указания,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w:t>
      </w:r>
    </w:p>
    <w:p w14:paraId="6FFEFE16" w14:textId="31E468B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запрашивать и получать от руководителей и сотрудников подразделений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(при наличии таких подразделений) необходимые документы, в том числе распорядительные и бухгалтерские документы (документы по операциям (сделкам);</w:t>
      </w:r>
    </w:p>
    <w:p w14:paraId="24667B1E"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снимать копии с полученных документов, электронных файлов;</w:t>
      </w:r>
    </w:p>
    <w:p w14:paraId="0A8E01BF" w14:textId="5A1913F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доступа в помещения подразделений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 а также в помещения, используемые для хранения документов (архивы), компьютерной обработки данных (компьютерные залы) и хранения данных на электронных носителях;</w:t>
      </w:r>
    </w:p>
    <w:p w14:paraId="04E5B9AF"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сохранность и возврат полученных от руководителей и сотрудников подразделений документов;</w:t>
      </w:r>
    </w:p>
    <w:p w14:paraId="7C111203"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конфиденциальность информации, полученной при осуществлении своих функций;</w:t>
      </w:r>
    </w:p>
    <w:p w14:paraId="35ECFA12" w14:textId="21874D03"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иные права и обязанности в соответствии с внутренними документами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w:t>
      </w:r>
    </w:p>
    <w:p w14:paraId="10090277" w14:textId="3D248581" w:rsidR="00B76113" w:rsidRPr="00B76113" w:rsidRDefault="000E3242"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Должностные лица обособленных подразделений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решению руководителя данной организации могут выполнять функции, указанные в абзацах третьем и четвертом пункта 2.10 Положения Банка России №445-П, быть полностью или частично наделены правами и обязанностями ответственного сотрудника, предусмотренными пунктом 2.11 Положения Банка России №445-П (далее - уполномоченные сотрудники в сфере ПОД/ФТ). </w:t>
      </w:r>
      <w:r w:rsidR="00B76113" w:rsidRPr="00B76113">
        <w:rPr>
          <w:rFonts w:ascii="Times New Roman" w:hAnsi="Times New Roman" w:cs="Times New Roman"/>
          <w:color w:val="000000" w:themeColor="text1"/>
          <w:sz w:val="24"/>
          <w:szCs w:val="24"/>
        </w:rPr>
        <w:t>В этом случае в программу организации системы ПОД/ФТ включаются положения о наделении уполномоченных сотрудников в сфере ПОД/ФТ правами и обязанностями ответственного сотрудника, о распределении обязанностей и порядке взаимодействия между уполномоченными сотрудниками в сфере ПОД/ФТ и ответственным сотрудником.</w:t>
      </w:r>
    </w:p>
    <w:p w14:paraId="44B04D59"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Координация деятельности уполномоченных сотрудников в сфере ПОД/ФТ осуществляется ответственным сотрудником.</w:t>
      </w:r>
    </w:p>
    <w:p w14:paraId="5F37F6E3" w14:textId="45108E29" w:rsidR="00B76113" w:rsidRPr="006A155D" w:rsidRDefault="00B76113" w:rsidP="00FF72CE">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Ответственный сотрудник, уполномоченные сотрудники в сфере ПОД/ФТ (при их наличии), сотрудники подразделения по ПОД/ФТ (при его наличии) оказывают содействие по вопросам ПОД/ФТ, отнесенным к их компетенции, уполномоченным представителям Банка России при проведении ими проверок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(ее обособленного подразделения).</w:t>
      </w:r>
    </w:p>
    <w:p w14:paraId="789B11F8" w14:textId="19E6E2A7"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3" w:name="_Toc184739959"/>
      <w:r w:rsidRPr="006A155D">
        <w:rPr>
          <w:rFonts w:ascii="Times New Roman" w:hAnsi="Times New Roman" w:cs="Times New Roman"/>
          <w:sz w:val="24"/>
          <w:szCs w:val="24"/>
        </w:rPr>
        <w:lastRenderedPageBreak/>
        <w:t>2.3.</w:t>
      </w:r>
      <w:r w:rsidR="00BC77D2" w:rsidRPr="006A155D">
        <w:rPr>
          <w:rFonts w:ascii="Times New Roman" w:hAnsi="Times New Roman" w:cs="Times New Roman"/>
          <w:sz w:val="24"/>
          <w:szCs w:val="24"/>
        </w:rPr>
        <w:t xml:space="preserve"> </w:t>
      </w:r>
      <w:bookmarkStart w:id="14" w:name="_Toc443519555"/>
      <w:bookmarkEnd w:id="12"/>
      <w:r w:rsidR="00B76113" w:rsidRPr="006A155D">
        <w:rPr>
          <w:rFonts w:ascii="Times New Roman" w:hAnsi="Times New Roman" w:cs="Times New Roman"/>
          <w:sz w:val="24"/>
          <w:szCs w:val="24"/>
        </w:rPr>
        <w:t xml:space="preserve">Порядок взаимодействия ответственного сотрудника, сотрудников подразделения по ПОД/ФТ с иными сотрудниками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(при наличии таких сотрудников в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w:t>
      </w:r>
      <w:bookmarkEnd w:id="13"/>
    </w:p>
    <w:p w14:paraId="7722C96F" w14:textId="2C2E10FB"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5" w:name="_Toc184739960"/>
      <w:r w:rsidRPr="006A155D">
        <w:rPr>
          <w:rFonts w:ascii="Times New Roman" w:hAnsi="Times New Roman" w:cs="Times New Roman"/>
          <w:sz w:val="24"/>
          <w:szCs w:val="24"/>
        </w:rPr>
        <w:t>2.4.</w:t>
      </w:r>
      <w:r w:rsidR="0021060E" w:rsidRPr="006A155D">
        <w:rPr>
          <w:rFonts w:ascii="Times New Roman" w:hAnsi="Times New Roman" w:cs="Times New Roman"/>
          <w:sz w:val="24"/>
          <w:szCs w:val="24"/>
        </w:rPr>
        <w:t xml:space="preserve"> </w:t>
      </w:r>
      <w:bookmarkEnd w:id="14"/>
      <w:r w:rsidR="00B76113"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с ее обособленными подразделениями (филиалами) (при их наличии) по вопросам ПОД/ФТ</w:t>
      </w:r>
      <w:bookmarkEnd w:id="15"/>
    </w:p>
    <w:p w14:paraId="56429BE6" w14:textId="49AE601A"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6" w:name="_Toc443519556"/>
      <w:bookmarkStart w:id="17" w:name="_Toc184739961"/>
      <w:r w:rsidRPr="006A155D">
        <w:rPr>
          <w:rFonts w:ascii="Times New Roman" w:hAnsi="Times New Roman" w:cs="Times New Roman"/>
          <w:sz w:val="24"/>
          <w:szCs w:val="24"/>
        </w:rPr>
        <w:t>2.5.</w:t>
      </w:r>
      <w:r w:rsidR="0021060E" w:rsidRPr="006A155D">
        <w:rPr>
          <w:rFonts w:ascii="Times New Roman" w:hAnsi="Times New Roman" w:cs="Times New Roman"/>
          <w:sz w:val="24"/>
          <w:szCs w:val="24"/>
        </w:rPr>
        <w:t xml:space="preserve"> </w:t>
      </w:r>
      <w:bookmarkStart w:id="18" w:name="_Toc443519557"/>
      <w:bookmarkEnd w:id="16"/>
      <w:r w:rsidR="00B76113" w:rsidRPr="006A155D">
        <w:rPr>
          <w:rFonts w:ascii="Times New Roman" w:hAnsi="Times New Roman" w:cs="Times New Roman"/>
          <w:sz w:val="24"/>
          <w:szCs w:val="24"/>
        </w:rPr>
        <w:t xml:space="preserve">Порядок документального фиксирования информации (документов), полученной (полученных)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при реализации ПВК по ПОД/ФТ</w:t>
      </w:r>
      <w:bookmarkEnd w:id="17"/>
      <w:r w:rsidR="00B76113" w:rsidRPr="006A155D">
        <w:rPr>
          <w:rFonts w:ascii="Times New Roman" w:hAnsi="Times New Roman" w:cs="Times New Roman"/>
          <w:sz w:val="24"/>
          <w:szCs w:val="24"/>
        </w:rPr>
        <w:t xml:space="preserve"> </w:t>
      </w:r>
    </w:p>
    <w:p w14:paraId="21E752F0" w14:textId="104E3FE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9" w:name="_Toc184739962"/>
      <w:r w:rsidRPr="006A155D">
        <w:rPr>
          <w:rFonts w:ascii="Times New Roman" w:hAnsi="Times New Roman" w:cs="Times New Roman"/>
          <w:sz w:val="24"/>
          <w:szCs w:val="24"/>
        </w:rPr>
        <w:t xml:space="preserve">2.6. </w:t>
      </w:r>
      <w:bookmarkEnd w:id="18"/>
      <w:r w:rsidR="00B76113" w:rsidRPr="006A155D">
        <w:rPr>
          <w:rFonts w:ascii="Times New Roman" w:hAnsi="Times New Roman" w:cs="Times New Roman"/>
          <w:sz w:val="24"/>
          <w:szCs w:val="24"/>
        </w:rPr>
        <w:t xml:space="preserve">Порядок хранения информации (документов), полученной (полученных)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в результате реализации ПВК по ПОД/ФТ</w:t>
      </w:r>
      <w:bookmarkEnd w:id="19"/>
    </w:p>
    <w:p w14:paraId="021737CF" w14:textId="20F6CA4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20" w:name="_Toc443519558"/>
      <w:bookmarkStart w:id="21" w:name="_Toc184739963"/>
      <w:r w:rsidRPr="006A155D">
        <w:rPr>
          <w:rFonts w:ascii="Times New Roman" w:hAnsi="Times New Roman" w:cs="Times New Roman"/>
          <w:sz w:val="24"/>
          <w:szCs w:val="24"/>
        </w:rPr>
        <w:t>2.7.</w:t>
      </w:r>
      <w:r w:rsidR="00A56E49" w:rsidRPr="006A155D">
        <w:rPr>
          <w:rFonts w:ascii="Times New Roman" w:hAnsi="Times New Roman" w:cs="Times New Roman"/>
          <w:sz w:val="24"/>
          <w:szCs w:val="24"/>
        </w:rPr>
        <w:t xml:space="preserve"> </w:t>
      </w:r>
      <w:bookmarkEnd w:id="20"/>
      <w:r w:rsidR="00B76113" w:rsidRPr="006A155D">
        <w:rPr>
          <w:rFonts w:ascii="Times New Roman" w:hAnsi="Times New Roman" w:cs="Times New Roman"/>
          <w:sz w:val="24"/>
          <w:szCs w:val="24"/>
        </w:rPr>
        <w:t xml:space="preserve">Порядок взаимодействия с клиентами, в том числе обслуживаемыми с использованием технологий дистанционного обслуживания (в случае если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использует в своей деятельности технологии дистанционного обслуживания клиентов)</w:t>
      </w:r>
      <w:bookmarkEnd w:id="21"/>
    </w:p>
    <w:p w14:paraId="18D6B4ED"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3E457C5A" w14:textId="6631A440" w:rsidR="00FF229A" w:rsidRPr="006A155D" w:rsidRDefault="00D31126" w:rsidP="004643F1">
      <w:pPr>
        <w:pStyle w:val="1"/>
        <w:keepLines w:val="0"/>
        <w:tabs>
          <w:tab w:val="left" w:pos="993"/>
        </w:tabs>
        <w:spacing w:after="0"/>
        <w:ind w:firstLine="709"/>
        <w:contextualSpacing/>
        <w:rPr>
          <w:rFonts w:cs="Times New Roman"/>
          <w:szCs w:val="24"/>
        </w:rPr>
      </w:pPr>
      <w:bookmarkStart w:id="22" w:name="_Toc184739964"/>
      <w:r w:rsidRPr="006A155D">
        <w:rPr>
          <w:rFonts w:cs="Times New Roman"/>
          <w:szCs w:val="24"/>
        </w:rPr>
        <w:t>3.</w:t>
      </w:r>
      <w:r w:rsidR="00F67D74" w:rsidRPr="006A155D">
        <w:rPr>
          <w:rFonts w:cs="Times New Roman"/>
          <w:szCs w:val="24"/>
        </w:rPr>
        <w:t xml:space="preserve"> </w:t>
      </w:r>
      <w:bookmarkStart w:id="23" w:name="_Toc443519563"/>
      <w:r w:rsidR="00743E9D" w:rsidRPr="006A155D">
        <w:rPr>
          <w:rFonts w:cs="Times New Roman"/>
          <w:szCs w:val="24"/>
        </w:rPr>
        <w:t>Программа идентификации клиента, представителя клиента, выгодоприобретателя, бенефициарного владельца</w:t>
      </w:r>
      <w:bookmarkStart w:id="24" w:name="_Toc443519564"/>
      <w:bookmarkEnd w:id="22"/>
      <w:bookmarkEnd w:id="23"/>
    </w:p>
    <w:p w14:paraId="351CDCB8"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74143EE4" w14:textId="786AD290" w:rsidR="00D31126" w:rsidRPr="006A155D" w:rsidRDefault="00D31126" w:rsidP="00752D8B">
      <w:pPr>
        <w:pStyle w:val="2"/>
        <w:tabs>
          <w:tab w:val="left" w:pos="993"/>
        </w:tabs>
        <w:rPr>
          <w:rFonts w:ascii="Times New Roman" w:hAnsi="Times New Roman" w:cs="Times New Roman"/>
          <w:sz w:val="24"/>
          <w:szCs w:val="24"/>
        </w:rPr>
      </w:pPr>
      <w:bookmarkStart w:id="25" w:name="_Toc184739965"/>
      <w:r w:rsidRPr="006A155D">
        <w:rPr>
          <w:rFonts w:ascii="Times New Roman" w:hAnsi="Times New Roman" w:cs="Times New Roman"/>
          <w:sz w:val="24"/>
          <w:szCs w:val="24"/>
        </w:rPr>
        <w:t>3.1.</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24"/>
      <w:bookmarkEnd w:id="25"/>
      <w:r w:rsidRPr="006A155D">
        <w:rPr>
          <w:rFonts w:ascii="Times New Roman" w:hAnsi="Times New Roman" w:cs="Times New Roman"/>
          <w:sz w:val="24"/>
          <w:szCs w:val="24"/>
        </w:rPr>
        <w:t xml:space="preserve"> </w:t>
      </w:r>
    </w:p>
    <w:p w14:paraId="5132B738" w14:textId="42EF6FD0" w:rsidR="00A06434" w:rsidRPr="006A155D" w:rsidRDefault="00FF72CE" w:rsidP="00A064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разрабатывает программу идентификации с учетом требований к идентификации некредитными финансовыми организациями клиентов, представителей клиентов, выгодоприобретателей и бенефициарных владельцев, установленных Положением Банка России от 12 декабря 2014 года </w:t>
      </w:r>
      <w:r>
        <w:rPr>
          <w:rFonts w:ascii="Times New Roman" w:hAnsi="Times New Roman" w:cs="Times New Roman"/>
          <w:color w:val="000000" w:themeColor="text1"/>
          <w:sz w:val="24"/>
          <w:szCs w:val="24"/>
        </w:rPr>
        <w:t>№</w:t>
      </w:r>
      <w:r w:rsidR="00A06434" w:rsidRPr="006A155D">
        <w:rPr>
          <w:rFonts w:ascii="Times New Roman" w:hAnsi="Times New Roman" w:cs="Times New Roman"/>
          <w:color w:val="000000" w:themeColor="text1"/>
          <w:sz w:val="24"/>
          <w:szCs w:val="24"/>
        </w:rPr>
        <w:t xml:space="preserve"> 444-П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p>
    <w:p w14:paraId="47BD989B" w14:textId="62FCB83D" w:rsidR="00962531" w:rsidRPr="006A155D" w:rsidRDefault="00962531" w:rsidP="00752D8B">
      <w:pPr>
        <w:tabs>
          <w:tab w:val="left" w:pos="993"/>
        </w:tabs>
        <w:autoSpaceDE w:val="0"/>
        <w:autoSpaceDN w:val="0"/>
        <w:adjustRightInd w:val="0"/>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идентификации </w:t>
      </w:r>
      <w:r w:rsidR="00EB3C47" w:rsidRPr="006A155D">
        <w:rPr>
          <w:rFonts w:ascii="Times New Roman" w:hAnsi="Times New Roman" w:cs="Times New Roman"/>
          <w:color w:val="000000" w:themeColor="text1"/>
          <w:sz w:val="24"/>
          <w:szCs w:val="24"/>
        </w:rPr>
        <w:t xml:space="preserve">устанавливает требования к идентификации клиентов, их представителей, выгодоприобретателей, а </w:t>
      </w:r>
      <w:r w:rsidR="00D35E76" w:rsidRPr="006A155D">
        <w:rPr>
          <w:rFonts w:ascii="Times New Roman" w:hAnsi="Times New Roman" w:cs="Times New Roman"/>
          <w:color w:val="000000" w:themeColor="text1"/>
          <w:sz w:val="24"/>
          <w:szCs w:val="24"/>
        </w:rPr>
        <w:t>также</w:t>
      </w:r>
      <w:r w:rsidR="00EB3C47" w:rsidRPr="006A155D">
        <w:rPr>
          <w:rFonts w:ascii="Times New Roman" w:hAnsi="Times New Roman" w:cs="Times New Roman"/>
          <w:color w:val="000000" w:themeColor="text1"/>
          <w:sz w:val="24"/>
          <w:szCs w:val="24"/>
        </w:rPr>
        <w:t xml:space="preserve"> в случаях и пределах, установленных Федеральным законом, к идентификации бенефициарных владельцев клиентов и </w:t>
      </w:r>
      <w:r w:rsidRPr="006A155D">
        <w:rPr>
          <w:rFonts w:ascii="Times New Roman" w:hAnsi="Times New Roman" w:cs="Times New Roman"/>
          <w:color w:val="000000" w:themeColor="text1"/>
          <w:sz w:val="24"/>
          <w:szCs w:val="24"/>
        </w:rPr>
        <w:t>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4F943BD0" w14:textId="77777777" w:rsidR="00962531" w:rsidRPr="006A155D" w:rsidRDefault="00962531" w:rsidP="00752D8B">
      <w:pPr>
        <w:numPr>
          <w:ilvl w:val="0"/>
          <w:numId w:val="3"/>
        </w:numPr>
        <w:tabs>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установление в отношении клиента, представителя клиента и (или) выгодоприобретателя сведений, определенных </w:t>
      </w:r>
      <w:r w:rsidR="00602652" w:rsidRPr="006A155D">
        <w:rPr>
          <w:rFonts w:ascii="Times New Roman" w:hAnsi="Times New Roman" w:cs="Times New Roman"/>
          <w:color w:val="000000" w:themeColor="text1"/>
          <w:sz w:val="24"/>
          <w:szCs w:val="24"/>
        </w:rPr>
        <w:t xml:space="preserve">ст. 7 </w:t>
      </w:r>
      <w:r w:rsidRPr="006A155D">
        <w:rPr>
          <w:rFonts w:ascii="Times New Roman" w:hAnsi="Times New Roman" w:cs="Times New Roman"/>
          <w:color w:val="000000" w:themeColor="text1"/>
          <w:sz w:val="24"/>
          <w:szCs w:val="24"/>
        </w:rPr>
        <w:t>Федерального закона, до их приема на обслуживание;</w:t>
      </w:r>
    </w:p>
    <w:p w14:paraId="04C77BAC" w14:textId="40C97BF6"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принятие обоснованных и доступных в сложившихся обстоятельствах мер по идентификации бенефициарных владельцев</w:t>
      </w:r>
      <w:r w:rsidR="0093762F" w:rsidRPr="006A155D">
        <w:rPr>
          <w:rFonts w:ascii="Times New Roman" w:hAnsi="Times New Roman" w:cs="Times New Roman"/>
          <w:color w:val="000000" w:themeColor="text1"/>
          <w:sz w:val="24"/>
          <w:szCs w:val="24"/>
        </w:rPr>
        <w:t xml:space="preserve"> клиентов</w:t>
      </w:r>
      <w:r w:rsidRPr="006A155D">
        <w:rPr>
          <w:rFonts w:ascii="Times New Roman" w:hAnsi="Times New Roman" w:cs="Times New Roman"/>
          <w:color w:val="000000" w:themeColor="text1"/>
          <w:sz w:val="24"/>
          <w:szCs w:val="24"/>
        </w:rPr>
        <w:t xml:space="preserve">, в том числе мер по установлению в отношении указанных владельцев сведений, предусмотренных </w:t>
      </w:r>
      <w:r w:rsidR="00602652" w:rsidRPr="006A155D">
        <w:rPr>
          <w:rFonts w:ascii="Times New Roman" w:hAnsi="Times New Roman" w:cs="Times New Roman"/>
          <w:color w:val="000000" w:themeColor="text1"/>
          <w:sz w:val="24"/>
          <w:szCs w:val="24"/>
        </w:rPr>
        <w:t>пп. 1 п. 1 ст. 7</w:t>
      </w:r>
      <w:r w:rsidRPr="006A155D">
        <w:rPr>
          <w:rFonts w:ascii="Times New Roman" w:hAnsi="Times New Roman" w:cs="Times New Roman"/>
          <w:color w:val="000000" w:themeColor="text1"/>
          <w:sz w:val="24"/>
          <w:szCs w:val="24"/>
        </w:rPr>
        <w:t xml:space="preserve"> Федерального закона;</w:t>
      </w:r>
    </w:p>
    <w:p w14:paraId="656EB7E8" w14:textId="77777777" w:rsidR="0097370A" w:rsidRPr="006A155D" w:rsidRDefault="0097370A" w:rsidP="0097370A">
      <w:pPr>
        <w:pStyle w:val="a3"/>
        <w:widowControl w:val="0"/>
        <w:numPr>
          <w:ilvl w:val="0"/>
          <w:numId w:val="3"/>
        </w:numPr>
        <w:tabs>
          <w:tab w:val="left" w:pos="709"/>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проверка по Перечням (в т. ч. проведение сверки)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(Перечень 1) или об их причастности к организациям и физическим лицам, связанным с террористическими организациями и террористами или с распространением оружия массового уничтожения по Перечням, составляемым Советом Безопасности ООН или органами, специально созданными решениями Совета Безопасности ООН (Перечень 2), наличия или отсутствия информации о них в принятых межведомственным координационным органом, осуществляющим функции по противодействию финансированию терроризма, решениях о замораживании (блокировании) принадлежащих им денежных средств или иного имущества (Решения МВК), получаемых в соответствии с п. 2 ст. 6 и п. 2 ст. 7.4 п. 2 ст. 7.5 Федерального закона;</w:t>
      </w:r>
    </w:p>
    <w:p w14:paraId="7BE61C23" w14:textId="52391285"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w:t>
      </w:r>
      <w:r w:rsidRPr="006A155D">
        <w:rPr>
          <w:rFonts w:ascii="Times New Roman" w:hAnsi="Times New Roman" w:cs="Times New Roman"/>
          <w:color w:val="000000" w:themeColor="text1"/>
          <w:sz w:val="24"/>
          <w:szCs w:val="24"/>
        </w:rPr>
        <w:lastRenderedPageBreak/>
        <w:t xml:space="preserve">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w:t>
      </w:r>
      <w:r w:rsidR="00494E6C" w:rsidRPr="006A155D">
        <w:rPr>
          <w:rFonts w:ascii="Times New Roman" w:hAnsi="Times New Roman" w:cs="Times New Roman"/>
          <w:color w:val="000000" w:themeColor="text1"/>
          <w:sz w:val="24"/>
          <w:szCs w:val="24"/>
        </w:rPr>
        <w:t>Федерации, а также к числу их супругов и близких родственников;</w:t>
      </w:r>
    </w:p>
    <w:p w14:paraId="45D25D6E" w14:textId="77777777"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00B496F5" w14:textId="77777777"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оценка и присвоение клиенту степени (уровня) риска совершения клиентом подозрительных операций (далее – риск), в соответствии с программой управления риском </w:t>
      </w:r>
      <w:bookmarkStart w:id="26" w:name="OLE_LINK123"/>
      <w:bookmarkStart w:id="27" w:name="OLE_LINK124"/>
      <w:r w:rsidRPr="006A155D">
        <w:rPr>
          <w:rFonts w:ascii="Times New Roman" w:hAnsi="Times New Roman" w:cs="Times New Roman"/>
          <w:color w:val="000000" w:themeColor="text1"/>
          <w:sz w:val="24"/>
          <w:szCs w:val="24"/>
        </w:rPr>
        <w:t xml:space="preserve">настоящих ПВК в целях </w:t>
      </w:r>
      <w:bookmarkEnd w:id="26"/>
      <w:bookmarkEnd w:id="27"/>
      <w:r w:rsidRPr="006A155D">
        <w:rPr>
          <w:rFonts w:ascii="Times New Roman" w:hAnsi="Times New Roman" w:cs="Times New Roman"/>
          <w:color w:val="000000" w:themeColor="text1"/>
          <w:sz w:val="24"/>
          <w:szCs w:val="24"/>
        </w:rPr>
        <w:t>ПОД/ФТ/ФРОМУ, включая мероприятия по обновлению оценки степени (уровня) риска совершения клиентом подозрительных операций</w:t>
      </w:r>
      <w:r w:rsidRPr="006A155D">
        <w:rPr>
          <w:rStyle w:val="af8"/>
          <w:rFonts w:ascii="Times New Roman" w:hAnsi="Times New Roman" w:cs="Times New Roman"/>
          <w:color w:val="000000" w:themeColor="text1"/>
          <w:sz w:val="24"/>
          <w:szCs w:val="24"/>
        </w:rPr>
        <w:t>;</w:t>
      </w:r>
    </w:p>
    <w:p w14:paraId="2B0FDE37" w14:textId="75AA73D6"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обновление сведений, полученных в результате идентификации клиентов, представителей клиентов, выгодоприобретателей, бенефициарных владельцев в сроки, установленные Федеральным законом, а также обновление оценки степени (уровня) риска совершения клиентом подозрительных операций в сроки, установленные Федеральным законом для обновления сведений, полученных в результате идентификации клиентов, представителей клиентов, выгодоприобретателей, бенефициарных владельцев. </w:t>
      </w:r>
    </w:p>
    <w:p w14:paraId="23F583C0" w14:textId="5E974162" w:rsidR="009D4FD1" w:rsidRPr="006A155D" w:rsidRDefault="00D31126" w:rsidP="00403592">
      <w:pPr>
        <w:pStyle w:val="2"/>
        <w:keepLines w:val="0"/>
        <w:tabs>
          <w:tab w:val="left" w:pos="993"/>
        </w:tabs>
        <w:contextualSpacing/>
        <w:rPr>
          <w:rFonts w:ascii="Times New Roman" w:hAnsi="Times New Roman" w:cs="Times New Roman"/>
          <w:sz w:val="24"/>
          <w:szCs w:val="24"/>
        </w:rPr>
      </w:pPr>
      <w:bookmarkStart w:id="28" w:name="_Toc443519565"/>
      <w:bookmarkStart w:id="29" w:name="_Toc184739966"/>
      <w:r w:rsidRPr="006A155D">
        <w:rPr>
          <w:rFonts w:ascii="Times New Roman" w:hAnsi="Times New Roman" w:cs="Times New Roman"/>
          <w:sz w:val="24"/>
          <w:szCs w:val="24"/>
        </w:rPr>
        <w:t>3.2.</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w:t>
      </w:r>
      <w:r w:rsidR="009D4FD1" w:rsidRPr="006A155D">
        <w:rPr>
          <w:rFonts w:ascii="Times New Roman" w:hAnsi="Times New Roman" w:cs="Times New Roman"/>
          <w:sz w:val="24"/>
          <w:szCs w:val="24"/>
        </w:rPr>
        <w:t>циарного владельца</w:t>
      </w:r>
      <w:bookmarkEnd w:id="28"/>
      <w:r w:rsidR="00403592" w:rsidRPr="006A155D">
        <w:rPr>
          <w:rFonts w:ascii="Times New Roman" w:hAnsi="Times New Roman" w:cs="Times New Roman"/>
          <w:sz w:val="24"/>
          <w:szCs w:val="24"/>
        </w:rPr>
        <w:t xml:space="preserve">, </w:t>
      </w:r>
      <w:r w:rsidR="002456A3" w:rsidRPr="002456A3">
        <w:rPr>
          <w:rFonts w:ascii="Times New Roman" w:hAnsi="Times New Roman" w:cs="Times New Roman"/>
          <w:sz w:val="24"/>
          <w:szCs w:val="24"/>
        </w:rPr>
        <w:t>в том числе особенности процедуры упрощенной идентификации</w:t>
      </w:r>
      <w:r w:rsidR="002456A3">
        <w:rPr>
          <w:rFonts w:ascii="Times New Roman" w:hAnsi="Times New Roman" w:cs="Times New Roman"/>
          <w:sz w:val="24"/>
          <w:szCs w:val="24"/>
        </w:rPr>
        <w:t xml:space="preserve">, </w:t>
      </w:r>
      <w:r w:rsidR="00403592" w:rsidRPr="006A155D">
        <w:rPr>
          <w:rFonts w:ascii="Times New Roman" w:hAnsi="Times New Roman" w:cs="Times New Roman"/>
          <w:sz w:val="24"/>
          <w:szCs w:val="24"/>
        </w:rPr>
        <w:t>а также порядок организации работы по отказу клиенту в приеме на обслуживание в случаях, установленных п. 2.2 ст. 7 Федерального закона</w:t>
      </w:r>
      <w:bookmarkEnd w:id="29"/>
    </w:p>
    <w:p w14:paraId="054B0841" w14:textId="0F3BA2F9" w:rsidR="00B21FD2" w:rsidRPr="006A155D" w:rsidRDefault="00315C20" w:rsidP="00752D8B">
      <w:pPr>
        <w:pStyle w:val="2"/>
        <w:keepLines w:val="0"/>
        <w:tabs>
          <w:tab w:val="left" w:pos="993"/>
        </w:tabs>
        <w:contextualSpacing/>
        <w:rPr>
          <w:rFonts w:ascii="Times New Roman" w:hAnsi="Times New Roman" w:cs="Times New Roman"/>
          <w:sz w:val="24"/>
          <w:szCs w:val="24"/>
        </w:rPr>
      </w:pPr>
      <w:bookmarkStart w:id="30" w:name="_Toc443519566"/>
      <w:bookmarkStart w:id="31" w:name="_Toc520302911"/>
      <w:bookmarkStart w:id="32" w:name="_Toc184739967"/>
      <w:r w:rsidRPr="006A155D">
        <w:rPr>
          <w:rFonts w:ascii="Times New Roman" w:hAnsi="Times New Roman" w:cs="Times New Roman"/>
          <w:sz w:val="24"/>
          <w:szCs w:val="24"/>
        </w:rPr>
        <w:t xml:space="preserve">3.3. </w:t>
      </w:r>
      <w:r w:rsidR="00F514CB" w:rsidRPr="006A155D">
        <w:rPr>
          <w:rFonts w:ascii="Times New Roman" w:hAnsi="Times New Roman" w:cs="Times New Roman"/>
          <w:sz w:val="24"/>
          <w:szCs w:val="24"/>
        </w:rPr>
        <w:t xml:space="preserve">Порядок проверки (в </w:t>
      </w:r>
      <w:r w:rsidR="006E426A" w:rsidRPr="006A155D">
        <w:rPr>
          <w:rFonts w:ascii="Times New Roman" w:hAnsi="Times New Roman" w:cs="Times New Roman"/>
          <w:sz w:val="24"/>
          <w:szCs w:val="24"/>
        </w:rPr>
        <w:t>т. ч.</w:t>
      </w:r>
      <w:r w:rsidR="00F514CB" w:rsidRPr="006A155D">
        <w:rPr>
          <w:rFonts w:ascii="Times New Roman" w:hAnsi="Times New Roman" w:cs="Times New Roman"/>
          <w:sz w:val="24"/>
          <w:szCs w:val="24"/>
        </w:rPr>
        <w:t xml:space="preserve"> проведения сверки) </w:t>
      </w:r>
      <w:r w:rsidRPr="006A155D">
        <w:rPr>
          <w:rFonts w:ascii="Times New Roman" w:hAnsi="Times New Roman" w:cs="Times New Roman"/>
          <w:sz w:val="24"/>
          <w:szCs w:val="24"/>
        </w:rPr>
        <w:t xml:space="preserve">наличия или отсутствия в отношении клиента, представителя клиента, выгодоприобретателя и бенефициарного владельца сведений, получаемых в соответствии </w:t>
      </w:r>
      <w:r w:rsidR="00032DC8" w:rsidRPr="006A155D">
        <w:rPr>
          <w:rFonts w:ascii="Times New Roman" w:hAnsi="Times New Roman" w:cs="Times New Roman"/>
          <w:sz w:val="24"/>
          <w:szCs w:val="24"/>
        </w:rPr>
        <w:t xml:space="preserve">с п. 2 ст. 6 и п. 2 ст. 7.4 </w:t>
      </w:r>
      <w:r w:rsidRPr="006A155D">
        <w:rPr>
          <w:rFonts w:ascii="Times New Roman" w:hAnsi="Times New Roman" w:cs="Times New Roman"/>
          <w:sz w:val="24"/>
          <w:szCs w:val="24"/>
        </w:rPr>
        <w:t>Федерального закона</w:t>
      </w:r>
      <w:bookmarkEnd w:id="30"/>
      <w:bookmarkEnd w:id="31"/>
      <w:r w:rsidRPr="006A155D">
        <w:rPr>
          <w:rFonts w:ascii="Times New Roman" w:hAnsi="Times New Roman" w:cs="Times New Roman"/>
          <w:sz w:val="24"/>
          <w:szCs w:val="24"/>
        </w:rPr>
        <w:t xml:space="preserve">, а </w:t>
      </w:r>
      <w:r w:rsidR="00D35E76" w:rsidRPr="006A155D">
        <w:rPr>
          <w:rFonts w:ascii="Times New Roman" w:hAnsi="Times New Roman" w:cs="Times New Roman"/>
          <w:sz w:val="24"/>
          <w:szCs w:val="24"/>
        </w:rPr>
        <w:t>также</w:t>
      </w:r>
      <w:r w:rsidRPr="006A155D">
        <w:rPr>
          <w:rFonts w:ascii="Times New Roman" w:hAnsi="Times New Roman" w:cs="Times New Roman"/>
          <w:sz w:val="24"/>
          <w:szCs w:val="24"/>
        </w:rPr>
        <w:t xml:space="preserve"> в целях исполнения </w:t>
      </w:r>
      <w:r w:rsidR="00D35E76" w:rsidRPr="006A155D">
        <w:rPr>
          <w:rFonts w:ascii="Times New Roman" w:hAnsi="Times New Roman" w:cs="Times New Roman"/>
          <w:sz w:val="24"/>
          <w:szCs w:val="24"/>
        </w:rPr>
        <w:t>обязанностей, установленных</w:t>
      </w:r>
      <w:r w:rsidRPr="006A155D">
        <w:rPr>
          <w:rFonts w:ascii="Times New Roman" w:hAnsi="Times New Roman" w:cs="Times New Roman"/>
          <w:sz w:val="24"/>
          <w:szCs w:val="24"/>
        </w:rPr>
        <w:t xml:space="preserve"> </w:t>
      </w:r>
      <w:r w:rsidR="00032DC8"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32"/>
      <w:r w:rsidR="00B21FD2" w:rsidRPr="006A155D">
        <w:rPr>
          <w:rFonts w:ascii="Times New Roman" w:hAnsi="Times New Roman" w:cs="Times New Roman"/>
          <w:sz w:val="24"/>
          <w:szCs w:val="24"/>
        </w:rPr>
        <w:t xml:space="preserve"> </w:t>
      </w:r>
    </w:p>
    <w:p w14:paraId="438A71F6" w14:textId="69F9A4A7"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3" w:name="_Toc443519567"/>
      <w:bookmarkStart w:id="34" w:name="_Toc184739968"/>
      <w:r w:rsidRPr="006A155D">
        <w:rPr>
          <w:rFonts w:ascii="Times New Roman" w:hAnsi="Times New Roman" w:cs="Times New Roman"/>
          <w:sz w:val="24"/>
          <w:szCs w:val="24"/>
        </w:rPr>
        <w:t>3.</w:t>
      </w:r>
      <w:r w:rsidR="006E0DAD" w:rsidRPr="006A155D">
        <w:rPr>
          <w:rFonts w:ascii="Times New Roman" w:hAnsi="Times New Roman" w:cs="Times New Roman"/>
          <w:sz w:val="24"/>
          <w:szCs w:val="24"/>
        </w:rPr>
        <w:t>4</w:t>
      </w:r>
      <w:r w:rsidRPr="006A155D">
        <w:rPr>
          <w:rFonts w:ascii="Times New Roman" w:hAnsi="Times New Roman" w:cs="Times New Roman"/>
          <w:sz w:val="24"/>
          <w:szCs w:val="24"/>
        </w:rPr>
        <w:t xml:space="preserve">. Указание на обязательное использование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bookmarkEnd w:id="33"/>
      <w:bookmarkEnd w:id="34"/>
      <w:r w:rsidRPr="006A155D">
        <w:rPr>
          <w:rFonts w:ascii="Times New Roman" w:hAnsi="Times New Roman" w:cs="Times New Roman"/>
          <w:sz w:val="24"/>
          <w:szCs w:val="24"/>
        </w:rPr>
        <w:t xml:space="preserve"> </w:t>
      </w:r>
    </w:p>
    <w:p w14:paraId="3B232FEA" w14:textId="288C7E5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5" w:name="_Toc443519568"/>
      <w:bookmarkStart w:id="36" w:name="_Toc184739969"/>
      <w:r w:rsidRPr="006A155D">
        <w:rPr>
          <w:rFonts w:ascii="Times New Roman" w:hAnsi="Times New Roman" w:cs="Times New Roman"/>
          <w:sz w:val="24"/>
          <w:szCs w:val="24"/>
        </w:rPr>
        <w:t>3.</w:t>
      </w:r>
      <w:r w:rsidR="006E0DAD" w:rsidRPr="006A155D">
        <w:rPr>
          <w:rFonts w:ascii="Times New Roman" w:hAnsi="Times New Roman" w:cs="Times New Roman"/>
          <w:sz w:val="24"/>
          <w:szCs w:val="24"/>
        </w:rPr>
        <w:t>5</w:t>
      </w:r>
      <w:r w:rsidRPr="006A155D">
        <w:rPr>
          <w:rFonts w:ascii="Times New Roman" w:hAnsi="Times New Roman" w:cs="Times New Roman"/>
          <w:sz w:val="24"/>
          <w:szCs w:val="24"/>
        </w:rPr>
        <w:t xml:space="preserve">. Положения о мерах, направленных на выявление </w:t>
      </w:r>
      <w:r w:rsidR="00985D8E">
        <w:rPr>
          <w:rFonts w:ascii="Times New Roman" w:hAnsi="Times New Roman" w:cs="Times New Roman"/>
          <w:sz w:val="24"/>
          <w:szCs w:val="24"/>
        </w:rPr>
        <w:t>НФО</w:t>
      </w:r>
      <w:r w:rsidR="00985D8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среди физических лиц, находящихся или принимаемых на обслуживание, лиц, указанных в </w:t>
      </w:r>
      <w:r w:rsidR="00032DC8" w:rsidRPr="006A155D">
        <w:rPr>
          <w:rFonts w:ascii="Times New Roman" w:hAnsi="Times New Roman" w:cs="Times New Roman"/>
          <w:sz w:val="24"/>
          <w:szCs w:val="24"/>
        </w:rPr>
        <w:t xml:space="preserve">ст. 7.3 </w:t>
      </w:r>
      <w:r w:rsidRPr="006A155D">
        <w:rPr>
          <w:rFonts w:ascii="Times New Roman" w:hAnsi="Times New Roman" w:cs="Times New Roman"/>
          <w:sz w:val="24"/>
          <w:szCs w:val="24"/>
        </w:rPr>
        <w:t>Федерального закона</w:t>
      </w:r>
      <w:bookmarkEnd w:id="35"/>
      <w:bookmarkEnd w:id="36"/>
    </w:p>
    <w:p w14:paraId="4A9993A0" w14:textId="54885C56" w:rsidR="00FD0C7E" w:rsidRPr="006A155D" w:rsidRDefault="00FD0C7E" w:rsidP="00752D8B">
      <w:pPr>
        <w:pStyle w:val="2"/>
        <w:keepLines w:val="0"/>
        <w:tabs>
          <w:tab w:val="left" w:pos="993"/>
        </w:tabs>
        <w:contextualSpacing/>
        <w:rPr>
          <w:rFonts w:ascii="Times New Roman" w:hAnsi="Times New Roman" w:cs="Times New Roman"/>
          <w:sz w:val="24"/>
          <w:szCs w:val="24"/>
        </w:rPr>
      </w:pPr>
      <w:bookmarkStart w:id="37" w:name="_Toc443519569"/>
      <w:bookmarkStart w:id="38" w:name="_Toc46163574"/>
      <w:bookmarkStart w:id="39" w:name="_Toc184739970"/>
      <w:r w:rsidRPr="006A155D">
        <w:rPr>
          <w:rFonts w:ascii="Times New Roman" w:hAnsi="Times New Roman" w:cs="Times New Roman"/>
          <w:sz w:val="24"/>
          <w:szCs w:val="24"/>
        </w:rPr>
        <w:t xml:space="preserve">3.6. Перечень мер (процедур), направленных на выявление и идентификацию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бенефициарных владельцев клиентов</w:t>
      </w:r>
      <w:bookmarkEnd w:id="37"/>
      <w:bookmarkEnd w:id="38"/>
      <w:bookmarkEnd w:id="39"/>
    </w:p>
    <w:p w14:paraId="50EE49A8" w14:textId="70E83CF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40" w:name="_Toc443519570"/>
      <w:bookmarkStart w:id="41" w:name="_Toc184739971"/>
      <w:r w:rsidRPr="006A155D">
        <w:rPr>
          <w:rFonts w:ascii="Times New Roman" w:hAnsi="Times New Roman" w:cs="Times New Roman"/>
          <w:sz w:val="24"/>
          <w:szCs w:val="24"/>
        </w:rPr>
        <w:t>3.</w:t>
      </w:r>
      <w:r w:rsidR="00900A9E" w:rsidRPr="006A155D">
        <w:rPr>
          <w:rFonts w:ascii="Times New Roman" w:hAnsi="Times New Roman" w:cs="Times New Roman"/>
          <w:sz w:val="24"/>
          <w:szCs w:val="24"/>
        </w:rPr>
        <w:t>7</w:t>
      </w:r>
      <w:r w:rsidRPr="006A155D">
        <w:rPr>
          <w:rFonts w:ascii="Times New Roman" w:hAnsi="Times New Roman" w:cs="Times New Roman"/>
          <w:sz w:val="24"/>
          <w:szCs w:val="24"/>
        </w:rPr>
        <w:t>. Основания для признания физического лица бенефициарным владельцем клиента</w:t>
      </w:r>
      <w:bookmarkEnd w:id="40"/>
      <w:bookmarkEnd w:id="41"/>
    </w:p>
    <w:p w14:paraId="45D23C89" w14:textId="78DAB5CC" w:rsidR="00550636" w:rsidRPr="006A155D" w:rsidRDefault="00550636" w:rsidP="00550636">
      <w:pPr>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(в обязательном порядке используются квалифицирующие признаки, содержащиеся в определении понятия "бенефициарный владелец", установленного Федеральным законом, такие как прямое или косвенное (через третьих лиц) владение (наличие преобладающего участия более 25 процентов в капитале) клиентом - юридическим лицом либо наличие возможности контролировать действия клиента).</w:t>
      </w:r>
    </w:p>
    <w:p w14:paraId="45C8605B" w14:textId="7EC74D86"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с учетом требований Федерального закона и</w:t>
      </w:r>
      <w:r w:rsidR="00583AFE" w:rsidRPr="006A155D">
        <w:rPr>
          <w:rStyle w:val="apple-converted-space"/>
          <w:rFonts w:eastAsiaTheme="majorEastAsia"/>
          <w:color w:val="000000" w:themeColor="text1"/>
        </w:rPr>
        <w:t> </w:t>
      </w:r>
      <w:r w:rsidR="00583AFE" w:rsidRPr="006A155D">
        <w:rPr>
          <w:color w:val="000000" w:themeColor="text1"/>
        </w:rPr>
        <w:t>Положения</w:t>
      </w:r>
      <w:r w:rsidR="00583AFE" w:rsidRPr="006A155D">
        <w:rPr>
          <w:rStyle w:val="apple-converted-space"/>
          <w:rFonts w:eastAsiaTheme="majorEastAsia"/>
          <w:color w:val="000000" w:themeColor="text1"/>
        </w:rPr>
        <w:t> </w:t>
      </w:r>
      <w:r w:rsidR="00583AFE" w:rsidRPr="006A155D">
        <w:rPr>
          <w:color w:val="000000" w:themeColor="text1"/>
        </w:rPr>
        <w:t xml:space="preserve">Банка России N 444-П принимает решение о признании физического лица бенефициарным владельцем в случае, если физическое лицо прямо или косвенно (через третьих лиц, в том числе через юридическое лицо, </w:t>
      </w:r>
      <w:r w:rsidR="00583AFE" w:rsidRPr="006A155D">
        <w:rPr>
          <w:color w:val="000000" w:themeColor="text1"/>
        </w:rPr>
        <w:lastRenderedPageBreak/>
        <w:t>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14:paraId="33256B82" w14:textId="03A72BA0"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вправе определить также иные факторы наличия у физического лица возможности контролировать действия клиента, на основании которых такое физическое лицо будет признано </w:t>
      </w:r>
      <w:r>
        <w:rPr>
          <w:color w:val="000000" w:themeColor="text1"/>
        </w:rPr>
        <w:t>НФО</w:t>
      </w:r>
      <w:r w:rsidRPr="006A155D">
        <w:rPr>
          <w:color w:val="000000" w:themeColor="text1"/>
        </w:rPr>
        <w:t xml:space="preserve"> </w:t>
      </w:r>
      <w:r w:rsidR="00583AFE" w:rsidRPr="006A155D">
        <w:rPr>
          <w:color w:val="000000" w:themeColor="text1"/>
        </w:rPr>
        <w:t>бенефициарным владельцем клиента.</w:t>
      </w:r>
    </w:p>
    <w:p w14:paraId="099FD772" w14:textId="66295008"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Признание физического лица бенефициарным владельцем должно являться результатом анализа совокупности имеющихся у </w:t>
      </w:r>
      <w:r w:rsidR="00FF72CE">
        <w:rPr>
          <w:color w:val="000000" w:themeColor="text1"/>
        </w:rPr>
        <w:t>НФО</w:t>
      </w:r>
      <w:r w:rsidR="00FF72CE" w:rsidRPr="006A155D">
        <w:rPr>
          <w:color w:val="000000" w:themeColor="text1"/>
        </w:rPr>
        <w:t xml:space="preserve"> </w:t>
      </w:r>
      <w:r w:rsidRPr="006A155D">
        <w:rPr>
          <w:color w:val="000000" w:themeColor="text1"/>
        </w:rPr>
        <w:t>документов и (или) информации о клиенте и о таком физическом лице.</w:t>
      </w:r>
    </w:p>
    <w:p w14:paraId="64233946" w14:textId="206EAA28" w:rsidR="00B21FD2" w:rsidRPr="006A155D" w:rsidRDefault="00B21FD2" w:rsidP="000E3242">
      <w:pPr>
        <w:pStyle w:val="2"/>
        <w:keepLines w:val="0"/>
        <w:tabs>
          <w:tab w:val="left" w:pos="993"/>
        </w:tabs>
        <w:contextualSpacing/>
        <w:rPr>
          <w:rFonts w:ascii="Times New Roman" w:hAnsi="Times New Roman" w:cs="Times New Roman"/>
          <w:sz w:val="24"/>
          <w:szCs w:val="24"/>
        </w:rPr>
      </w:pPr>
      <w:bookmarkStart w:id="42" w:name="_Toc443519571"/>
      <w:bookmarkStart w:id="43" w:name="_Toc184739972"/>
      <w:r w:rsidRPr="006A155D">
        <w:rPr>
          <w:rFonts w:ascii="Times New Roman" w:hAnsi="Times New Roman" w:cs="Times New Roman"/>
          <w:sz w:val="24"/>
          <w:szCs w:val="24"/>
        </w:rPr>
        <w:t>3.</w:t>
      </w:r>
      <w:r w:rsidR="00900A9E" w:rsidRPr="006A155D">
        <w:rPr>
          <w:rFonts w:ascii="Times New Roman" w:hAnsi="Times New Roman" w:cs="Times New Roman"/>
          <w:sz w:val="24"/>
          <w:szCs w:val="24"/>
        </w:rPr>
        <w:t>8</w:t>
      </w:r>
      <w:r w:rsidRPr="006A155D">
        <w:rPr>
          <w:rFonts w:ascii="Times New Roman" w:hAnsi="Times New Roman" w:cs="Times New Roman"/>
          <w:sz w:val="24"/>
          <w:szCs w:val="24"/>
        </w:rPr>
        <w:t xml:space="preserve">. </w:t>
      </w:r>
      <w:bookmarkEnd w:id="42"/>
      <w:r w:rsidR="006A02CC" w:rsidRPr="006A155D">
        <w:rPr>
          <w:rFonts w:ascii="Times New Roman" w:hAnsi="Times New Roman" w:cs="Times New Roman"/>
          <w:sz w:val="24"/>
          <w:szCs w:val="24"/>
        </w:rPr>
        <w:t xml:space="preserve">Основания для признания в качестве бенефициарного владельца лица, осуществляющего функции единоличного исполнительного органа клиента </w:t>
      </w:r>
      <w:r w:rsidR="00E6029F" w:rsidRPr="006A155D">
        <w:rPr>
          <w:rFonts w:ascii="Times New Roman" w:hAnsi="Times New Roman" w:cs="Times New Roman"/>
          <w:sz w:val="24"/>
          <w:szCs w:val="24"/>
        </w:rPr>
        <w:t>–</w:t>
      </w:r>
      <w:r w:rsidR="006A02CC" w:rsidRPr="006A155D">
        <w:rPr>
          <w:rFonts w:ascii="Times New Roman" w:hAnsi="Times New Roman" w:cs="Times New Roman"/>
          <w:sz w:val="24"/>
          <w:szCs w:val="24"/>
        </w:rPr>
        <w:t xml:space="preserve"> юридического лица, иностранной структуры без образования юридического лица (при невозможности выявления иного бенефициарного владельца)</w:t>
      </w:r>
      <w:bookmarkEnd w:id="43"/>
    </w:p>
    <w:p w14:paraId="24AECC43" w14:textId="7ACA76E2" w:rsidR="00583AFE" w:rsidRPr="006A155D" w:rsidRDefault="00583AFE" w:rsidP="00C72773">
      <w:pPr>
        <w:pStyle w:val="s1"/>
        <w:spacing w:before="0" w:beforeAutospacing="0" w:after="0" w:afterAutospacing="0"/>
        <w:ind w:firstLine="709"/>
        <w:jc w:val="both"/>
        <w:rPr>
          <w:color w:val="000000" w:themeColor="text1"/>
        </w:rPr>
      </w:pPr>
      <w:r w:rsidRPr="006A155D">
        <w:rPr>
          <w:color w:val="000000" w:themeColor="text1"/>
        </w:rPr>
        <w:t>В случае если в результате принятия предусмотренных</w:t>
      </w:r>
      <w:r w:rsidRPr="006A155D">
        <w:rPr>
          <w:rStyle w:val="apple-converted-space"/>
          <w:rFonts w:eastAsiaTheme="majorEastAsia"/>
          <w:color w:val="000000" w:themeColor="text1"/>
        </w:rPr>
        <w:t> </w:t>
      </w:r>
      <w:r w:rsidRPr="00054E13">
        <w:rPr>
          <w:color w:val="000000" w:themeColor="text1"/>
        </w:rPr>
        <w:t>Федеральным законом</w:t>
      </w:r>
      <w:r w:rsidRPr="006A155D">
        <w:rPr>
          <w:rStyle w:val="apple-converted-space"/>
          <w:rFonts w:eastAsiaTheme="majorEastAsia"/>
          <w:color w:val="000000" w:themeColor="text1"/>
        </w:rPr>
        <w:t> </w:t>
      </w:r>
      <w:r w:rsidRPr="006A155D">
        <w:rPr>
          <w:color w:val="000000" w:themeColor="text1"/>
        </w:rPr>
        <w:t xml:space="preserve">и ПВК по ПОД/ФТ мер по идентификации бенефициарных владельцев бенефициарный владелец клиента - юридического лица, иностранной структуры без образования юридического лица не выявлен и бенефициарным владельцем признано лицо, осуществляющее функции единоличного исполнительного органа такого клиента, в решении </w:t>
      </w:r>
      <w:r w:rsidR="00FF72CE">
        <w:rPr>
          <w:color w:val="000000" w:themeColor="text1"/>
        </w:rPr>
        <w:t>НФО</w:t>
      </w:r>
      <w:r w:rsidRPr="006A155D">
        <w:rPr>
          <w:color w:val="000000" w:themeColor="text1"/>
        </w:rPr>
        <w:t xml:space="preserve"> о признании лица, осуществляющего функции единоличного исполнительного органа клиента, бенефициарным владельцем должны быть зафиксированы обстоятельства, обусловившие невозможность выявления бенефициарного владельца, а в анкете (досье) такого клиента должны быть зафиксированы сведения, указывающие на то, что лицо, осуществляющее функции единоличного исполнительного органа клиента, признано бенефициарным владельцем по причине невозможности выявления </w:t>
      </w:r>
      <w:r w:rsidR="00FF72CE">
        <w:rPr>
          <w:color w:val="000000" w:themeColor="text1"/>
        </w:rPr>
        <w:t>НФО</w:t>
      </w:r>
      <w:r w:rsidR="00FF72CE" w:rsidRPr="006A155D">
        <w:rPr>
          <w:color w:val="000000" w:themeColor="text1"/>
        </w:rPr>
        <w:t xml:space="preserve"> </w:t>
      </w:r>
      <w:r w:rsidRPr="006A155D">
        <w:rPr>
          <w:color w:val="000000" w:themeColor="text1"/>
        </w:rPr>
        <w:t>бенефициарного владельца.</w:t>
      </w:r>
    </w:p>
    <w:p w14:paraId="190FCD65" w14:textId="4F5D68D2" w:rsidR="009D4FD1" w:rsidRPr="006A155D" w:rsidRDefault="009D4FD1" w:rsidP="000E3242">
      <w:pPr>
        <w:pStyle w:val="2"/>
        <w:keepLines w:val="0"/>
        <w:tabs>
          <w:tab w:val="left" w:pos="993"/>
        </w:tabs>
        <w:contextualSpacing/>
        <w:rPr>
          <w:rFonts w:ascii="Times New Roman" w:hAnsi="Times New Roman" w:cs="Times New Roman"/>
          <w:sz w:val="24"/>
          <w:szCs w:val="24"/>
        </w:rPr>
      </w:pPr>
      <w:bookmarkStart w:id="44" w:name="_Toc443519572"/>
      <w:bookmarkStart w:id="45" w:name="_Toc184739973"/>
      <w:r w:rsidRPr="006A155D">
        <w:rPr>
          <w:rFonts w:ascii="Times New Roman" w:hAnsi="Times New Roman" w:cs="Times New Roman"/>
          <w:sz w:val="24"/>
          <w:szCs w:val="24"/>
        </w:rPr>
        <w:t>3.</w:t>
      </w:r>
      <w:r w:rsidR="00900A9E" w:rsidRPr="006A155D">
        <w:rPr>
          <w:rFonts w:ascii="Times New Roman" w:hAnsi="Times New Roman" w:cs="Times New Roman"/>
          <w:sz w:val="24"/>
          <w:szCs w:val="24"/>
        </w:rPr>
        <w:t>9</w:t>
      </w:r>
      <w:r w:rsidRPr="006A155D">
        <w:rPr>
          <w:rFonts w:ascii="Times New Roman" w:hAnsi="Times New Roman" w:cs="Times New Roman"/>
          <w:sz w:val="24"/>
          <w:szCs w:val="24"/>
        </w:rPr>
        <w:t>. Положени</w:t>
      </w:r>
      <w:r w:rsidR="00B21FD2" w:rsidRPr="006A155D">
        <w:rPr>
          <w:rFonts w:ascii="Times New Roman" w:hAnsi="Times New Roman" w:cs="Times New Roman"/>
          <w:sz w:val="24"/>
          <w:szCs w:val="24"/>
        </w:rPr>
        <w:t>я</w:t>
      </w:r>
      <w:r w:rsidRPr="006A155D">
        <w:rPr>
          <w:rFonts w:ascii="Times New Roman" w:hAnsi="Times New Roman" w:cs="Times New Roman"/>
          <w:sz w:val="24"/>
          <w:szCs w:val="24"/>
        </w:rPr>
        <w:t xml:space="preserve"> о способах и формах фиксирования сведений (информации), получаемых </w:t>
      </w:r>
      <w:r w:rsidR="00985D8E">
        <w:rPr>
          <w:rFonts w:ascii="Times New Roman" w:hAnsi="Times New Roman" w:cs="Times New Roman"/>
          <w:sz w:val="24"/>
          <w:szCs w:val="24"/>
        </w:rPr>
        <w:t>НФО</w:t>
      </w:r>
      <w:r w:rsidR="00EE2F43" w:rsidRPr="006A155D">
        <w:rPr>
          <w:rFonts w:ascii="Times New Roman" w:hAnsi="Times New Roman" w:cs="Times New Roman"/>
          <w:sz w:val="24"/>
          <w:szCs w:val="24"/>
        </w:rPr>
        <w:t xml:space="preserve"> </w:t>
      </w:r>
      <w:r w:rsidRPr="006A155D">
        <w:rPr>
          <w:rFonts w:ascii="Times New Roman" w:hAnsi="Times New Roman" w:cs="Times New Roman"/>
          <w:sz w:val="24"/>
          <w:szCs w:val="24"/>
        </w:rPr>
        <w:t>в результате идентификации клиентов, представителей клиентов, выгодоприобретателей и бенефициарных владельцев</w:t>
      </w:r>
      <w:bookmarkEnd w:id="44"/>
      <w:bookmarkEnd w:id="45"/>
    </w:p>
    <w:p w14:paraId="283B70A3" w14:textId="0395E82F"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Сведения о результате принятых </w:t>
      </w:r>
      <w:r w:rsidR="00FF72CE">
        <w:rPr>
          <w:color w:val="000000" w:themeColor="text1"/>
        </w:rPr>
        <w:t>НФО</w:t>
      </w:r>
      <w:r w:rsidR="00FF72CE" w:rsidRPr="006A155D">
        <w:rPr>
          <w:color w:val="000000" w:themeColor="text1"/>
        </w:rPr>
        <w:t xml:space="preserve"> </w:t>
      </w:r>
      <w:r w:rsidRPr="006A155D">
        <w:rPr>
          <w:color w:val="000000" w:themeColor="text1"/>
        </w:rPr>
        <w:t xml:space="preserve">мер по идентификации бенефициарного владельца клиента - физического лица, а в случае выявления бенефициарного владельца клиента - физического лица также решение </w:t>
      </w:r>
      <w:r w:rsidR="00FF72CE">
        <w:rPr>
          <w:color w:val="000000" w:themeColor="text1"/>
        </w:rPr>
        <w:t>НФО</w:t>
      </w:r>
      <w:r w:rsidR="00FF72CE" w:rsidRPr="006A155D">
        <w:rPr>
          <w:color w:val="000000" w:themeColor="text1"/>
        </w:rPr>
        <w:t xml:space="preserve"> </w:t>
      </w:r>
      <w:r w:rsidRPr="006A155D">
        <w:rPr>
          <w:color w:val="000000" w:themeColor="text1"/>
        </w:rPr>
        <w:t>о признании физического лица бенефициарным владельцем такого клиента - физического лица с обоснованием принятого решения должны быть зафиксированы в анкете (досье) такого клиента.</w:t>
      </w:r>
    </w:p>
    <w:p w14:paraId="35F58D53" w14:textId="285BA8DB"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анкете (досье) клиента фиксирует как информацию и (или) сведения о бенефициарном владельце (бенефициарных владельцах), представленные клиентом (представителем клиента), так и информацию и (или) сведения о бенефициарном владельце (бенефициарных владельцах) клиента, установленные </w:t>
      </w:r>
      <w:r>
        <w:rPr>
          <w:color w:val="000000" w:themeColor="text1"/>
        </w:rPr>
        <w:t>НФО</w:t>
      </w:r>
      <w:r w:rsidR="00583AFE" w:rsidRPr="006A155D">
        <w:rPr>
          <w:color w:val="000000" w:themeColor="text1"/>
        </w:rPr>
        <w:t xml:space="preserve"> по результатам анализа совокупности имеющихся у </w:t>
      </w:r>
      <w:r>
        <w:rPr>
          <w:color w:val="000000" w:themeColor="text1"/>
        </w:rPr>
        <w:t>НФО</w:t>
      </w:r>
      <w:r w:rsidRPr="006A155D">
        <w:rPr>
          <w:color w:val="000000" w:themeColor="text1"/>
        </w:rPr>
        <w:t xml:space="preserve"> </w:t>
      </w:r>
      <w:r w:rsidR="00583AFE" w:rsidRPr="006A155D">
        <w:rPr>
          <w:color w:val="000000" w:themeColor="text1"/>
        </w:rPr>
        <w:t>документов и (или) информации о клиенте, в том числе полученные ею при использовании доступных на законных основаниях источников информации.</w:t>
      </w:r>
    </w:p>
    <w:p w14:paraId="784DD021" w14:textId="4CAE07A6" w:rsidR="00D31126" w:rsidRPr="006A155D" w:rsidRDefault="00ED6F7F" w:rsidP="000E3242">
      <w:pPr>
        <w:pStyle w:val="2"/>
        <w:keepLines w:val="0"/>
        <w:tabs>
          <w:tab w:val="left" w:pos="993"/>
        </w:tabs>
        <w:contextualSpacing/>
        <w:rPr>
          <w:rFonts w:ascii="Times New Roman" w:hAnsi="Times New Roman" w:cs="Times New Roman"/>
          <w:sz w:val="24"/>
          <w:szCs w:val="24"/>
        </w:rPr>
      </w:pPr>
      <w:bookmarkStart w:id="46" w:name="_Toc443519573"/>
      <w:bookmarkStart w:id="47" w:name="_Toc184739974"/>
      <w:r w:rsidRPr="006A155D">
        <w:rPr>
          <w:rFonts w:ascii="Times New Roman" w:hAnsi="Times New Roman" w:cs="Times New Roman"/>
          <w:sz w:val="24"/>
          <w:szCs w:val="24"/>
        </w:rPr>
        <w:t>3.</w:t>
      </w:r>
      <w:r w:rsidR="00900A9E" w:rsidRPr="006A155D">
        <w:rPr>
          <w:rFonts w:ascii="Times New Roman" w:hAnsi="Times New Roman" w:cs="Times New Roman"/>
          <w:sz w:val="24"/>
          <w:szCs w:val="24"/>
        </w:rPr>
        <w:t>10</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Особенности процедуры идентификации выгодоприобретателя, который не был идентифицирован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bookmarkEnd w:id="46"/>
      <w:bookmarkEnd w:id="47"/>
      <w:r w:rsidR="00D31126" w:rsidRPr="006A155D">
        <w:rPr>
          <w:rFonts w:ascii="Times New Roman" w:hAnsi="Times New Roman" w:cs="Times New Roman"/>
          <w:sz w:val="24"/>
          <w:szCs w:val="24"/>
        </w:rPr>
        <w:t xml:space="preserve"> </w:t>
      </w:r>
    </w:p>
    <w:p w14:paraId="78AAF61A" w14:textId="69C9F0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48" w:name="_Toc443519574"/>
      <w:bookmarkStart w:id="49" w:name="_Toc184739975"/>
      <w:r w:rsidRPr="006A155D">
        <w:rPr>
          <w:rFonts w:ascii="Times New Roman" w:hAnsi="Times New Roman" w:cs="Times New Roman"/>
          <w:sz w:val="24"/>
          <w:szCs w:val="24"/>
        </w:rPr>
        <w:t>3.</w:t>
      </w:r>
      <w:r w:rsidR="004430F5" w:rsidRPr="006A155D">
        <w:rPr>
          <w:rFonts w:ascii="Times New Roman" w:hAnsi="Times New Roman" w:cs="Times New Roman"/>
          <w:sz w:val="24"/>
          <w:szCs w:val="24"/>
        </w:rPr>
        <w:t>11</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проведения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Pr="006A155D">
        <w:rPr>
          <w:rFonts w:ascii="Times New Roman" w:hAnsi="Times New Roman" w:cs="Times New Roman"/>
          <w:sz w:val="24"/>
          <w:szCs w:val="24"/>
        </w:rPr>
        <w:t>мероприятий по проверке информации о клиенте, представителе клиента, выгодоприобретателе, бенефициарном владельце</w:t>
      </w:r>
      <w:bookmarkEnd w:id="48"/>
      <w:bookmarkEnd w:id="49"/>
      <w:r w:rsidRPr="006A155D">
        <w:rPr>
          <w:rFonts w:ascii="Times New Roman" w:hAnsi="Times New Roman" w:cs="Times New Roman"/>
          <w:sz w:val="24"/>
          <w:szCs w:val="24"/>
        </w:rPr>
        <w:t xml:space="preserve"> </w:t>
      </w:r>
    </w:p>
    <w:p w14:paraId="296DA56C" w14:textId="4538BC4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0" w:name="_Toc443519575"/>
      <w:bookmarkStart w:id="51" w:name="_Toc184739976"/>
      <w:r w:rsidRPr="006A155D">
        <w:rPr>
          <w:rFonts w:ascii="Times New Roman" w:hAnsi="Times New Roman" w:cs="Times New Roman"/>
          <w:sz w:val="24"/>
          <w:szCs w:val="24"/>
        </w:rPr>
        <w:lastRenderedPageBreak/>
        <w:t>3.</w:t>
      </w:r>
      <w:r w:rsidR="00ED6F7F" w:rsidRPr="006A155D">
        <w:rPr>
          <w:rFonts w:ascii="Times New Roman" w:hAnsi="Times New Roman" w:cs="Times New Roman"/>
          <w:sz w:val="24"/>
          <w:szCs w:val="24"/>
        </w:rPr>
        <w:t>1</w:t>
      </w:r>
      <w:r w:rsidR="004430F5" w:rsidRPr="006A155D">
        <w:rPr>
          <w:rFonts w:ascii="Times New Roman" w:hAnsi="Times New Roman" w:cs="Times New Roman"/>
          <w:sz w:val="24"/>
          <w:szCs w:val="24"/>
        </w:rPr>
        <w:t>2</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обновления сведений (информации), полученных </w:t>
      </w:r>
      <w:r w:rsidR="00985D8E">
        <w:rPr>
          <w:rFonts w:ascii="Times New Roman" w:hAnsi="Times New Roman" w:cs="Times New Roman"/>
          <w:sz w:val="24"/>
          <w:szCs w:val="24"/>
        </w:rPr>
        <w:t>НФО</w:t>
      </w:r>
      <w:r w:rsidR="0050203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в результате идентификации клиентов, представителей клиентов, выгодоприобретателей и бенефициарных владельцев </w:t>
      </w:r>
      <w:r w:rsidR="00ED6F7F" w:rsidRPr="006A155D">
        <w:rPr>
          <w:rFonts w:ascii="Times New Roman" w:hAnsi="Times New Roman" w:cs="Times New Roman"/>
          <w:sz w:val="24"/>
          <w:szCs w:val="24"/>
        </w:rPr>
        <w:t>с указанием периодичности их обновления</w:t>
      </w:r>
      <w:bookmarkEnd w:id="50"/>
      <w:bookmarkEnd w:id="51"/>
    </w:p>
    <w:p w14:paraId="7D581059" w14:textId="3EFD05AD" w:rsidR="00690569" w:rsidRPr="006A155D" w:rsidRDefault="00D31126" w:rsidP="00550636">
      <w:pPr>
        <w:pStyle w:val="2"/>
        <w:keepLines w:val="0"/>
        <w:tabs>
          <w:tab w:val="left" w:pos="993"/>
        </w:tabs>
        <w:contextualSpacing/>
        <w:rPr>
          <w:rFonts w:ascii="Times New Roman" w:hAnsi="Times New Roman" w:cs="Times New Roman"/>
          <w:sz w:val="24"/>
          <w:szCs w:val="24"/>
        </w:rPr>
      </w:pPr>
      <w:bookmarkStart w:id="52" w:name="_Toc443519576"/>
      <w:bookmarkStart w:id="53" w:name="_Toc184739977"/>
      <w:r w:rsidRPr="006A155D">
        <w:rPr>
          <w:rFonts w:ascii="Times New Roman" w:hAnsi="Times New Roman" w:cs="Times New Roman"/>
          <w:sz w:val="24"/>
          <w:szCs w:val="24"/>
        </w:rPr>
        <w:t>3.1</w:t>
      </w:r>
      <w:r w:rsidR="004430F5" w:rsidRPr="006A155D">
        <w:rPr>
          <w:rFonts w:ascii="Times New Roman" w:hAnsi="Times New Roman" w:cs="Times New Roman"/>
          <w:sz w:val="24"/>
          <w:szCs w:val="24"/>
        </w:rPr>
        <w:t>3</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2"/>
      <w:r w:rsidR="00550636" w:rsidRPr="006A155D">
        <w:rPr>
          <w:rFonts w:ascii="Times New Roman" w:hAnsi="Times New Roman" w:cs="Times New Roman"/>
          <w:sz w:val="24"/>
          <w:szCs w:val="24"/>
        </w:rPr>
        <w:t xml:space="preserve">Указание способов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53"/>
      <w:r w:rsidR="00550636" w:rsidRPr="006A155D">
        <w:rPr>
          <w:rFonts w:ascii="Times New Roman" w:hAnsi="Times New Roman" w:cs="Times New Roman"/>
          <w:sz w:val="24"/>
          <w:szCs w:val="24"/>
        </w:rPr>
        <w:t xml:space="preserve"> </w:t>
      </w:r>
    </w:p>
    <w:p w14:paraId="36782230" w14:textId="2DBB638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4" w:name="_Toc443519577"/>
      <w:bookmarkStart w:id="55" w:name="_Toc184739978"/>
      <w:r w:rsidRPr="006A155D">
        <w:rPr>
          <w:rFonts w:ascii="Times New Roman" w:hAnsi="Times New Roman" w:cs="Times New Roman"/>
          <w:sz w:val="24"/>
          <w:szCs w:val="24"/>
        </w:rPr>
        <w:t>3.1</w:t>
      </w:r>
      <w:r w:rsidR="004430F5" w:rsidRPr="006A155D">
        <w:rPr>
          <w:rFonts w:ascii="Times New Roman" w:hAnsi="Times New Roman" w:cs="Times New Roman"/>
          <w:sz w:val="24"/>
          <w:szCs w:val="24"/>
        </w:rPr>
        <w:t>4</w:t>
      </w:r>
      <w:r w:rsidRPr="006A155D">
        <w:rPr>
          <w:rFonts w:ascii="Times New Roman" w:hAnsi="Times New Roman" w:cs="Times New Roman"/>
          <w:sz w:val="24"/>
          <w:szCs w:val="24"/>
        </w:rPr>
        <w:t>.</w:t>
      </w:r>
      <w:r w:rsidR="0063757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принимаемых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мерах, направленных на получение информации о клиенте, указанной в </w:t>
      </w:r>
      <w:r w:rsidR="002E4CB8" w:rsidRPr="006A155D">
        <w:rPr>
          <w:rFonts w:ascii="Times New Roman" w:hAnsi="Times New Roman" w:cs="Times New Roman"/>
          <w:sz w:val="24"/>
          <w:szCs w:val="24"/>
        </w:rPr>
        <w:t>пп. 1.1 п. 1 ст. 7</w:t>
      </w:r>
      <w:r w:rsidRPr="006A155D">
        <w:rPr>
          <w:rFonts w:ascii="Times New Roman" w:hAnsi="Times New Roman" w:cs="Times New Roman"/>
          <w:sz w:val="24"/>
          <w:szCs w:val="24"/>
        </w:rPr>
        <w:t xml:space="preserve"> Федерального закона</w:t>
      </w:r>
      <w:bookmarkEnd w:id="54"/>
      <w:bookmarkEnd w:id="55"/>
      <w:r w:rsidRPr="006A155D">
        <w:rPr>
          <w:rFonts w:ascii="Times New Roman" w:hAnsi="Times New Roman" w:cs="Times New Roman"/>
          <w:sz w:val="24"/>
          <w:szCs w:val="24"/>
        </w:rPr>
        <w:t xml:space="preserve"> </w:t>
      </w:r>
    </w:p>
    <w:p w14:paraId="71310DB1" w14:textId="7A810397"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56" w:name="_Toc443519578"/>
      <w:bookmarkStart w:id="57" w:name="_Toc184739979"/>
      <w:r w:rsidRPr="006A155D">
        <w:rPr>
          <w:rFonts w:ascii="Times New Roman" w:hAnsi="Times New Roman" w:cs="Times New Roman"/>
          <w:sz w:val="24"/>
          <w:szCs w:val="24"/>
        </w:rPr>
        <w:t>3.1</w:t>
      </w:r>
      <w:r w:rsidR="004430F5" w:rsidRPr="006A155D">
        <w:rPr>
          <w:rFonts w:ascii="Times New Roman" w:hAnsi="Times New Roman" w:cs="Times New Roman"/>
          <w:sz w:val="24"/>
          <w:szCs w:val="24"/>
        </w:rPr>
        <w:t>5</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6"/>
      <w:r w:rsidR="00550636"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третьими лицами, осуществляющими сбор сведений и документов в целях идентификации лиц, принимаемых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на обслуживание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привлекает третьих лиц для сбора сведений и документов в целях идентификации)</w:t>
      </w:r>
      <w:bookmarkEnd w:id="57"/>
      <w:r w:rsidR="00550636" w:rsidRPr="006A155D">
        <w:rPr>
          <w:rFonts w:ascii="Times New Roman" w:hAnsi="Times New Roman" w:cs="Times New Roman"/>
          <w:sz w:val="24"/>
          <w:szCs w:val="24"/>
        </w:rPr>
        <w:t xml:space="preserve"> </w:t>
      </w:r>
    </w:p>
    <w:p w14:paraId="1F4271CC" w14:textId="55A57318"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58" w:name="_Toc443519579"/>
      <w:bookmarkStart w:id="59" w:name="_Toc184739980"/>
      <w:r w:rsidRPr="006A155D">
        <w:rPr>
          <w:rFonts w:ascii="Times New Roman" w:hAnsi="Times New Roman" w:cs="Times New Roman"/>
          <w:sz w:val="24"/>
          <w:szCs w:val="24"/>
        </w:rPr>
        <w:t>3.1</w:t>
      </w:r>
      <w:r w:rsidR="004430F5" w:rsidRPr="006A155D">
        <w:rPr>
          <w:rFonts w:ascii="Times New Roman" w:hAnsi="Times New Roman" w:cs="Times New Roman"/>
          <w:sz w:val="24"/>
          <w:szCs w:val="24"/>
        </w:rPr>
        <w:t>6</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8"/>
      <w:r w:rsidR="00550636" w:rsidRPr="006A155D">
        <w:rPr>
          <w:rFonts w:ascii="Times New Roman" w:hAnsi="Times New Roman" w:cs="Times New Roman"/>
          <w:sz w:val="24"/>
          <w:szCs w:val="24"/>
        </w:rPr>
        <w:t xml:space="preserve">Порядок обеспечения доступа сотрудников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к информации, полученной при проведении идентификации (за исключением </w:t>
      </w:r>
      <w:r w:rsidR="00FF72C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самостоятельно осуществляет функции ответственного сотрудника</w:t>
      </w:r>
      <w:bookmarkEnd w:id="59"/>
    </w:p>
    <w:p w14:paraId="356BDA0B" w14:textId="67B28455" w:rsidR="00D31126" w:rsidRPr="006A155D" w:rsidRDefault="006B21BF" w:rsidP="00752D8B">
      <w:pPr>
        <w:pStyle w:val="2"/>
        <w:keepLines w:val="0"/>
        <w:tabs>
          <w:tab w:val="left" w:pos="993"/>
        </w:tabs>
        <w:contextualSpacing/>
        <w:rPr>
          <w:rFonts w:ascii="Times New Roman" w:hAnsi="Times New Roman" w:cs="Times New Roman"/>
          <w:sz w:val="24"/>
          <w:szCs w:val="24"/>
        </w:rPr>
      </w:pPr>
      <w:bookmarkStart w:id="60" w:name="_Toc443519580"/>
      <w:bookmarkStart w:id="61" w:name="_Toc184739981"/>
      <w:r w:rsidRPr="006A155D">
        <w:rPr>
          <w:rFonts w:ascii="Times New Roman" w:hAnsi="Times New Roman" w:cs="Times New Roman"/>
          <w:sz w:val="24"/>
          <w:szCs w:val="24"/>
        </w:rPr>
        <w:t>3.1</w:t>
      </w:r>
      <w:r w:rsidR="004430F5" w:rsidRPr="006A155D">
        <w:rPr>
          <w:rFonts w:ascii="Times New Roman" w:hAnsi="Times New Roman" w:cs="Times New Roman"/>
          <w:sz w:val="24"/>
          <w:szCs w:val="24"/>
        </w:rPr>
        <w:t>7</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60"/>
      <w:r w:rsidR="00D56F67" w:rsidRPr="006A155D">
        <w:rPr>
          <w:rFonts w:ascii="Times New Roman" w:hAnsi="Times New Roman" w:cs="Times New Roman"/>
          <w:sz w:val="24"/>
          <w:szCs w:val="24"/>
        </w:rPr>
        <w:t>Порядок оценки степени (уровня) риска совершения клиентом подозрительных операций, основания оценки такого риска</w:t>
      </w:r>
      <w:bookmarkEnd w:id="61"/>
    </w:p>
    <w:p w14:paraId="232A339E" w14:textId="77777777" w:rsidR="004B7E86" w:rsidRPr="006A155D" w:rsidRDefault="004B7E86" w:rsidP="00752D8B">
      <w:pPr>
        <w:tabs>
          <w:tab w:val="left" w:pos="993"/>
          <w:tab w:val="left" w:pos="1134"/>
        </w:tabs>
        <w:contextualSpacing/>
        <w:rPr>
          <w:rFonts w:ascii="Times New Roman" w:hAnsi="Times New Roman" w:cs="Times New Roman"/>
          <w:color w:val="000000" w:themeColor="text1"/>
          <w:sz w:val="24"/>
          <w:szCs w:val="24"/>
        </w:rPr>
      </w:pPr>
    </w:p>
    <w:p w14:paraId="250B0A31" w14:textId="77777777" w:rsidR="00D31126" w:rsidRPr="006A155D" w:rsidRDefault="00D31126" w:rsidP="00B54040">
      <w:pPr>
        <w:pStyle w:val="1"/>
        <w:keepLines w:val="0"/>
        <w:tabs>
          <w:tab w:val="left" w:pos="993"/>
        </w:tabs>
        <w:spacing w:after="0"/>
        <w:ind w:firstLine="709"/>
        <w:contextualSpacing/>
        <w:rPr>
          <w:rFonts w:cs="Times New Roman"/>
          <w:szCs w:val="24"/>
        </w:rPr>
      </w:pPr>
      <w:bookmarkStart w:id="62" w:name="_Toc443519583"/>
      <w:bookmarkStart w:id="63" w:name="_Toc184739982"/>
      <w:r w:rsidRPr="006A155D">
        <w:rPr>
          <w:rFonts w:cs="Times New Roman"/>
          <w:szCs w:val="24"/>
        </w:rPr>
        <w:t>4.</w:t>
      </w:r>
      <w:r w:rsidR="00340231" w:rsidRPr="006A155D">
        <w:rPr>
          <w:rFonts w:cs="Times New Roman"/>
          <w:szCs w:val="24"/>
        </w:rPr>
        <w:t xml:space="preserve"> </w:t>
      </w:r>
      <w:bookmarkEnd w:id="62"/>
      <w:r w:rsidR="00743E9D" w:rsidRPr="006A155D">
        <w:rPr>
          <w:rFonts w:cs="Times New Roman"/>
          <w:szCs w:val="24"/>
        </w:rPr>
        <w:t>Программа управления риском легализации (отмывания) доходов, полученных преступным путем, и финансирования терроризма</w:t>
      </w:r>
      <w:bookmarkEnd w:id="63"/>
    </w:p>
    <w:p w14:paraId="5F9EAE14"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64" w:name="_Toc443519584"/>
    </w:p>
    <w:p w14:paraId="3392D2D1" w14:textId="29E8B61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65" w:name="_Toc184739983"/>
      <w:r w:rsidRPr="006A155D">
        <w:rPr>
          <w:rFonts w:ascii="Times New Roman" w:hAnsi="Times New Roman" w:cs="Times New Roman"/>
          <w:sz w:val="24"/>
          <w:szCs w:val="24"/>
        </w:rPr>
        <w:t>4.1.</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64"/>
      <w:bookmarkEnd w:id="65"/>
      <w:r w:rsidRPr="006A155D">
        <w:rPr>
          <w:rFonts w:ascii="Times New Roman" w:hAnsi="Times New Roman" w:cs="Times New Roman"/>
          <w:sz w:val="24"/>
          <w:szCs w:val="24"/>
        </w:rPr>
        <w:t xml:space="preserve"> </w:t>
      </w:r>
    </w:p>
    <w:p w14:paraId="0645640E" w14:textId="79DD8D01" w:rsidR="001209B9"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4.1.1.</w:t>
      </w:r>
      <w:r w:rsidR="000349D6" w:rsidRPr="006A155D">
        <w:rPr>
          <w:rFonts w:ascii="Times New Roman" w:hAnsi="Times New Roman" w:cs="Times New Roman"/>
          <w:color w:val="000000" w:themeColor="text1"/>
          <w:sz w:val="24"/>
          <w:szCs w:val="24"/>
        </w:rPr>
        <w:t xml:space="preserve"> </w:t>
      </w:r>
      <w:r w:rsidR="001209B9" w:rsidRPr="006A155D">
        <w:rPr>
          <w:rFonts w:ascii="Times New Roman" w:hAnsi="Times New Roman" w:cs="Times New Roman"/>
          <w:color w:val="000000" w:themeColor="text1"/>
          <w:sz w:val="24"/>
          <w:szCs w:val="24"/>
        </w:rPr>
        <w:t xml:space="preserve">Для целей настоящей программы под управлением риском ОД/ФТ следует понимать совокупность предпринимаемых, сотрудниками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действий, направленных на оценку такого риска и его минимизацию посредством принятия предусмотренных законодательством Российской Федерации, настоящими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w:t>
      </w:r>
      <w:r w:rsidR="00374D54" w:rsidRPr="006A155D">
        <w:rPr>
          <w:rFonts w:ascii="Times New Roman" w:hAnsi="Times New Roman" w:cs="Times New Roman"/>
          <w:color w:val="000000" w:themeColor="text1"/>
          <w:sz w:val="24"/>
          <w:szCs w:val="24"/>
        </w:rPr>
        <w:t>отказа в совершении операции</w:t>
      </w:r>
      <w:r w:rsidR="001209B9" w:rsidRPr="006A155D">
        <w:rPr>
          <w:rFonts w:ascii="Times New Roman" w:hAnsi="Times New Roman" w:cs="Times New Roman"/>
          <w:color w:val="000000" w:themeColor="text1"/>
          <w:sz w:val="24"/>
          <w:szCs w:val="24"/>
        </w:rPr>
        <w:t xml:space="preserve">. </w:t>
      </w:r>
    </w:p>
    <w:p w14:paraId="2CC89C58" w14:textId="78E7D2E8" w:rsidR="00AC1A83" w:rsidRPr="006A155D" w:rsidRDefault="00AC1A83" w:rsidP="00AC1A83">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 реализации программы управления риском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относить клиентов к группам риска совершения подозрительных операций в зависимости от степени (уровня) риска совершения клиентом подозрительных операций, оценка которых осуществляется в соответствии с п. 4.2 Положения Банка России № 445–П (далее – риск совершения клиентом подозрительных операций), а также по определению риска вовлеченности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сотрудников в использование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 (далее – риск использования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w:t>
      </w:r>
    </w:p>
    <w:p w14:paraId="778006E5" w14:textId="7E12CCFF" w:rsidR="000C0919" w:rsidRPr="006A155D" w:rsidRDefault="000C0919" w:rsidP="000E324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управления риском должна учитывать 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размещенные на официальном сайте уполномоченного органа в информационно-телекоммуникационной сети «Интернет» (далее - сеть «Интернет»), а также оценки рисков совершения операций (сделок) в целях легализации (отмывания) доходов, полученных преступным путем, и финансирования терроризма по секторам экономической деятельности (секторальная оценка рисков), проведенной в соответствии с абзацем вторым пункта 4 статьи 9.1 Федерального закона. </w:t>
      </w:r>
    </w:p>
    <w:p w14:paraId="559C803F" w14:textId="21A111DA"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Оценка степени (уровня) риска совершения клиентом подозрительных операций проводится в отношении всех клиентов, за исключением случаев, </w:t>
      </w:r>
      <w:r w:rsidRPr="006A155D">
        <w:rPr>
          <w:color w:val="000000" w:themeColor="text1"/>
        </w:rPr>
        <w:lastRenderedPageBreak/>
        <w:t>установленных</w:t>
      </w:r>
      <w:r w:rsidRPr="006A155D">
        <w:rPr>
          <w:rStyle w:val="apple-converted-space"/>
          <w:rFonts w:eastAsiaTheme="majorEastAsia"/>
          <w:color w:val="000000" w:themeColor="text1"/>
        </w:rPr>
        <w:t> </w:t>
      </w:r>
      <w:r w:rsidRPr="006A155D">
        <w:rPr>
          <w:color w:val="000000" w:themeColor="text1"/>
        </w:rPr>
        <w:t xml:space="preserve">Федеральным законом, при которых идентификация клиента, представителя клиента, выгодоприобретателя и бенефициарного владельца не проводится. По результатам оценки риска совершения клиентом подозрительных операций и присвоения степени (уровня) риска совершения подозрительных операций </w:t>
      </w:r>
      <w:r w:rsidR="00FF72CE">
        <w:rPr>
          <w:color w:val="000000" w:themeColor="text1"/>
        </w:rPr>
        <w:t>НФО</w:t>
      </w:r>
      <w:r w:rsidR="00FF72CE" w:rsidRPr="006A155D">
        <w:rPr>
          <w:color w:val="000000" w:themeColor="text1"/>
        </w:rPr>
        <w:t xml:space="preserve"> </w:t>
      </w:r>
      <w:r w:rsidRPr="006A155D">
        <w:rPr>
          <w:color w:val="000000" w:themeColor="text1"/>
        </w:rPr>
        <w:t>относит каждого клиента к одной из групп риска совершения подозрительных операций, количество которых не может быть менее двух (группа низкого риска или группа повышенного риска).</w:t>
      </w:r>
    </w:p>
    <w:p w14:paraId="6FF0DD9B"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осуществляется по совокупности следующих категорий рисков:</w:t>
      </w:r>
    </w:p>
    <w:p w14:paraId="067272A8"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по типу клиента и (или) бенефициарного владельца;</w:t>
      </w:r>
    </w:p>
    <w:p w14:paraId="6FA54782"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страновой риск;</w:t>
      </w:r>
    </w:p>
    <w:p w14:paraId="32B53413"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связанный с совершением (осуществлением) клиентом определенного вида операций и (или) деятельности.</w:t>
      </w:r>
    </w:p>
    <w:p w14:paraId="6C9B7B77" w14:textId="3A098DD1"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Факторы, влияющие на оценку степени (уровня) риска совершения клиентом подозрительных операций по каждой из указанных категорий рисков, определяются </w:t>
      </w:r>
      <w:r w:rsidR="00FF72CE">
        <w:rPr>
          <w:color w:val="000000" w:themeColor="text1"/>
        </w:rPr>
        <w:t>НФО</w:t>
      </w:r>
      <w:r w:rsidR="00FF72CE" w:rsidRPr="006A155D">
        <w:rPr>
          <w:color w:val="000000" w:themeColor="text1"/>
        </w:rPr>
        <w:t xml:space="preserve"> </w:t>
      </w:r>
      <w:r w:rsidRPr="006A155D">
        <w:rPr>
          <w:color w:val="000000" w:themeColor="text1"/>
        </w:rPr>
        <w:t>в программе управления риском в соответствии с</w:t>
      </w:r>
      <w:r w:rsidRPr="006A155D">
        <w:rPr>
          <w:rStyle w:val="apple-converted-space"/>
          <w:rFonts w:eastAsiaTheme="majorEastAsia"/>
          <w:color w:val="000000" w:themeColor="text1"/>
        </w:rPr>
        <w:t> </w:t>
      </w:r>
      <w:r w:rsidRPr="006A155D">
        <w:rPr>
          <w:color w:val="000000" w:themeColor="text1"/>
        </w:rPr>
        <w:t>приложением 2</w:t>
      </w:r>
      <w:r w:rsidRPr="006A155D">
        <w:rPr>
          <w:rStyle w:val="apple-converted-space"/>
          <w:rFonts w:eastAsiaTheme="majorEastAsia"/>
          <w:color w:val="000000" w:themeColor="text1"/>
        </w:rPr>
        <w:t> </w:t>
      </w:r>
      <w:r w:rsidRPr="006A155D">
        <w:rPr>
          <w:color w:val="000000" w:themeColor="text1"/>
        </w:rPr>
        <w:t>к Положению</w:t>
      </w:r>
      <w:r w:rsidR="0091380F">
        <w:rPr>
          <w:color w:val="000000" w:themeColor="text1"/>
        </w:rPr>
        <w:t xml:space="preserve"> Банка России №445-П</w:t>
      </w:r>
      <w:r w:rsidRPr="006A155D">
        <w:rPr>
          <w:color w:val="000000" w:themeColor="text1"/>
        </w:rPr>
        <w:t>.</w:t>
      </w:r>
    </w:p>
    <w:p w14:paraId="6C89541A" w14:textId="6B5BC32B" w:rsidR="00FF72CE"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принимает решение о присвоении степени (уровня) риска совершения клиентом подозрительных операций и об отнесении клиента к определенной группе риска совершения подозрительных операций самостоятельно в соответствии с программой управления риском с учетом факторов, влияющих на оценку степени (уровня) риска совершения клиентом подозрительных операций, предусмотренных</w:t>
      </w:r>
      <w:r w:rsidR="00583AFE" w:rsidRPr="006A155D">
        <w:rPr>
          <w:rStyle w:val="apple-converted-space"/>
          <w:rFonts w:eastAsiaTheme="majorEastAsia"/>
          <w:color w:val="000000" w:themeColor="text1"/>
        </w:rPr>
        <w:t> </w:t>
      </w:r>
      <w:r w:rsidR="00583AFE" w:rsidRPr="006A155D">
        <w:rPr>
          <w:color w:val="000000" w:themeColor="text1"/>
        </w:rPr>
        <w:t>приложением 2</w:t>
      </w:r>
      <w:r w:rsidR="00583AFE" w:rsidRPr="006A155D">
        <w:rPr>
          <w:rStyle w:val="apple-converted-space"/>
          <w:rFonts w:eastAsiaTheme="majorEastAsia"/>
          <w:color w:val="000000" w:themeColor="text1"/>
        </w:rPr>
        <w:t> </w:t>
      </w:r>
      <w:r w:rsidR="00583AFE" w:rsidRPr="006A155D">
        <w:rPr>
          <w:color w:val="000000" w:themeColor="text1"/>
        </w:rPr>
        <w:t xml:space="preserve">к </w:t>
      </w:r>
      <w:r w:rsidR="0091380F" w:rsidRPr="006A155D">
        <w:rPr>
          <w:color w:val="000000" w:themeColor="text1"/>
        </w:rPr>
        <w:t>Положению</w:t>
      </w:r>
      <w:r w:rsidR="0091380F">
        <w:rPr>
          <w:color w:val="000000" w:themeColor="text1"/>
        </w:rPr>
        <w:t xml:space="preserve"> Банка России №445-П</w:t>
      </w:r>
      <w:r w:rsidR="00583AFE" w:rsidRPr="006A155D">
        <w:rPr>
          <w:color w:val="000000" w:themeColor="text1"/>
        </w:rPr>
        <w:t xml:space="preserve">. </w:t>
      </w:r>
    </w:p>
    <w:p w14:paraId="23DC77C6" w14:textId="3B66A9B5" w:rsidR="00583AFE" w:rsidRPr="006A155D"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порядке, предусмотренном программой управления риском, фиксирует результаты оценки степени (уровня) риска совершения клиентом подозрительных операций, а также обоснование отнесения клиента к определенной группе риска совершения подозрительных операций (или </w:t>
      </w:r>
      <w:proofErr w:type="spellStart"/>
      <w:r w:rsidR="00583AFE" w:rsidRPr="006A155D">
        <w:rPr>
          <w:color w:val="000000" w:themeColor="text1"/>
        </w:rPr>
        <w:t>неотнесения</w:t>
      </w:r>
      <w:proofErr w:type="spellEnd"/>
      <w:r w:rsidR="00583AFE" w:rsidRPr="006A155D">
        <w:rPr>
          <w:color w:val="000000" w:themeColor="text1"/>
        </w:rPr>
        <w:t xml:space="preserve"> клиента к группе повышенного риска в случае, если статус клиента и (или) его деятельность соответствует одному либо нескольким факторам, предусмотренным приложением 2 к </w:t>
      </w:r>
      <w:r w:rsidR="000E3242" w:rsidRPr="006A155D">
        <w:rPr>
          <w:color w:val="000000" w:themeColor="text1"/>
        </w:rPr>
        <w:t>Положению Банка России №445-П</w:t>
      </w:r>
      <w:r w:rsidR="00583AFE" w:rsidRPr="006A155D">
        <w:rPr>
          <w:color w:val="000000" w:themeColor="text1"/>
        </w:rPr>
        <w:t>).</w:t>
      </w:r>
    </w:p>
    <w:p w14:paraId="2F78256F" w14:textId="49EAAD3B" w:rsidR="000E3242"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Критерии риска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должны определяться </w:t>
      </w:r>
      <w:r w:rsidR="00FF72CE">
        <w:rPr>
          <w:color w:val="000000" w:themeColor="text1"/>
        </w:rPr>
        <w:t>НФО</w:t>
      </w:r>
      <w:r w:rsidR="00FF72CE" w:rsidRPr="006A155D">
        <w:rPr>
          <w:color w:val="000000" w:themeColor="text1"/>
        </w:rPr>
        <w:t xml:space="preserve"> </w:t>
      </w:r>
      <w:r w:rsidRPr="006A155D">
        <w:rPr>
          <w:color w:val="000000" w:themeColor="text1"/>
        </w:rPr>
        <w:t xml:space="preserve">в программе управления риском исходя из видов предоставляемых клиентам услуг (например, операции с наличными денежными средствами, операции с ценными бумагами, </w:t>
      </w:r>
      <w:r w:rsidR="000E3242" w:rsidRPr="006A155D">
        <w:rPr>
          <w:color w:val="000000" w:themeColor="text1"/>
        </w:rPr>
        <w:t>в частности</w:t>
      </w:r>
      <w:r w:rsidRPr="006A155D">
        <w:rPr>
          <w:color w:val="000000" w:themeColor="text1"/>
        </w:rPr>
        <w:t xml:space="preserve"> векселями) и иных самостоятельно определяемых </w:t>
      </w:r>
      <w:r w:rsidR="00FF72CE">
        <w:rPr>
          <w:color w:val="000000" w:themeColor="text1"/>
        </w:rPr>
        <w:t>НФО</w:t>
      </w:r>
      <w:r w:rsidR="00FF72CE" w:rsidRPr="006A155D">
        <w:rPr>
          <w:color w:val="000000" w:themeColor="text1"/>
        </w:rPr>
        <w:t xml:space="preserve"> </w:t>
      </w:r>
      <w:r w:rsidRPr="006A155D">
        <w:rPr>
          <w:color w:val="000000" w:themeColor="text1"/>
        </w:rPr>
        <w:t xml:space="preserve">факторов. </w:t>
      </w:r>
    </w:p>
    <w:p w14:paraId="0F1D8804" w14:textId="276506C6"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Программа управления риском должна предусматривать, что риск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должен оцениваться </w:t>
      </w:r>
      <w:r w:rsidR="00FF72CE">
        <w:rPr>
          <w:color w:val="000000" w:themeColor="text1"/>
        </w:rPr>
        <w:t>НФО</w:t>
      </w:r>
      <w:r w:rsidR="00FF72CE" w:rsidRPr="006A155D">
        <w:rPr>
          <w:color w:val="000000" w:themeColor="text1"/>
        </w:rPr>
        <w:t xml:space="preserve"> </w:t>
      </w:r>
      <w:r w:rsidRPr="006A155D">
        <w:rPr>
          <w:color w:val="000000" w:themeColor="text1"/>
        </w:rPr>
        <w:t>как до начала, так и в ходе предоставления клиентам соответствующих услуг.</w:t>
      </w:r>
    </w:p>
    <w:p w14:paraId="1E30C769" w14:textId="471DB4A4" w:rsidR="00D31126" w:rsidRPr="006A155D" w:rsidRDefault="00D31126" w:rsidP="000E3242">
      <w:pPr>
        <w:pStyle w:val="2"/>
        <w:keepLines w:val="0"/>
        <w:tabs>
          <w:tab w:val="left" w:pos="993"/>
        </w:tabs>
        <w:contextualSpacing/>
        <w:rPr>
          <w:rFonts w:ascii="Times New Roman" w:hAnsi="Times New Roman" w:cs="Times New Roman"/>
          <w:sz w:val="24"/>
          <w:szCs w:val="24"/>
        </w:rPr>
      </w:pPr>
      <w:bookmarkStart w:id="66" w:name="_Toc443519585"/>
      <w:bookmarkStart w:id="67" w:name="_Toc184739984"/>
      <w:r w:rsidRPr="006A155D">
        <w:rPr>
          <w:rFonts w:ascii="Times New Roman" w:hAnsi="Times New Roman" w:cs="Times New Roman"/>
          <w:sz w:val="24"/>
          <w:szCs w:val="24"/>
        </w:rPr>
        <w:t>4.2.</w:t>
      </w:r>
      <w:r w:rsidR="00340231"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Организация системы управления риском легализации (отмывания) доходов, полученных преступным путем, и финансирования терроризма в зависимости от оценки </w:t>
      </w:r>
      <w:r w:rsidR="00E11D27" w:rsidRPr="006A155D">
        <w:rPr>
          <w:rFonts w:ascii="Times New Roman" w:hAnsi="Times New Roman" w:cs="Times New Roman"/>
          <w:sz w:val="24"/>
          <w:szCs w:val="24"/>
        </w:rPr>
        <w:t xml:space="preserve">степени (уровня) 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6"/>
      <w:bookmarkEnd w:id="67"/>
    </w:p>
    <w:p w14:paraId="69BF3321" w14:textId="3ADF1AA8" w:rsidR="006F7F92" w:rsidRPr="006A155D" w:rsidRDefault="006F7F92" w:rsidP="000E3242">
      <w:pPr>
        <w:pStyle w:val="2"/>
        <w:keepLines w:val="0"/>
        <w:tabs>
          <w:tab w:val="left" w:pos="993"/>
        </w:tabs>
        <w:contextualSpacing/>
        <w:rPr>
          <w:rFonts w:ascii="Times New Roman" w:hAnsi="Times New Roman" w:cs="Times New Roman"/>
          <w:sz w:val="24"/>
          <w:szCs w:val="24"/>
        </w:rPr>
      </w:pPr>
      <w:bookmarkStart w:id="68" w:name="_Toc443519586"/>
      <w:bookmarkStart w:id="69" w:name="_Toc46163590"/>
      <w:bookmarkStart w:id="70" w:name="_Toc184739985"/>
      <w:r w:rsidRPr="006A155D">
        <w:rPr>
          <w:rFonts w:ascii="Times New Roman" w:hAnsi="Times New Roman" w:cs="Times New Roman"/>
          <w:sz w:val="24"/>
          <w:szCs w:val="24"/>
        </w:rPr>
        <w:t xml:space="preserve">4.3. Методика выявления и оценки риска легализации (отмывания) доходов, полученных преступным путем, и финансирования терроризма в отношении </w:t>
      </w:r>
      <w:r w:rsidR="00BB079D" w:rsidRPr="006A155D">
        <w:rPr>
          <w:rFonts w:ascii="Times New Roman" w:hAnsi="Times New Roman" w:cs="Times New Roman"/>
          <w:sz w:val="24"/>
          <w:szCs w:val="24"/>
        </w:rPr>
        <w:t xml:space="preserve">степени (уровня) риска совершения клиентом подозрительных операций и риска </w:t>
      </w:r>
      <w:r w:rsidRPr="006A155D">
        <w:rPr>
          <w:rFonts w:ascii="Times New Roman" w:hAnsi="Times New Roman" w:cs="Times New Roman"/>
          <w:sz w:val="24"/>
          <w:szCs w:val="24"/>
        </w:rPr>
        <w:t xml:space="preserve">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8"/>
      <w:bookmarkEnd w:id="69"/>
      <w:bookmarkEnd w:id="70"/>
    </w:p>
    <w:p w14:paraId="43D72EE6" w14:textId="214AD9E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1" w:name="_Toc443519587"/>
      <w:bookmarkStart w:id="72" w:name="_Toc184739986"/>
      <w:r w:rsidRPr="006A155D">
        <w:rPr>
          <w:rFonts w:ascii="Times New Roman" w:hAnsi="Times New Roman" w:cs="Times New Roman"/>
          <w:sz w:val="24"/>
          <w:szCs w:val="24"/>
        </w:rPr>
        <w:t>4.4.</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присвоения, порядок и сроки пересмотра степени (уровня) риска </w:t>
      </w:r>
      <w:r w:rsidR="00B64314" w:rsidRPr="006A155D">
        <w:rPr>
          <w:rFonts w:ascii="Times New Roman" w:hAnsi="Times New Roman" w:cs="Times New Roman"/>
          <w:sz w:val="24"/>
          <w:szCs w:val="24"/>
        </w:rPr>
        <w:t xml:space="preserve">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1"/>
      <w:bookmarkEnd w:id="72"/>
      <w:r w:rsidRPr="006A155D">
        <w:rPr>
          <w:rFonts w:ascii="Times New Roman" w:hAnsi="Times New Roman" w:cs="Times New Roman"/>
          <w:sz w:val="24"/>
          <w:szCs w:val="24"/>
        </w:rPr>
        <w:t xml:space="preserve"> </w:t>
      </w:r>
    </w:p>
    <w:p w14:paraId="5A5598E9" w14:textId="61D16BB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3" w:name="_Toc443519588"/>
      <w:bookmarkStart w:id="74" w:name="_Toc184739987"/>
      <w:r w:rsidRPr="006A155D">
        <w:rPr>
          <w:rFonts w:ascii="Times New Roman" w:hAnsi="Times New Roman" w:cs="Times New Roman"/>
          <w:sz w:val="24"/>
          <w:szCs w:val="24"/>
        </w:rPr>
        <w:lastRenderedPageBreak/>
        <w:t>4.5.</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учета и </w:t>
      </w:r>
      <w:bookmarkStart w:id="75" w:name="_Hlk6565661"/>
      <w:r w:rsidR="009E7E3E" w:rsidRPr="006A155D">
        <w:rPr>
          <w:rFonts w:ascii="Times New Roman" w:hAnsi="Times New Roman" w:cs="Times New Roman"/>
          <w:sz w:val="24"/>
          <w:szCs w:val="24"/>
        </w:rPr>
        <w:t>документального</w:t>
      </w:r>
      <w:bookmarkEnd w:id="75"/>
      <w:r w:rsidR="00721964"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фиксирования результатов оценки степени (уровня) </w:t>
      </w:r>
      <w:r w:rsidR="00244B2B" w:rsidRPr="006A155D">
        <w:rPr>
          <w:rFonts w:ascii="Times New Roman" w:hAnsi="Times New Roman" w:cs="Times New Roman"/>
          <w:sz w:val="24"/>
          <w:szCs w:val="24"/>
        </w:rPr>
        <w:t xml:space="preserve">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3"/>
      <w:bookmarkEnd w:id="74"/>
      <w:r w:rsidRPr="006A155D">
        <w:rPr>
          <w:rFonts w:ascii="Times New Roman" w:hAnsi="Times New Roman" w:cs="Times New Roman"/>
          <w:sz w:val="24"/>
          <w:szCs w:val="24"/>
        </w:rPr>
        <w:t xml:space="preserve"> </w:t>
      </w:r>
    </w:p>
    <w:p w14:paraId="02A43E7D" w14:textId="0CF8C658" w:rsidR="003D08EF" w:rsidRPr="006A155D" w:rsidRDefault="003D08EF" w:rsidP="00752D8B">
      <w:pPr>
        <w:pStyle w:val="2"/>
        <w:keepLines w:val="0"/>
        <w:tabs>
          <w:tab w:val="left" w:pos="993"/>
        </w:tabs>
        <w:contextualSpacing/>
        <w:rPr>
          <w:rFonts w:ascii="Times New Roman" w:hAnsi="Times New Roman" w:cs="Times New Roman"/>
          <w:sz w:val="24"/>
          <w:szCs w:val="24"/>
        </w:rPr>
      </w:pPr>
      <w:bookmarkStart w:id="76" w:name="_Toc46163593"/>
      <w:bookmarkStart w:id="77" w:name="_Toc184739988"/>
      <w:r w:rsidRPr="006A155D">
        <w:rPr>
          <w:rFonts w:ascii="Times New Roman" w:hAnsi="Times New Roman" w:cs="Times New Roman"/>
          <w:sz w:val="24"/>
          <w:szCs w:val="24"/>
        </w:rPr>
        <w:t xml:space="preserve">4.6. Порядок проведения мероприятий по мониторингу, анализу и контролю за </w:t>
      </w:r>
      <w:r w:rsidR="00D900C7" w:rsidRPr="006A155D">
        <w:rPr>
          <w:rFonts w:ascii="Times New Roman" w:hAnsi="Times New Roman" w:cs="Times New Roman"/>
          <w:sz w:val="24"/>
          <w:szCs w:val="24"/>
        </w:rPr>
        <w:t xml:space="preserve">степенью (уровнем) риска совершения клиентом подозрительных операций </w:t>
      </w:r>
      <w:r w:rsidRPr="006A155D">
        <w:rPr>
          <w:rFonts w:ascii="Times New Roman" w:hAnsi="Times New Roman" w:cs="Times New Roman"/>
          <w:sz w:val="24"/>
          <w:szCs w:val="24"/>
        </w:rPr>
        <w:t xml:space="preserve">и за риском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операций (сделок) в интересах клиента с указанием периодичности проведения указанных мероприятий</w:t>
      </w:r>
      <w:bookmarkEnd w:id="76"/>
      <w:bookmarkEnd w:id="77"/>
    </w:p>
    <w:p w14:paraId="7148091F" w14:textId="4EDAA620" w:rsidR="003D08EF" w:rsidRPr="006A155D" w:rsidRDefault="000C0919" w:rsidP="000C0919">
      <w:pPr>
        <w:tabs>
          <w:tab w:val="left" w:pos="993"/>
        </w:tabs>
        <w:contextualSpacing/>
        <w:rPr>
          <w:rFonts w:ascii="Times New Roman" w:hAnsi="Times New Roman" w:cs="Times New Roman"/>
          <w:color w:val="000000" w:themeColor="text1"/>
          <w:sz w:val="24"/>
          <w:szCs w:val="24"/>
        </w:rPr>
      </w:pPr>
      <w:bookmarkStart w:id="78" w:name="_Toc443519590"/>
      <w:r w:rsidRPr="006A155D">
        <w:rPr>
          <w:rFonts w:ascii="Times New Roman" w:hAnsi="Times New Roman" w:cs="Times New Roman"/>
          <w:color w:val="000000" w:themeColor="text1"/>
          <w:sz w:val="24"/>
          <w:szCs w:val="24"/>
        </w:rPr>
        <w:t xml:space="preserve">Программа управления риском должна предусматривать, что результаты мероприятий по мониторингу, анализу и контролю за риском использования услуг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услуг или осуществлением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операций (сделок) в интересах клиента должны документально фиксироваться не реже одного раза в шесть месяцев. </w:t>
      </w:r>
    </w:p>
    <w:p w14:paraId="43F69313" w14:textId="3F0A3694"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9" w:name="_Toc184739989"/>
      <w:r w:rsidRPr="006A155D">
        <w:rPr>
          <w:rFonts w:ascii="Times New Roman" w:hAnsi="Times New Roman" w:cs="Times New Roman"/>
          <w:sz w:val="24"/>
          <w:szCs w:val="24"/>
        </w:rPr>
        <w:t>4.7.</w:t>
      </w:r>
      <w:r w:rsidR="00302E48" w:rsidRPr="006A155D">
        <w:rPr>
          <w:rFonts w:ascii="Times New Roman" w:hAnsi="Times New Roman" w:cs="Times New Roman"/>
          <w:sz w:val="24"/>
          <w:szCs w:val="24"/>
        </w:rPr>
        <w:t xml:space="preserve"> </w:t>
      </w:r>
      <w:bookmarkEnd w:id="78"/>
      <w:r w:rsidR="00B84129" w:rsidRPr="006A155D">
        <w:rPr>
          <w:rFonts w:ascii="Times New Roman" w:hAnsi="Times New Roman" w:cs="Times New Roman"/>
          <w:sz w:val="24"/>
          <w:szCs w:val="24"/>
        </w:rPr>
        <w:t xml:space="preserve">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предупредительных мероприятий, направленных на его минимизацию, а также перечень мер повышенного внимания, применяемых в отношении операций клиентов, </w:t>
      </w:r>
      <w:r w:rsidR="00800405" w:rsidRPr="006A155D">
        <w:rPr>
          <w:rFonts w:ascii="Times New Roman" w:hAnsi="Times New Roman" w:cs="Times New Roman"/>
          <w:sz w:val="24"/>
          <w:szCs w:val="24"/>
        </w:rPr>
        <w:t xml:space="preserve">(действий клиентов), которым присвоена повышенная степень (уровень) риска совершения клиентом подозрительных операций, </w:t>
      </w:r>
      <w:r w:rsidR="00B84129" w:rsidRPr="006A155D">
        <w:rPr>
          <w:rFonts w:ascii="Times New Roman" w:hAnsi="Times New Roman" w:cs="Times New Roman"/>
          <w:sz w:val="24"/>
          <w:szCs w:val="24"/>
        </w:rPr>
        <w:t xml:space="preserve">и услуг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риск использования которых в целях легализации (отмывания) доходов, полученных преступным путем, и финансирования терроризма оценивается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как </w:t>
      </w:r>
      <w:r w:rsidR="00F969D2" w:rsidRPr="006A155D">
        <w:rPr>
          <w:rFonts w:ascii="Times New Roman" w:hAnsi="Times New Roman" w:cs="Times New Roman"/>
          <w:sz w:val="24"/>
          <w:szCs w:val="24"/>
        </w:rPr>
        <w:t>повышенный</w:t>
      </w:r>
      <w:bookmarkEnd w:id="79"/>
    </w:p>
    <w:p w14:paraId="59785380" w14:textId="79E5D862"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0" w:name="_Toc443519591"/>
      <w:bookmarkStart w:id="81" w:name="_Toc184739990"/>
      <w:r w:rsidRPr="006A155D">
        <w:rPr>
          <w:rFonts w:ascii="Times New Roman" w:hAnsi="Times New Roman" w:cs="Times New Roman"/>
          <w:sz w:val="24"/>
          <w:szCs w:val="24"/>
        </w:rPr>
        <w:t>4.8.</w:t>
      </w:r>
      <w:r w:rsidR="00302E48" w:rsidRPr="006A155D">
        <w:rPr>
          <w:rFonts w:ascii="Times New Roman" w:hAnsi="Times New Roman" w:cs="Times New Roman"/>
          <w:sz w:val="24"/>
          <w:szCs w:val="24"/>
        </w:rPr>
        <w:t xml:space="preserve"> </w:t>
      </w:r>
      <w:bookmarkEnd w:id="80"/>
      <w:r w:rsidR="001C77E1" w:rsidRPr="006A155D">
        <w:rPr>
          <w:rFonts w:ascii="Times New Roman" w:hAnsi="Times New Roman" w:cs="Times New Roman"/>
          <w:sz w:val="24"/>
          <w:szCs w:val="24"/>
        </w:rPr>
        <w:t xml:space="preserve">Особенности мониторинга и анализа операций клиентов, относящихся к </w:t>
      </w:r>
      <w:r w:rsidR="000C23C4" w:rsidRPr="006A155D">
        <w:rPr>
          <w:rFonts w:ascii="Times New Roman" w:hAnsi="Times New Roman" w:cs="Times New Roman"/>
          <w:bCs w:val="0"/>
          <w:sz w:val="24"/>
          <w:szCs w:val="24"/>
        </w:rPr>
        <w:t>различным группам риска совершения подозрительных операций</w:t>
      </w:r>
      <w:bookmarkEnd w:id="81"/>
    </w:p>
    <w:p w14:paraId="68D6A854" w14:textId="0DB3FEDF" w:rsidR="00E4705F" w:rsidRPr="006A155D" w:rsidRDefault="00E4705F" w:rsidP="00752D8B">
      <w:pPr>
        <w:pStyle w:val="2"/>
        <w:keepLines w:val="0"/>
        <w:tabs>
          <w:tab w:val="left" w:pos="993"/>
        </w:tabs>
        <w:contextualSpacing/>
        <w:rPr>
          <w:rFonts w:ascii="Times New Roman" w:hAnsi="Times New Roman" w:cs="Times New Roman"/>
          <w:sz w:val="24"/>
          <w:szCs w:val="24"/>
        </w:rPr>
      </w:pPr>
      <w:bookmarkStart w:id="82" w:name="_Toc184739991"/>
      <w:r w:rsidRPr="006A155D">
        <w:rPr>
          <w:rFonts w:ascii="Times New Roman" w:hAnsi="Times New Roman" w:cs="Times New Roman"/>
          <w:sz w:val="24"/>
          <w:szCs w:val="24"/>
        </w:rPr>
        <w:t xml:space="preserve">4.9. </w:t>
      </w:r>
      <w:r w:rsidR="00043CBA" w:rsidRPr="006A155D">
        <w:rPr>
          <w:rFonts w:ascii="Times New Roman" w:hAnsi="Times New Roman" w:cs="Times New Roman"/>
          <w:sz w:val="24"/>
          <w:szCs w:val="24"/>
        </w:rPr>
        <w:t xml:space="preserve">Порядок оценки </w:t>
      </w:r>
      <w:r w:rsidR="00C53F6A" w:rsidRPr="006A155D">
        <w:rPr>
          <w:rFonts w:ascii="Times New Roman" w:hAnsi="Times New Roman" w:cs="Times New Roman"/>
          <w:sz w:val="24"/>
          <w:szCs w:val="24"/>
        </w:rPr>
        <w:t xml:space="preserve">и минимизации </w:t>
      </w:r>
      <w:r w:rsidR="00043CBA" w:rsidRPr="006A155D">
        <w:rPr>
          <w:rFonts w:ascii="Times New Roman" w:hAnsi="Times New Roman" w:cs="Times New Roman"/>
          <w:sz w:val="24"/>
          <w:szCs w:val="24"/>
        </w:rPr>
        <w:t xml:space="preserve">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w:t>
      </w:r>
      <w:r w:rsidR="00FF72CE">
        <w:rPr>
          <w:rFonts w:ascii="Times New Roman" w:hAnsi="Times New Roman" w:cs="Times New Roman"/>
          <w:sz w:val="24"/>
          <w:szCs w:val="24"/>
        </w:rPr>
        <w:t>НФО</w:t>
      </w:r>
      <w:r w:rsidR="00043CBA" w:rsidRPr="006A155D">
        <w:rPr>
          <w:rFonts w:ascii="Times New Roman" w:hAnsi="Times New Roman" w:cs="Times New Roman"/>
          <w:sz w:val="24"/>
          <w:szCs w:val="24"/>
        </w:rPr>
        <w:t xml:space="preserve"> </w:t>
      </w:r>
      <w:r w:rsidR="00DA4EC2" w:rsidRPr="006A155D">
        <w:rPr>
          <w:rFonts w:ascii="Times New Roman" w:hAnsi="Times New Roman" w:cs="Times New Roman"/>
          <w:sz w:val="24"/>
          <w:szCs w:val="24"/>
        </w:rPr>
        <w:t>услугами и (или) программно–техническими средствами</w:t>
      </w:r>
      <w:bookmarkEnd w:id="82"/>
    </w:p>
    <w:p w14:paraId="6D5232D6" w14:textId="77777777" w:rsidR="00A11C8A" w:rsidRPr="006A155D" w:rsidRDefault="00A11C8A" w:rsidP="00752D8B">
      <w:pPr>
        <w:tabs>
          <w:tab w:val="left" w:pos="993"/>
        </w:tabs>
        <w:contextualSpacing/>
        <w:rPr>
          <w:rFonts w:ascii="Times New Roman" w:hAnsi="Times New Roman" w:cs="Times New Roman"/>
          <w:color w:val="000000" w:themeColor="text1"/>
          <w:sz w:val="24"/>
          <w:szCs w:val="24"/>
        </w:rPr>
      </w:pPr>
      <w:bookmarkStart w:id="83" w:name="_Toc443519592"/>
    </w:p>
    <w:p w14:paraId="73B5E5C4" w14:textId="1E521DB6" w:rsidR="00743E9D" w:rsidRPr="006A155D" w:rsidRDefault="00D31126" w:rsidP="000A086F">
      <w:pPr>
        <w:pStyle w:val="1"/>
        <w:keepLines w:val="0"/>
        <w:tabs>
          <w:tab w:val="left" w:pos="993"/>
        </w:tabs>
        <w:spacing w:after="0"/>
        <w:ind w:firstLine="709"/>
        <w:contextualSpacing/>
        <w:rPr>
          <w:rFonts w:cs="Times New Roman"/>
          <w:szCs w:val="24"/>
        </w:rPr>
      </w:pPr>
      <w:bookmarkStart w:id="84" w:name="_Toc184739992"/>
      <w:r w:rsidRPr="006A155D">
        <w:rPr>
          <w:rFonts w:cs="Times New Roman"/>
          <w:szCs w:val="24"/>
        </w:rPr>
        <w:t xml:space="preserve">5. </w:t>
      </w:r>
      <w:bookmarkEnd w:id="83"/>
      <w:r w:rsidR="00154F31" w:rsidRPr="006A155D">
        <w:rPr>
          <w:rFonts w:cs="Times New Roman"/>
          <w:szCs w:val="24"/>
        </w:rPr>
        <w:t>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bookmarkEnd w:id="84"/>
    </w:p>
    <w:p w14:paraId="31FF608A"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85" w:name="_Toc443519593"/>
    </w:p>
    <w:p w14:paraId="243C8757" w14:textId="574FF88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6" w:name="_Toc184739993"/>
      <w:r w:rsidRPr="006A155D">
        <w:rPr>
          <w:rFonts w:ascii="Times New Roman" w:hAnsi="Times New Roman" w:cs="Times New Roman"/>
          <w:sz w:val="24"/>
          <w:szCs w:val="24"/>
        </w:rPr>
        <w:t>5.1.</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85"/>
      <w:bookmarkEnd w:id="86"/>
      <w:r w:rsidRPr="006A155D">
        <w:rPr>
          <w:rFonts w:ascii="Times New Roman" w:hAnsi="Times New Roman" w:cs="Times New Roman"/>
          <w:sz w:val="24"/>
          <w:szCs w:val="24"/>
        </w:rPr>
        <w:t xml:space="preserve"> </w:t>
      </w:r>
    </w:p>
    <w:p w14:paraId="49AC2FFC" w14:textId="57D99593" w:rsidR="000C0919" w:rsidRPr="00C72773" w:rsidRDefault="000C0919" w:rsidP="00C72773">
      <w:pPr>
        <w:rPr>
          <w:rFonts w:ascii="Times New Roman" w:hAnsi="Times New Roman" w:cs="Times New Roman"/>
          <w:b/>
          <w:bCs/>
          <w:sz w:val="24"/>
          <w:szCs w:val="24"/>
        </w:rPr>
      </w:pPr>
      <w:bookmarkStart w:id="87" w:name="_Toc443519594"/>
      <w:r w:rsidRPr="00C72773">
        <w:rPr>
          <w:rFonts w:ascii="Times New Roman" w:hAnsi="Times New Roman" w:cs="Times New Roman"/>
          <w:sz w:val="24"/>
          <w:szCs w:val="24"/>
        </w:rPr>
        <w:t xml:space="preserve">Программа выявления операций должна содержать процедуры в отношении установленных Федеральным законом операций, подлежащих обязательному контролю, операций, в отношении которых при реализации </w:t>
      </w:r>
      <w:r w:rsidR="00FF72CE" w:rsidRPr="00C72773">
        <w:rPr>
          <w:rFonts w:ascii="Times New Roman" w:hAnsi="Times New Roman" w:cs="Times New Roman"/>
          <w:sz w:val="24"/>
          <w:szCs w:val="24"/>
        </w:rPr>
        <w:t xml:space="preserve">НФО </w:t>
      </w:r>
      <w:r w:rsidRPr="00C72773">
        <w:rPr>
          <w:rFonts w:ascii="Times New Roman" w:hAnsi="Times New Roman" w:cs="Times New Roman"/>
          <w:sz w:val="24"/>
          <w:szCs w:val="24"/>
        </w:rPr>
        <w:t xml:space="preserve">ПВК по ПОД/ФТ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w:t>
      </w:r>
    </w:p>
    <w:p w14:paraId="35D37702" w14:textId="597D1CFB" w:rsidR="00583AFE" w:rsidRPr="006A155D" w:rsidRDefault="00D31126" w:rsidP="00583AFE">
      <w:pPr>
        <w:pStyle w:val="2"/>
        <w:keepLines w:val="0"/>
        <w:tabs>
          <w:tab w:val="left" w:pos="993"/>
        </w:tabs>
        <w:contextualSpacing/>
        <w:rPr>
          <w:rFonts w:ascii="Times New Roman" w:hAnsi="Times New Roman" w:cs="Times New Roman"/>
          <w:sz w:val="24"/>
          <w:szCs w:val="24"/>
        </w:rPr>
      </w:pPr>
      <w:bookmarkStart w:id="88" w:name="_Toc184739994"/>
      <w:r w:rsidRPr="006A155D">
        <w:rPr>
          <w:rFonts w:ascii="Times New Roman" w:hAnsi="Times New Roman" w:cs="Times New Roman"/>
          <w:sz w:val="24"/>
          <w:szCs w:val="24"/>
        </w:rPr>
        <w:t>5.2.</w:t>
      </w:r>
      <w:r w:rsidR="00302E48" w:rsidRPr="006A155D">
        <w:rPr>
          <w:rFonts w:ascii="Times New Roman" w:hAnsi="Times New Roman" w:cs="Times New Roman"/>
          <w:sz w:val="24"/>
          <w:szCs w:val="24"/>
        </w:rPr>
        <w:t xml:space="preserve"> </w:t>
      </w:r>
      <w:bookmarkEnd w:id="87"/>
      <w:r w:rsidR="000E3242" w:rsidRPr="006A155D">
        <w:rPr>
          <w:rFonts w:ascii="Times New Roman" w:hAnsi="Times New Roman" w:cs="Times New Roman"/>
          <w:sz w:val="24"/>
          <w:szCs w:val="24"/>
        </w:rPr>
        <w:t>П</w:t>
      </w:r>
      <w:r w:rsidR="00583AFE" w:rsidRPr="006A155D">
        <w:rPr>
          <w:rFonts w:ascii="Times New Roman" w:hAnsi="Times New Roman" w:cs="Times New Roman"/>
          <w:sz w:val="24"/>
          <w:szCs w:val="24"/>
        </w:rPr>
        <w:t xml:space="preserve">еречень признаков, указывающих на необычный характер сделки, содержащихся в приложении 3 к </w:t>
      </w:r>
      <w:r w:rsidR="000E3242" w:rsidRPr="006A155D">
        <w:rPr>
          <w:rFonts w:ascii="Times New Roman" w:hAnsi="Times New Roman" w:cs="Times New Roman"/>
          <w:sz w:val="24"/>
          <w:szCs w:val="24"/>
        </w:rPr>
        <w:t>Положению Банка России №445-П</w:t>
      </w:r>
      <w:r w:rsidR="00583AFE" w:rsidRPr="006A155D">
        <w:rPr>
          <w:rFonts w:ascii="Times New Roman" w:hAnsi="Times New Roman" w:cs="Times New Roman"/>
          <w:sz w:val="24"/>
          <w:szCs w:val="24"/>
        </w:rPr>
        <w:t xml:space="preserve">,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масштаба ее деятельности и организационной структуры, характера продуктов (услуг), предоставляемых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клиентам, а также уровня риска </w:t>
      </w:r>
      <w:r w:rsidR="00583AFE" w:rsidRPr="006A155D">
        <w:rPr>
          <w:rFonts w:ascii="Times New Roman" w:hAnsi="Times New Roman" w:cs="Times New Roman"/>
          <w:sz w:val="24"/>
          <w:szCs w:val="24"/>
        </w:rPr>
        <w:lastRenderedPageBreak/>
        <w:t xml:space="preserve">легализации (отмывания) доходов, полученных преступным путем, и финансирования терроризма.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вправе дополнять перечень признаков, указывающих на необычный характер операций, по своему усмотрению</w:t>
      </w:r>
      <w:bookmarkEnd w:id="88"/>
    </w:p>
    <w:p w14:paraId="172BFB9A" w14:textId="5965C34D" w:rsidR="000C0919" w:rsidRPr="006A155D" w:rsidRDefault="00FF72CE" w:rsidP="00583AFE">
      <w:pPr>
        <w:pStyle w:val="2"/>
        <w:keepLines w:val="0"/>
        <w:tabs>
          <w:tab w:val="left" w:pos="993"/>
        </w:tabs>
        <w:contextualSpacing/>
        <w:rPr>
          <w:rFonts w:ascii="Times New Roman" w:hAnsi="Times New Roman" w:cs="Times New Roman"/>
          <w:b w:val="0"/>
          <w:bCs w:val="0"/>
          <w:sz w:val="24"/>
          <w:szCs w:val="24"/>
        </w:rPr>
      </w:pPr>
      <w:bookmarkStart w:id="89" w:name="_Toc184656281"/>
      <w:bookmarkStart w:id="90" w:name="_Toc184658389"/>
      <w:bookmarkStart w:id="91" w:name="_Toc184739995"/>
      <w:r w:rsidRPr="00FF72CE">
        <w:rPr>
          <w:rFonts w:ascii="Times New Roman" w:hAnsi="Times New Roman" w:cs="Times New Roman"/>
          <w:b w:val="0"/>
          <w:bCs w:val="0"/>
          <w:sz w:val="24"/>
          <w:szCs w:val="24"/>
        </w:rPr>
        <w:t xml:space="preserve">НФО </w:t>
      </w:r>
      <w:r w:rsidR="000C0919" w:rsidRPr="006A155D">
        <w:rPr>
          <w:rFonts w:ascii="Times New Roman" w:hAnsi="Times New Roman" w:cs="Times New Roman"/>
          <w:b w:val="0"/>
          <w:bCs w:val="0"/>
          <w:sz w:val="24"/>
          <w:szCs w:val="24"/>
        </w:rPr>
        <w:t>вправе дополнять перечень признаков, указывающих на необычный характер операций, по своему усмотрению.</w:t>
      </w:r>
      <w:bookmarkEnd w:id="89"/>
      <w:bookmarkEnd w:id="90"/>
      <w:bookmarkEnd w:id="91"/>
      <w:r w:rsidR="000C0919" w:rsidRPr="006A155D">
        <w:rPr>
          <w:rFonts w:ascii="Times New Roman" w:hAnsi="Times New Roman" w:cs="Times New Roman"/>
          <w:b w:val="0"/>
          <w:bCs w:val="0"/>
          <w:sz w:val="24"/>
          <w:szCs w:val="24"/>
        </w:rPr>
        <w:t xml:space="preserve"> </w:t>
      </w:r>
    </w:p>
    <w:p w14:paraId="1E9E7C08"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2" w:name="_Toc443519595"/>
      <w:bookmarkStart w:id="93" w:name="_Toc184739996"/>
      <w:r w:rsidRPr="006A155D">
        <w:rPr>
          <w:rFonts w:ascii="Times New Roman" w:hAnsi="Times New Roman" w:cs="Times New Roman"/>
          <w:sz w:val="24"/>
          <w:szCs w:val="24"/>
        </w:rPr>
        <w:t>5.3.</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Операции, подлежащие обязательному контролю</w:t>
      </w:r>
      <w:bookmarkEnd w:id="92"/>
      <w:bookmarkEnd w:id="93"/>
      <w:r w:rsidRPr="006A155D">
        <w:rPr>
          <w:rFonts w:ascii="Times New Roman" w:hAnsi="Times New Roman" w:cs="Times New Roman"/>
          <w:sz w:val="24"/>
          <w:szCs w:val="24"/>
        </w:rPr>
        <w:t xml:space="preserve"> </w:t>
      </w:r>
    </w:p>
    <w:p w14:paraId="49718345" w14:textId="4321F78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94" w:name="_Toc443519596"/>
      <w:bookmarkStart w:id="95" w:name="_Toc184739997"/>
      <w:r w:rsidRPr="006A155D">
        <w:rPr>
          <w:rFonts w:ascii="Times New Roman" w:hAnsi="Times New Roman" w:cs="Times New Roman"/>
          <w:sz w:val="24"/>
          <w:szCs w:val="24"/>
        </w:rPr>
        <w:t>5.4.</w:t>
      </w:r>
      <w:r w:rsidR="00467546" w:rsidRPr="006A155D">
        <w:rPr>
          <w:rFonts w:ascii="Times New Roman" w:hAnsi="Times New Roman" w:cs="Times New Roman"/>
          <w:sz w:val="24"/>
          <w:szCs w:val="24"/>
        </w:rPr>
        <w:t xml:space="preserve"> </w:t>
      </w:r>
      <w:bookmarkStart w:id="96" w:name="_Toc443519597"/>
      <w:bookmarkEnd w:id="94"/>
      <w:r w:rsidR="000E3242" w:rsidRPr="006A155D">
        <w:rPr>
          <w:rFonts w:ascii="Times New Roman" w:hAnsi="Times New Roman" w:cs="Times New Roman"/>
          <w:sz w:val="24"/>
          <w:szCs w:val="24"/>
        </w:rPr>
        <w:t>М</w:t>
      </w:r>
      <w:r w:rsidR="00583AFE" w:rsidRPr="006A155D">
        <w:rPr>
          <w:rFonts w:ascii="Times New Roman" w:hAnsi="Times New Roman" w:cs="Times New Roman"/>
          <w:sz w:val="24"/>
          <w:szCs w:val="24"/>
        </w:rPr>
        <w:t xml:space="preserve">еханизм взаимодействия между сотрудниками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выявляющими операции, подлежащие обязательному контролю, и подозрительные операции, и ответственным сотрудником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(сотрудниками подразделения по ПОД/ФТ) (за исключением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bookmarkEnd w:id="95"/>
    </w:p>
    <w:p w14:paraId="6228B2A1" w14:textId="3E07CE9A"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7" w:name="_Toc184739998"/>
      <w:r w:rsidRPr="006A155D">
        <w:rPr>
          <w:rFonts w:ascii="Times New Roman" w:hAnsi="Times New Roman" w:cs="Times New Roman"/>
          <w:sz w:val="24"/>
          <w:szCs w:val="24"/>
        </w:rPr>
        <w:t>5.5.</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должностном лице (должностных лицах) </w:t>
      </w:r>
      <w:r w:rsidR="00985D8E">
        <w:rPr>
          <w:rFonts w:ascii="Times New Roman" w:hAnsi="Times New Roman" w:cs="Times New Roman"/>
          <w:sz w:val="24"/>
          <w:szCs w:val="24"/>
        </w:rPr>
        <w:t>НФО</w:t>
      </w:r>
      <w:r w:rsidRPr="006A155D">
        <w:rPr>
          <w:rFonts w:ascii="Times New Roman" w:hAnsi="Times New Roman" w:cs="Times New Roman"/>
          <w:sz w:val="24"/>
          <w:szCs w:val="24"/>
        </w:rPr>
        <w:t>,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bookmarkEnd w:id="96"/>
      <w:bookmarkEnd w:id="97"/>
      <w:r w:rsidRPr="006A155D">
        <w:rPr>
          <w:rFonts w:ascii="Times New Roman" w:hAnsi="Times New Roman" w:cs="Times New Roman"/>
          <w:sz w:val="24"/>
          <w:szCs w:val="24"/>
        </w:rPr>
        <w:t xml:space="preserve"> </w:t>
      </w:r>
    </w:p>
    <w:p w14:paraId="0E6E895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8" w:name="_Toc443519598"/>
      <w:bookmarkStart w:id="99" w:name="_Toc184739999"/>
      <w:r w:rsidRPr="006A155D">
        <w:rPr>
          <w:rFonts w:ascii="Times New Roman" w:hAnsi="Times New Roman" w:cs="Times New Roman"/>
          <w:sz w:val="24"/>
          <w:szCs w:val="24"/>
        </w:rPr>
        <w:t>5.6.</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сроках принятия решений о квалификации (не</w:t>
      </w:r>
      <w:r w:rsidR="00C12D15" w:rsidRPr="006A155D">
        <w:rPr>
          <w:rFonts w:ascii="Times New Roman" w:hAnsi="Times New Roman" w:cs="Times New Roman"/>
          <w:sz w:val="24"/>
          <w:szCs w:val="24"/>
        </w:rPr>
        <w:t xml:space="preserve"> </w:t>
      </w:r>
      <w:r w:rsidRPr="006A155D">
        <w:rPr>
          <w:rFonts w:ascii="Times New Roman" w:hAnsi="Times New Roman" w:cs="Times New Roman"/>
          <w:sz w:val="24"/>
          <w:szCs w:val="24"/>
        </w:rPr>
        <w:t>квалификации) операции клиента в качестве подозрительной, а также порядок фиксирования принятого решения</w:t>
      </w:r>
      <w:bookmarkEnd w:id="98"/>
      <w:bookmarkEnd w:id="99"/>
      <w:r w:rsidRPr="006A155D">
        <w:rPr>
          <w:rFonts w:ascii="Times New Roman" w:hAnsi="Times New Roman" w:cs="Times New Roman"/>
          <w:sz w:val="24"/>
          <w:szCs w:val="24"/>
        </w:rPr>
        <w:t xml:space="preserve"> </w:t>
      </w:r>
    </w:p>
    <w:p w14:paraId="4AD899D2" w14:textId="408A9752"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Решение о квалификации (неквалификации) выявленной необычной операции клиента в качестве подозрительной операции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принимает самостоятельно на основании имеющейся в ее распоряжении информации и документов о клиенте и (или) его деятельности (операциях), а также о его представителе и (или) выгодоприобретателе, бенефициарном владельце (при их наличии).</w:t>
      </w:r>
    </w:p>
    <w:p w14:paraId="1807D11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0" w:name="_Toc443519599"/>
      <w:bookmarkStart w:id="101" w:name="_Toc184740000"/>
      <w:r w:rsidRPr="006A155D">
        <w:rPr>
          <w:rFonts w:ascii="Times New Roman" w:hAnsi="Times New Roman" w:cs="Times New Roman"/>
          <w:sz w:val="24"/>
          <w:szCs w:val="24"/>
        </w:rPr>
        <w:t>5.7.</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bookmarkEnd w:id="100"/>
      <w:bookmarkEnd w:id="101"/>
      <w:r w:rsidRPr="006A155D">
        <w:rPr>
          <w:rFonts w:ascii="Times New Roman" w:hAnsi="Times New Roman" w:cs="Times New Roman"/>
          <w:sz w:val="24"/>
          <w:szCs w:val="24"/>
        </w:rPr>
        <w:t xml:space="preserve"> </w:t>
      </w:r>
    </w:p>
    <w:p w14:paraId="7B2BCD3F" w14:textId="46760BE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2" w:name="_Toc443519600"/>
      <w:bookmarkStart w:id="103" w:name="_Toc184740001"/>
      <w:r w:rsidRPr="006A155D">
        <w:rPr>
          <w:rFonts w:ascii="Times New Roman" w:hAnsi="Times New Roman" w:cs="Times New Roman"/>
          <w:sz w:val="24"/>
          <w:szCs w:val="24"/>
        </w:rPr>
        <w:t>5.8.</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информирования </w:t>
      </w:r>
      <w:r w:rsidR="000C0919" w:rsidRPr="006A155D">
        <w:rPr>
          <w:rFonts w:ascii="Times New Roman" w:hAnsi="Times New Roman" w:cs="Times New Roman"/>
          <w:sz w:val="24"/>
          <w:szCs w:val="24"/>
        </w:rPr>
        <w:t xml:space="preserve">(при необходимости) </w:t>
      </w:r>
      <w:r w:rsidRPr="006A155D">
        <w:rPr>
          <w:rFonts w:ascii="Times New Roman" w:hAnsi="Times New Roman" w:cs="Times New Roman"/>
          <w:sz w:val="24"/>
          <w:szCs w:val="24"/>
        </w:rPr>
        <w:t xml:space="preserve">руководителя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 выявлении операции, подлежащей обязательному контролю, и подозрительной операции</w:t>
      </w:r>
      <w:bookmarkEnd w:id="102"/>
      <w:bookmarkEnd w:id="103"/>
      <w:r w:rsidRPr="006A155D">
        <w:rPr>
          <w:rFonts w:ascii="Times New Roman" w:hAnsi="Times New Roman" w:cs="Times New Roman"/>
          <w:sz w:val="24"/>
          <w:szCs w:val="24"/>
        </w:rPr>
        <w:t xml:space="preserve"> </w:t>
      </w:r>
    </w:p>
    <w:p w14:paraId="73FEFA66" w14:textId="3BA004E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104" w:name="_Toc443519601"/>
      <w:bookmarkStart w:id="105" w:name="_Toc184740002"/>
      <w:r w:rsidRPr="006A155D">
        <w:rPr>
          <w:rFonts w:ascii="Times New Roman" w:hAnsi="Times New Roman" w:cs="Times New Roman"/>
          <w:sz w:val="24"/>
          <w:szCs w:val="24"/>
        </w:rPr>
        <w:t>5.9.</w:t>
      </w:r>
      <w:r w:rsidR="00467546" w:rsidRPr="006A155D">
        <w:rPr>
          <w:rFonts w:ascii="Times New Roman" w:hAnsi="Times New Roman" w:cs="Times New Roman"/>
          <w:sz w:val="24"/>
          <w:szCs w:val="24"/>
        </w:rPr>
        <w:t xml:space="preserve"> </w:t>
      </w:r>
      <w:bookmarkStart w:id="106" w:name="_Toc443519602"/>
      <w:bookmarkEnd w:id="104"/>
      <w:r w:rsidR="00583AFE" w:rsidRPr="006A155D">
        <w:rPr>
          <w:rFonts w:ascii="Times New Roman" w:hAnsi="Times New Roman" w:cs="Times New Roman"/>
          <w:sz w:val="24"/>
          <w:szCs w:val="24"/>
        </w:rPr>
        <w:t xml:space="preserve">Положения о мерах, которые применяются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исходя из программы управления риском к клиентам, осуществляющим подозрительные операции</w:t>
      </w:r>
      <w:bookmarkEnd w:id="105"/>
    </w:p>
    <w:p w14:paraId="33340B23" w14:textId="7212988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7" w:name="_Toc184740003"/>
      <w:r w:rsidRPr="006A155D">
        <w:rPr>
          <w:rFonts w:ascii="Times New Roman" w:hAnsi="Times New Roman" w:cs="Times New Roman"/>
          <w:sz w:val="24"/>
          <w:szCs w:val="24"/>
        </w:rPr>
        <w:t xml:space="preserve">5.10. </w:t>
      </w:r>
      <w:bookmarkEnd w:id="106"/>
      <w:r w:rsidR="000C0919" w:rsidRPr="006A155D">
        <w:rPr>
          <w:rFonts w:ascii="Times New Roman" w:hAnsi="Times New Roman" w:cs="Times New Roman"/>
          <w:sz w:val="24"/>
          <w:szCs w:val="24"/>
        </w:rPr>
        <w:t xml:space="preserve">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0C0919"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107"/>
    </w:p>
    <w:p w14:paraId="204DE116" w14:textId="269E043B" w:rsidR="00A159F1" w:rsidRPr="006A155D" w:rsidRDefault="00A159F1" w:rsidP="00A159F1">
      <w:pPr>
        <w:pStyle w:val="2"/>
        <w:rPr>
          <w:rFonts w:ascii="Times New Roman" w:hAnsi="Times New Roman" w:cs="Times New Roman"/>
          <w:sz w:val="24"/>
          <w:szCs w:val="24"/>
        </w:rPr>
      </w:pPr>
      <w:bookmarkStart w:id="108" w:name="_Toc132638350"/>
      <w:bookmarkStart w:id="109" w:name="_Toc184740004"/>
      <w:r w:rsidRPr="006A155D">
        <w:rPr>
          <w:rFonts w:ascii="Times New Roman" w:hAnsi="Times New Roman" w:cs="Times New Roman"/>
          <w:sz w:val="24"/>
          <w:szCs w:val="24"/>
        </w:rPr>
        <w:t>5.1</w:t>
      </w:r>
      <w:r w:rsidR="006A155D">
        <w:rPr>
          <w:rFonts w:ascii="Times New Roman" w:hAnsi="Times New Roman" w:cs="Times New Roman"/>
          <w:sz w:val="24"/>
          <w:szCs w:val="24"/>
        </w:rPr>
        <w:t>1</w:t>
      </w:r>
      <w:r w:rsidRPr="006A155D">
        <w:rPr>
          <w:rFonts w:ascii="Times New Roman" w:hAnsi="Times New Roman" w:cs="Times New Roman"/>
          <w:sz w:val="24"/>
          <w:szCs w:val="24"/>
        </w:rPr>
        <w:t>. Положения, устанавливающие порядок организации и осуществления работы по выявлению совокупности подозрительных операций и (или) действий</w:t>
      </w:r>
      <w:bookmarkEnd w:id="108"/>
      <w:bookmarkEnd w:id="109"/>
    </w:p>
    <w:p w14:paraId="344EAD69"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495F7547" w14:textId="77777777" w:rsidR="00D31126" w:rsidRPr="006A155D" w:rsidRDefault="00D31126" w:rsidP="006B5D49">
      <w:pPr>
        <w:pStyle w:val="1"/>
        <w:keepLines w:val="0"/>
        <w:tabs>
          <w:tab w:val="left" w:pos="993"/>
        </w:tabs>
        <w:spacing w:after="0"/>
        <w:ind w:firstLine="709"/>
        <w:contextualSpacing/>
        <w:rPr>
          <w:rFonts w:cs="Times New Roman"/>
          <w:szCs w:val="24"/>
        </w:rPr>
      </w:pPr>
      <w:bookmarkStart w:id="110" w:name="_Toc443519605"/>
      <w:bookmarkStart w:id="111" w:name="_Toc184740005"/>
      <w:r w:rsidRPr="006A155D">
        <w:rPr>
          <w:rFonts w:cs="Times New Roman"/>
          <w:szCs w:val="24"/>
        </w:rPr>
        <w:t xml:space="preserve">6. </w:t>
      </w:r>
      <w:bookmarkEnd w:id="110"/>
      <w:r w:rsidR="00876A3C" w:rsidRPr="006A155D">
        <w:rPr>
          <w:rFonts w:cs="Times New Roman"/>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111"/>
    </w:p>
    <w:p w14:paraId="6F4BC56E"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12" w:name="_Toc443519606"/>
    </w:p>
    <w:p w14:paraId="6E23005A" w14:textId="026B73F2"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3" w:name="_Toc184740006"/>
      <w:r w:rsidRPr="006A155D">
        <w:rPr>
          <w:rFonts w:ascii="Times New Roman" w:hAnsi="Times New Roman" w:cs="Times New Roman"/>
          <w:sz w:val="24"/>
          <w:szCs w:val="24"/>
        </w:rPr>
        <w:lastRenderedPageBreak/>
        <w:t>6.1.</w:t>
      </w:r>
      <w:r w:rsidR="00467546" w:rsidRPr="006A155D">
        <w:rPr>
          <w:rFonts w:ascii="Times New Roman" w:hAnsi="Times New Roman" w:cs="Times New Roman"/>
          <w:sz w:val="24"/>
          <w:szCs w:val="24"/>
        </w:rPr>
        <w:t xml:space="preserve"> </w:t>
      </w:r>
      <w:bookmarkEnd w:id="112"/>
      <w:r w:rsidR="00502FB1" w:rsidRPr="006A155D">
        <w:rPr>
          <w:rFonts w:ascii="Times New Roman" w:hAnsi="Times New Roman" w:cs="Times New Roman"/>
          <w:sz w:val="24"/>
          <w:szCs w:val="24"/>
        </w:rPr>
        <w:t>Порядок получения информации, размещаемой на официальном сайте уполномоченного органа в сети Интернет</w:t>
      </w:r>
      <w:bookmarkEnd w:id="113"/>
    </w:p>
    <w:p w14:paraId="3F58FC08" w14:textId="1A3A22DD"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4" w:name="_Toc443519608"/>
      <w:bookmarkStart w:id="115" w:name="_Toc184740007"/>
      <w:r w:rsidRPr="006A155D">
        <w:rPr>
          <w:rFonts w:ascii="Times New Roman" w:hAnsi="Times New Roman" w:cs="Times New Roman"/>
          <w:sz w:val="24"/>
          <w:szCs w:val="24"/>
        </w:rPr>
        <w:t>6.2.</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применения мер по замораживанию (блокированию) денежных средств и иного имущества</w:t>
      </w:r>
      <w:bookmarkEnd w:id="114"/>
      <w:bookmarkEnd w:id="115"/>
      <w:r w:rsidRPr="006A155D">
        <w:rPr>
          <w:rFonts w:ascii="Times New Roman" w:hAnsi="Times New Roman" w:cs="Times New Roman"/>
          <w:sz w:val="24"/>
          <w:szCs w:val="24"/>
        </w:rPr>
        <w:t xml:space="preserve"> </w:t>
      </w:r>
    </w:p>
    <w:p w14:paraId="6700513D" w14:textId="08E230E6"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6" w:name="_Toc184740008"/>
      <w:r w:rsidRPr="006A155D">
        <w:rPr>
          <w:rFonts w:ascii="Times New Roman" w:hAnsi="Times New Roman" w:cs="Times New Roman"/>
          <w:sz w:val="24"/>
          <w:szCs w:val="24"/>
        </w:rPr>
        <w:t>6.3.</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фиксирования информации о примененных мерах по замораживанию (блокированию) принадлежащих клиенту денежных средств или иного имущества </w:t>
      </w:r>
      <w:r w:rsidR="00B24984" w:rsidRPr="006A155D">
        <w:rPr>
          <w:rFonts w:ascii="Times New Roman" w:hAnsi="Times New Roman" w:cs="Times New Roman"/>
          <w:sz w:val="24"/>
          <w:szCs w:val="24"/>
        </w:rPr>
        <w:t>(в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bookmarkEnd w:id="116"/>
    </w:p>
    <w:p w14:paraId="423EDBCA"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7" w:name="_Toc184740009"/>
      <w:r w:rsidRPr="006A155D">
        <w:rPr>
          <w:rFonts w:ascii="Times New Roman" w:hAnsi="Times New Roman" w:cs="Times New Roman"/>
          <w:sz w:val="24"/>
          <w:szCs w:val="24"/>
        </w:rPr>
        <w:t>6.4.</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w:t>
      </w:r>
      <w:r w:rsidR="00B21FD2" w:rsidRPr="006A155D">
        <w:rPr>
          <w:rFonts w:ascii="Times New Roman" w:hAnsi="Times New Roman" w:cs="Times New Roman"/>
          <w:sz w:val="24"/>
          <w:szCs w:val="24"/>
        </w:rPr>
        <w:t xml:space="preserve"> (далее проверка)</w:t>
      </w:r>
      <w:r w:rsidRPr="006A155D">
        <w:rPr>
          <w:rFonts w:ascii="Times New Roman" w:hAnsi="Times New Roman" w:cs="Times New Roman"/>
          <w:sz w:val="24"/>
          <w:szCs w:val="24"/>
        </w:rPr>
        <w:t>, а также о способах фиксирования результатов проведенной проверки</w:t>
      </w:r>
      <w:bookmarkEnd w:id="117"/>
      <w:r w:rsidRPr="006A155D">
        <w:rPr>
          <w:rFonts w:ascii="Times New Roman" w:hAnsi="Times New Roman" w:cs="Times New Roman"/>
          <w:sz w:val="24"/>
          <w:szCs w:val="24"/>
        </w:rPr>
        <w:t xml:space="preserve"> </w:t>
      </w:r>
    </w:p>
    <w:p w14:paraId="02789508" w14:textId="1F95DA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8" w:name="_Toc184740010"/>
      <w:r w:rsidRPr="006A155D">
        <w:rPr>
          <w:rFonts w:ascii="Times New Roman" w:hAnsi="Times New Roman" w:cs="Times New Roman"/>
          <w:sz w:val="24"/>
          <w:szCs w:val="24"/>
        </w:rPr>
        <w:t>6.5.</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учета и фиксирования информации о выданных денежных средствах физическим лицам,</w:t>
      </w:r>
      <w:r w:rsidR="00816414" w:rsidRPr="006A155D">
        <w:rPr>
          <w:rFonts w:ascii="Times New Roman" w:hAnsi="Times New Roman" w:cs="Times New Roman"/>
          <w:sz w:val="24"/>
          <w:szCs w:val="24"/>
        </w:rPr>
        <w:t xml:space="preserve"> </w:t>
      </w:r>
      <w:r w:rsidR="00B24984" w:rsidRPr="006A155D">
        <w:rPr>
          <w:rFonts w:ascii="Times New Roman" w:hAnsi="Times New Roman" w:cs="Times New Roman"/>
          <w:sz w:val="24"/>
          <w:szCs w:val="24"/>
        </w:rPr>
        <w:t xml:space="preserve">включенным в </w:t>
      </w:r>
      <w:r w:rsidR="00990DBB" w:rsidRPr="006A155D">
        <w:rPr>
          <w:rFonts w:ascii="Times New Roman" w:hAnsi="Times New Roman" w:cs="Times New Roman"/>
          <w:sz w:val="24"/>
          <w:szCs w:val="24"/>
        </w:rPr>
        <w:t>Перечень 1</w:t>
      </w:r>
      <w:r w:rsidR="00B17F82" w:rsidRPr="006A155D">
        <w:rPr>
          <w:rFonts w:ascii="Times New Roman" w:hAnsi="Times New Roman" w:cs="Times New Roman"/>
          <w:sz w:val="24"/>
          <w:szCs w:val="24"/>
        </w:rPr>
        <w:t>, Решения МВК</w:t>
      </w:r>
      <w:bookmarkEnd w:id="118"/>
    </w:p>
    <w:p w14:paraId="58A40EAD" w14:textId="04E59CB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9" w:name="_Toc184740011"/>
      <w:r w:rsidRPr="006A155D">
        <w:rPr>
          <w:rFonts w:ascii="Times New Roman" w:hAnsi="Times New Roman" w:cs="Times New Roman"/>
          <w:sz w:val="24"/>
          <w:szCs w:val="24"/>
        </w:rPr>
        <w:t>6.6.</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w:t>
      </w:r>
      <w:r w:rsidR="00823522" w:rsidRPr="006A155D">
        <w:rPr>
          <w:rFonts w:ascii="Times New Roman" w:hAnsi="Times New Roman" w:cs="Times New Roman"/>
          <w:sz w:val="24"/>
          <w:szCs w:val="24"/>
        </w:rPr>
        <w:t xml:space="preserve"> п. 2 ст. 6 и п. 2 ст. 7.4 </w:t>
      </w:r>
      <w:r w:rsidRPr="006A155D">
        <w:rPr>
          <w:rFonts w:ascii="Times New Roman" w:hAnsi="Times New Roman" w:cs="Times New Roman"/>
          <w:sz w:val="24"/>
          <w:szCs w:val="24"/>
        </w:rPr>
        <w:t>Федерального закона</w:t>
      </w:r>
      <w:bookmarkEnd w:id="119"/>
      <w:r w:rsidRPr="006A155D">
        <w:rPr>
          <w:rFonts w:ascii="Times New Roman" w:hAnsi="Times New Roman" w:cs="Times New Roman"/>
          <w:sz w:val="24"/>
          <w:szCs w:val="24"/>
        </w:rPr>
        <w:t xml:space="preserve"> </w:t>
      </w:r>
    </w:p>
    <w:p w14:paraId="46C2096C" w14:textId="1569B74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0" w:name="_Toc184740012"/>
      <w:r w:rsidRPr="006A155D">
        <w:rPr>
          <w:rFonts w:ascii="Times New Roman" w:hAnsi="Times New Roman" w:cs="Times New Roman"/>
          <w:sz w:val="24"/>
          <w:szCs w:val="24"/>
        </w:rPr>
        <w:t>6.7.</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bookmarkEnd w:id="120"/>
      <w:r w:rsidRPr="006A155D">
        <w:rPr>
          <w:rFonts w:ascii="Times New Roman" w:hAnsi="Times New Roman" w:cs="Times New Roman"/>
          <w:sz w:val="24"/>
          <w:szCs w:val="24"/>
        </w:rPr>
        <w:t xml:space="preserve"> </w:t>
      </w:r>
    </w:p>
    <w:p w14:paraId="227116D1" w14:textId="6FA3CF7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1" w:name="_Toc184740013"/>
      <w:r w:rsidRPr="006A155D">
        <w:rPr>
          <w:rFonts w:ascii="Times New Roman" w:hAnsi="Times New Roman" w:cs="Times New Roman"/>
          <w:sz w:val="24"/>
          <w:szCs w:val="24"/>
        </w:rPr>
        <w:t>6.8.</w:t>
      </w:r>
      <w:r w:rsidR="00863A52" w:rsidRPr="006A155D">
        <w:rPr>
          <w:rFonts w:ascii="Times New Roman" w:hAnsi="Times New Roman" w:cs="Times New Roman"/>
          <w:sz w:val="24"/>
          <w:szCs w:val="24"/>
        </w:rPr>
        <w:t xml:space="preserve"> </w:t>
      </w:r>
      <w:r w:rsidR="007345F1" w:rsidRPr="006A155D">
        <w:rPr>
          <w:rFonts w:ascii="Times New Roman" w:hAnsi="Times New Roman" w:cs="Times New Roman"/>
          <w:sz w:val="24"/>
          <w:szCs w:val="24"/>
        </w:rPr>
        <w:t xml:space="preserve">Порядок отмены применяемых мер по замораживанию (блокированию) денежных средств или иного имущества клиента при наличии у </w:t>
      </w:r>
      <w:r w:rsidR="00FF72CE">
        <w:rPr>
          <w:rFonts w:ascii="Times New Roman" w:hAnsi="Times New Roman" w:cs="Times New Roman"/>
          <w:sz w:val="24"/>
          <w:szCs w:val="24"/>
        </w:rPr>
        <w:t>НФО</w:t>
      </w:r>
      <w:r w:rsidR="007345F1" w:rsidRPr="006A155D">
        <w:rPr>
          <w:rFonts w:ascii="Times New Roman" w:hAnsi="Times New Roman" w:cs="Times New Roman"/>
          <w:sz w:val="24"/>
          <w:szCs w:val="24"/>
        </w:rPr>
        <w:t xml:space="preserve">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bookmarkEnd w:id="121"/>
    </w:p>
    <w:p w14:paraId="6FFF0105" w14:textId="1CFEC69A" w:rsidR="00E600D0" w:rsidRPr="006A155D" w:rsidRDefault="00FF72CE" w:rsidP="00E600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 xml:space="preserve">определяет в ПВК по ПОД/ФТ порядок отмены применяемых мер по замораживанию (блокированию) денежных средств или иного имущества клиента при наличии у </w:t>
      </w: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пунктом 2.4 статьи 6 Федерального закона.</w:t>
      </w:r>
    </w:p>
    <w:p w14:paraId="5439E1D4" w14:textId="77777777" w:rsidR="00E600D0" w:rsidRPr="006A155D" w:rsidRDefault="00E600D0" w:rsidP="002D65D4">
      <w:pPr>
        <w:pStyle w:val="1"/>
        <w:keepLines w:val="0"/>
        <w:tabs>
          <w:tab w:val="left" w:pos="993"/>
        </w:tabs>
        <w:spacing w:after="0"/>
        <w:ind w:firstLine="709"/>
        <w:contextualSpacing/>
        <w:rPr>
          <w:rFonts w:cs="Times New Roman"/>
          <w:szCs w:val="24"/>
        </w:rPr>
      </w:pPr>
    </w:p>
    <w:p w14:paraId="00A742F9" w14:textId="7586ECDD" w:rsidR="00E07B93" w:rsidRPr="006A155D" w:rsidRDefault="00D31126" w:rsidP="002D65D4">
      <w:pPr>
        <w:pStyle w:val="1"/>
        <w:keepLines w:val="0"/>
        <w:tabs>
          <w:tab w:val="left" w:pos="993"/>
        </w:tabs>
        <w:spacing w:after="0"/>
        <w:ind w:firstLine="709"/>
        <w:contextualSpacing/>
        <w:rPr>
          <w:rFonts w:cs="Times New Roman"/>
          <w:szCs w:val="24"/>
        </w:rPr>
      </w:pPr>
      <w:bookmarkStart w:id="122" w:name="_Toc184740014"/>
      <w:r w:rsidRPr="006A155D">
        <w:rPr>
          <w:rFonts w:cs="Times New Roman"/>
          <w:szCs w:val="24"/>
        </w:rPr>
        <w:t>7. Программа, определяющая порядок приостановления операций с денежными средствами или иным имуществом</w:t>
      </w:r>
      <w:bookmarkEnd w:id="122"/>
    </w:p>
    <w:p w14:paraId="2832B0EB" w14:textId="77777777" w:rsidR="0079595C" w:rsidRPr="006A155D" w:rsidRDefault="0079595C" w:rsidP="00752D8B">
      <w:pPr>
        <w:tabs>
          <w:tab w:val="left" w:pos="993"/>
        </w:tabs>
        <w:rPr>
          <w:rFonts w:ascii="Times New Roman" w:hAnsi="Times New Roman" w:cs="Times New Roman"/>
          <w:color w:val="000000" w:themeColor="text1"/>
          <w:sz w:val="24"/>
          <w:szCs w:val="24"/>
        </w:rPr>
      </w:pPr>
    </w:p>
    <w:p w14:paraId="2BC0FEF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3" w:name="_Toc184740015"/>
      <w:r w:rsidRPr="006A155D">
        <w:rPr>
          <w:rFonts w:ascii="Times New Roman" w:hAnsi="Times New Roman" w:cs="Times New Roman"/>
          <w:sz w:val="24"/>
          <w:szCs w:val="24"/>
        </w:rPr>
        <w:t>7.1. Общие положения</w:t>
      </w:r>
      <w:bookmarkEnd w:id="123"/>
      <w:r w:rsidRPr="006A155D">
        <w:rPr>
          <w:rFonts w:ascii="Times New Roman" w:hAnsi="Times New Roman" w:cs="Times New Roman"/>
          <w:sz w:val="24"/>
          <w:szCs w:val="24"/>
        </w:rPr>
        <w:t xml:space="preserve"> </w:t>
      </w:r>
    </w:p>
    <w:p w14:paraId="495D7746"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4" w:name="_Toc184740016"/>
      <w:r w:rsidRPr="006A155D">
        <w:rPr>
          <w:rFonts w:ascii="Times New Roman" w:hAnsi="Times New Roman" w:cs="Times New Roman"/>
          <w:sz w:val="24"/>
          <w:szCs w:val="24"/>
        </w:rPr>
        <w:t>7.2.</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приостановления операций с денежными средствами или иным имуществом</w:t>
      </w:r>
      <w:bookmarkEnd w:id="124"/>
      <w:r w:rsidRPr="006A155D">
        <w:rPr>
          <w:rFonts w:ascii="Times New Roman" w:hAnsi="Times New Roman" w:cs="Times New Roman"/>
          <w:sz w:val="24"/>
          <w:szCs w:val="24"/>
        </w:rPr>
        <w:t xml:space="preserve"> </w:t>
      </w:r>
    </w:p>
    <w:p w14:paraId="1D7214A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5" w:name="_Toc184740017"/>
      <w:r w:rsidRPr="006A155D">
        <w:rPr>
          <w:rFonts w:ascii="Times New Roman" w:hAnsi="Times New Roman" w:cs="Times New Roman"/>
          <w:sz w:val="24"/>
          <w:szCs w:val="24"/>
        </w:rPr>
        <w:t>7.3.</w:t>
      </w:r>
      <w:r w:rsidR="00E73130"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фиксирования информации о приостановлении операций с денежными средствами или иным имуществом</w:t>
      </w:r>
      <w:bookmarkEnd w:id="125"/>
      <w:r w:rsidRPr="006A155D">
        <w:rPr>
          <w:rFonts w:ascii="Times New Roman" w:hAnsi="Times New Roman" w:cs="Times New Roman"/>
          <w:sz w:val="24"/>
          <w:szCs w:val="24"/>
        </w:rPr>
        <w:t xml:space="preserve"> </w:t>
      </w:r>
    </w:p>
    <w:p w14:paraId="22C01A2B" w14:textId="57AE72CA" w:rsidR="003B3F43" w:rsidRPr="006A155D" w:rsidRDefault="003B3F43" w:rsidP="003B3F43">
      <w:pPr>
        <w:pStyle w:val="2"/>
        <w:keepLines w:val="0"/>
        <w:tabs>
          <w:tab w:val="left" w:pos="993"/>
        </w:tabs>
        <w:rPr>
          <w:rFonts w:ascii="Times New Roman" w:hAnsi="Times New Roman" w:cs="Times New Roman"/>
          <w:sz w:val="24"/>
          <w:szCs w:val="24"/>
        </w:rPr>
      </w:pPr>
      <w:bookmarkStart w:id="126" w:name="_Toc132638364"/>
      <w:bookmarkStart w:id="127" w:name="_Toc184740018"/>
      <w:r w:rsidRPr="006A155D">
        <w:rPr>
          <w:rFonts w:ascii="Times New Roman" w:hAnsi="Times New Roman" w:cs="Times New Roman"/>
          <w:sz w:val="24"/>
          <w:szCs w:val="24"/>
        </w:rPr>
        <w:lastRenderedPageBreak/>
        <w:t xml:space="preserve">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w:t>
      </w:r>
      <w:bookmarkEnd w:id="126"/>
      <w:r w:rsidR="00985D8E">
        <w:rPr>
          <w:rFonts w:ascii="Times New Roman" w:hAnsi="Times New Roman" w:cs="Times New Roman"/>
          <w:sz w:val="24"/>
          <w:szCs w:val="24"/>
        </w:rPr>
        <w:t>НФО</w:t>
      </w:r>
      <w:bookmarkEnd w:id="127"/>
    </w:p>
    <w:p w14:paraId="4F1B7AED" w14:textId="77777777" w:rsidR="00E600D0" w:rsidRPr="006A155D" w:rsidRDefault="00E600D0" w:rsidP="00722EE1">
      <w:pPr>
        <w:pStyle w:val="1"/>
        <w:keepLines w:val="0"/>
        <w:tabs>
          <w:tab w:val="left" w:pos="993"/>
        </w:tabs>
        <w:spacing w:after="0"/>
        <w:ind w:firstLine="709"/>
        <w:rPr>
          <w:rFonts w:cs="Times New Roman"/>
          <w:szCs w:val="24"/>
        </w:rPr>
      </w:pPr>
      <w:bookmarkStart w:id="128" w:name="_Toc99015324"/>
      <w:bookmarkStart w:id="129" w:name="_Toc166746048"/>
    </w:p>
    <w:p w14:paraId="47D51B26" w14:textId="7D76BC1C" w:rsidR="00722EE1" w:rsidRPr="006A155D" w:rsidRDefault="00722EE1" w:rsidP="00722EE1">
      <w:pPr>
        <w:pStyle w:val="1"/>
        <w:keepLines w:val="0"/>
        <w:tabs>
          <w:tab w:val="left" w:pos="993"/>
        </w:tabs>
        <w:spacing w:after="0"/>
        <w:ind w:firstLine="709"/>
        <w:rPr>
          <w:rFonts w:cs="Times New Roman"/>
          <w:szCs w:val="24"/>
        </w:rPr>
      </w:pPr>
      <w:bookmarkStart w:id="130" w:name="_Toc184740019"/>
      <w:r w:rsidRPr="006A155D">
        <w:rPr>
          <w:rFonts w:cs="Times New Roman"/>
          <w:szCs w:val="24"/>
        </w:rPr>
        <w:t xml:space="preserve">8. </w:t>
      </w:r>
      <w:bookmarkEnd w:id="128"/>
      <w:bookmarkEnd w:id="129"/>
      <w:r w:rsidRPr="006A155D">
        <w:rPr>
          <w:rFonts w:cs="Times New Roman"/>
          <w:szCs w:val="24"/>
        </w:rPr>
        <w:t>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bookmarkEnd w:id="130"/>
    </w:p>
    <w:p w14:paraId="72CCDCB5" w14:textId="77777777" w:rsidR="00BD177A" w:rsidRPr="006A155D" w:rsidRDefault="00BD177A" w:rsidP="00752D8B">
      <w:pPr>
        <w:tabs>
          <w:tab w:val="left" w:pos="993"/>
        </w:tabs>
        <w:rPr>
          <w:rFonts w:ascii="Times New Roman" w:hAnsi="Times New Roman" w:cs="Times New Roman"/>
          <w:color w:val="000000" w:themeColor="text1"/>
          <w:sz w:val="24"/>
          <w:szCs w:val="24"/>
        </w:rPr>
      </w:pPr>
    </w:p>
    <w:p w14:paraId="467B2D82" w14:textId="4E5C4EC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1" w:name="_Toc184740020"/>
      <w:r w:rsidRPr="006A155D">
        <w:rPr>
          <w:rFonts w:ascii="Times New Roman" w:hAnsi="Times New Roman" w:cs="Times New Roman"/>
          <w:sz w:val="24"/>
          <w:szCs w:val="24"/>
        </w:rPr>
        <w:t>8.1.</w:t>
      </w:r>
      <w:r w:rsidR="00653440"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 xml:space="preserve">Перечень оснований для отказа в совершении операции, установленный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с учетом п. 11 ст. 7 Федерального закона</w:t>
      </w:r>
      <w:bookmarkEnd w:id="131"/>
    </w:p>
    <w:p w14:paraId="5AD94BAA" w14:textId="2DE6BA0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2" w:name="_Toc184740021"/>
      <w:r w:rsidRPr="006A155D">
        <w:rPr>
          <w:rFonts w:ascii="Times New Roman" w:hAnsi="Times New Roman" w:cs="Times New Roman"/>
          <w:sz w:val="24"/>
          <w:szCs w:val="24"/>
        </w:rPr>
        <w:t>8.2.</w:t>
      </w:r>
      <w:r w:rsidR="00653440" w:rsidRPr="006A155D">
        <w:rPr>
          <w:rFonts w:ascii="Times New Roman" w:hAnsi="Times New Roman" w:cs="Times New Roman"/>
          <w:sz w:val="24"/>
          <w:szCs w:val="24"/>
        </w:rPr>
        <w:t xml:space="preserve"> </w:t>
      </w:r>
      <w:r w:rsidR="009B10BB" w:rsidRPr="006A155D">
        <w:rPr>
          <w:rFonts w:ascii="Times New Roman" w:hAnsi="Times New Roman" w:cs="Times New Roman"/>
          <w:sz w:val="24"/>
          <w:szCs w:val="24"/>
        </w:rPr>
        <w:t xml:space="preserve">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w:t>
      </w:r>
      <w:r w:rsidR="00FF72CE">
        <w:rPr>
          <w:rFonts w:ascii="Times New Roman" w:hAnsi="Times New Roman" w:cs="Times New Roman"/>
          <w:sz w:val="24"/>
          <w:szCs w:val="24"/>
        </w:rPr>
        <w:t>НФО</w:t>
      </w:r>
      <w:bookmarkEnd w:id="132"/>
    </w:p>
    <w:p w14:paraId="7ED42A58" w14:textId="4D004832" w:rsidR="00D31126" w:rsidRPr="006A155D" w:rsidRDefault="0028374D" w:rsidP="00752D8B">
      <w:pPr>
        <w:pStyle w:val="2"/>
        <w:keepLines w:val="0"/>
        <w:tabs>
          <w:tab w:val="left" w:pos="993"/>
        </w:tabs>
        <w:contextualSpacing/>
        <w:rPr>
          <w:rFonts w:ascii="Times New Roman" w:hAnsi="Times New Roman" w:cs="Times New Roman"/>
          <w:sz w:val="24"/>
          <w:szCs w:val="24"/>
        </w:rPr>
      </w:pPr>
      <w:bookmarkStart w:id="133" w:name="_Toc99095750"/>
      <w:bookmarkStart w:id="134" w:name="_Toc184740022"/>
      <w:r w:rsidRPr="006A155D">
        <w:rPr>
          <w:rFonts w:ascii="Times New Roman" w:hAnsi="Times New Roman" w:cs="Times New Roman"/>
          <w:sz w:val="24"/>
          <w:szCs w:val="24"/>
        </w:rPr>
        <w:t>8.</w:t>
      </w:r>
      <w:r w:rsidR="00E600D0" w:rsidRPr="006A155D">
        <w:rPr>
          <w:rFonts w:ascii="Times New Roman" w:hAnsi="Times New Roman" w:cs="Times New Roman"/>
          <w:sz w:val="24"/>
          <w:szCs w:val="24"/>
        </w:rPr>
        <w:t>3</w:t>
      </w:r>
      <w:r w:rsidRPr="006A155D">
        <w:rPr>
          <w:rFonts w:ascii="Times New Roman" w:hAnsi="Times New Roman" w:cs="Times New Roman"/>
          <w:sz w:val="24"/>
          <w:szCs w:val="24"/>
        </w:rPr>
        <w:t xml:space="preserve">. </w:t>
      </w:r>
      <w:bookmarkEnd w:id="133"/>
      <w:r w:rsidR="00721144" w:rsidRPr="006A155D">
        <w:rPr>
          <w:rFonts w:ascii="Times New Roman" w:hAnsi="Times New Roman" w:cs="Times New Roman"/>
          <w:sz w:val="24"/>
          <w:szCs w:val="24"/>
        </w:rPr>
        <w:t xml:space="preserve">Порядок информирования клиента о принятом в соответствии с п. 11 ст. 7 Федерального закона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 xml:space="preserve">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документы и (или) сведения об отсутствии оснований для принятия решения об отказе в совершении операции и о способах их представления</w:t>
      </w:r>
      <w:bookmarkEnd w:id="134"/>
    </w:p>
    <w:p w14:paraId="31746BC5" w14:textId="1404B84E" w:rsidR="00332BB8" w:rsidRPr="006A155D" w:rsidRDefault="004D6BB2" w:rsidP="00752D8B">
      <w:pPr>
        <w:pStyle w:val="2"/>
        <w:keepLines w:val="0"/>
        <w:tabs>
          <w:tab w:val="left" w:pos="993"/>
        </w:tabs>
        <w:contextualSpacing/>
        <w:rPr>
          <w:rFonts w:ascii="Times New Roman" w:hAnsi="Times New Roman" w:cs="Times New Roman"/>
          <w:sz w:val="24"/>
          <w:szCs w:val="24"/>
        </w:rPr>
      </w:pPr>
      <w:bookmarkStart w:id="135" w:name="_Toc99095752"/>
      <w:bookmarkStart w:id="136" w:name="_Toc184740023"/>
      <w:r w:rsidRPr="006A155D">
        <w:rPr>
          <w:rFonts w:ascii="Times New Roman" w:hAnsi="Times New Roman" w:cs="Times New Roman"/>
          <w:sz w:val="24"/>
          <w:szCs w:val="24"/>
        </w:rPr>
        <w:t>8.</w:t>
      </w:r>
      <w:r w:rsidR="00E600D0" w:rsidRPr="006A155D">
        <w:rPr>
          <w:rFonts w:ascii="Times New Roman" w:hAnsi="Times New Roman" w:cs="Times New Roman"/>
          <w:sz w:val="24"/>
          <w:szCs w:val="24"/>
        </w:rPr>
        <w:t>4</w:t>
      </w:r>
      <w:r w:rsidRPr="006A155D">
        <w:rPr>
          <w:rFonts w:ascii="Times New Roman" w:hAnsi="Times New Roman" w:cs="Times New Roman"/>
          <w:sz w:val="24"/>
          <w:szCs w:val="24"/>
        </w:rPr>
        <w:t xml:space="preserve">. </w:t>
      </w:r>
      <w:bookmarkEnd w:id="135"/>
      <w:r w:rsidR="00A8037D" w:rsidRPr="006A155D">
        <w:rPr>
          <w:rFonts w:ascii="Times New Roman" w:hAnsi="Times New Roman" w:cs="Times New Roman"/>
          <w:sz w:val="24"/>
          <w:szCs w:val="24"/>
        </w:rPr>
        <w:t>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bookmarkEnd w:id="136"/>
    </w:p>
    <w:p w14:paraId="495707EC" w14:textId="20CDE568" w:rsidR="00D31126" w:rsidRPr="006A155D" w:rsidRDefault="00BB7D5C" w:rsidP="00752D8B">
      <w:pPr>
        <w:pStyle w:val="2"/>
        <w:keepLines w:val="0"/>
        <w:tabs>
          <w:tab w:val="left" w:pos="993"/>
        </w:tabs>
        <w:contextualSpacing/>
        <w:rPr>
          <w:rFonts w:ascii="Times New Roman" w:hAnsi="Times New Roman" w:cs="Times New Roman"/>
          <w:sz w:val="24"/>
          <w:szCs w:val="24"/>
        </w:rPr>
      </w:pPr>
      <w:bookmarkStart w:id="137" w:name="_Toc99095753"/>
      <w:bookmarkStart w:id="138" w:name="_Toc184740024"/>
      <w:r w:rsidRPr="006A155D">
        <w:rPr>
          <w:rFonts w:ascii="Times New Roman" w:hAnsi="Times New Roman" w:cs="Times New Roman"/>
          <w:sz w:val="24"/>
          <w:szCs w:val="24"/>
        </w:rPr>
        <w:t>8.</w:t>
      </w:r>
      <w:r w:rsidR="006A155D">
        <w:rPr>
          <w:rFonts w:ascii="Times New Roman" w:hAnsi="Times New Roman" w:cs="Times New Roman"/>
          <w:sz w:val="24"/>
          <w:szCs w:val="24"/>
        </w:rPr>
        <w:t>5</w:t>
      </w:r>
      <w:r w:rsidRPr="006A155D">
        <w:rPr>
          <w:rFonts w:ascii="Times New Roman" w:hAnsi="Times New Roman" w:cs="Times New Roman"/>
          <w:sz w:val="24"/>
          <w:szCs w:val="24"/>
        </w:rPr>
        <w:t xml:space="preserve">. </w:t>
      </w:r>
      <w:bookmarkEnd w:id="137"/>
      <w:r w:rsidR="001F41E7" w:rsidRPr="006A155D">
        <w:rPr>
          <w:rFonts w:ascii="Times New Roman" w:hAnsi="Times New Roman" w:cs="Times New Roman"/>
          <w:sz w:val="24"/>
          <w:szCs w:val="24"/>
        </w:rPr>
        <w:t>Порядок дальнейших действий в отношении клиента в случае отказа в совершении операции с учетом положений главы 8.1 Положения Банка России № 445-П</w:t>
      </w:r>
      <w:bookmarkEnd w:id="138"/>
    </w:p>
    <w:p w14:paraId="1BDB03EF"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0BA64C32" w14:textId="4DA1FB1E" w:rsidR="00722EE1" w:rsidRPr="006A155D" w:rsidRDefault="00722EE1" w:rsidP="00722EE1">
      <w:pPr>
        <w:pStyle w:val="1"/>
        <w:keepLines w:val="0"/>
        <w:spacing w:after="0"/>
        <w:ind w:firstLine="709"/>
        <w:rPr>
          <w:rFonts w:cs="Times New Roman"/>
          <w:szCs w:val="24"/>
        </w:rPr>
      </w:pPr>
      <w:bookmarkStart w:id="139" w:name="_Toc161134412"/>
      <w:bookmarkStart w:id="140" w:name="_Toc162003473"/>
      <w:bookmarkStart w:id="141" w:name="_Toc162011632"/>
      <w:bookmarkStart w:id="142" w:name="_Toc166746055"/>
      <w:bookmarkStart w:id="143" w:name="_Toc184740025"/>
      <w:bookmarkStart w:id="144" w:name="_Toc99095755"/>
      <w:r w:rsidRPr="006A155D">
        <w:rPr>
          <w:rFonts w:cs="Times New Roman"/>
          <w:szCs w:val="24"/>
        </w:rPr>
        <w:t xml:space="preserve">9. </w:t>
      </w:r>
      <w:bookmarkEnd w:id="139"/>
      <w:bookmarkEnd w:id="140"/>
      <w:bookmarkEnd w:id="141"/>
      <w:bookmarkEnd w:id="142"/>
      <w:r w:rsidRPr="006A155D">
        <w:rPr>
          <w:rFonts w:cs="Times New Roman"/>
          <w:szCs w:val="24"/>
        </w:rPr>
        <w:t xml:space="preserve">Программа организации в </w:t>
      </w:r>
      <w:r w:rsidR="00FF72CE">
        <w:rPr>
          <w:rFonts w:cs="Times New Roman"/>
          <w:szCs w:val="24"/>
        </w:rPr>
        <w:t>НФО</w:t>
      </w:r>
      <w:r w:rsidR="00FF72CE" w:rsidRPr="006A155D">
        <w:rPr>
          <w:rFonts w:cs="Times New Roman"/>
          <w:szCs w:val="24"/>
        </w:rPr>
        <w:t xml:space="preserve"> </w:t>
      </w:r>
      <w:r w:rsidRPr="006A155D">
        <w:rPr>
          <w:rFonts w:cs="Times New Roman"/>
          <w:szCs w:val="24"/>
        </w:rPr>
        <w:t xml:space="preserve">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w:t>
      </w:r>
      <w:r w:rsidR="00FF72CE">
        <w:rPr>
          <w:rFonts w:cs="Times New Roman"/>
          <w:szCs w:val="24"/>
        </w:rPr>
        <w:t>НФО</w:t>
      </w:r>
      <w:r w:rsidR="00FF72CE" w:rsidRPr="006A155D">
        <w:rPr>
          <w:rFonts w:cs="Times New Roman"/>
          <w:szCs w:val="24"/>
        </w:rPr>
        <w:t xml:space="preserve"> </w:t>
      </w:r>
      <w:r w:rsidRPr="006A155D">
        <w:rPr>
          <w:rFonts w:cs="Times New Roman"/>
          <w:szCs w:val="24"/>
        </w:rPr>
        <w:t>об отказе в совершении операции (далее - решения суда)</w:t>
      </w:r>
      <w:bookmarkEnd w:id="143"/>
    </w:p>
    <w:p w14:paraId="5166CE00"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039DF95" w14:textId="55F43E54" w:rsidR="0051007F" w:rsidRPr="006A155D" w:rsidRDefault="00AF4E52" w:rsidP="00752D8B">
      <w:pPr>
        <w:pStyle w:val="2"/>
        <w:keepLines w:val="0"/>
        <w:tabs>
          <w:tab w:val="left" w:pos="993"/>
        </w:tabs>
        <w:contextualSpacing/>
        <w:rPr>
          <w:rFonts w:ascii="Times New Roman" w:hAnsi="Times New Roman" w:cs="Times New Roman"/>
          <w:sz w:val="24"/>
          <w:szCs w:val="24"/>
        </w:rPr>
      </w:pPr>
      <w:bookmarkStart w:id="145" w:name="_Toc184740026"/>
      <w:r w:rsidRPr="006A155D">
        <w:rPr>
          <w:rFonts w:ascii="Times New Roman" w:hAnsi="Times New Roman" w:cs="Times New Roman"/>
          <w:sz w:val="24"/>
          <w:szCs w:val="24"/>
        </w:rPr>
        <w:t xml:space="preserve">9.1.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bookmarkEnd w:id="144"/>
      <w:bookmarkEnd w:id="145"/>
      <w:r w:rsidR="0027460E" w:rsidRPr="006A155D">
        <w:rPr>
          <w:rFonts w:ascii="Times New Roman" w:hAnsi="Times New Roman" w:cs="Times New Roman"/>
          <w:sz w:val="24"/>
          <w:szCs w:val="24"/>
        </w:rPr>
        <w:t xml:space="preserve"> </w:t>
      </w:r>
    </w:p>
    <w:p w14:paraId="097947D4" w14:textId="52B555C2" w:rsidR="0051007F" w:rsidRPr="006A155D" w:rsidRDefault="0091496D" w:rsidP="00752D8B">
      <w:pPr>
        <w:pStyle w:val="2"/>
        <w:keepLines w:val="0"/>
        <w:tabs>
          <w:tab w:val="left" w:pos="993"/>
        </w:tabs>
        <w:contextualSpacing/>
        <w:rPr>
          <w:rFonts w:ascii="Times New Roman" w:hAnsi="Times New Roman" w:cs="Times New Roman"/>
          <w:sz w:val="24"/>
          <w:szCs w:val="24"/>
        </w:rPr>
      </w:pPr>
      <w:bookmarkStart w:id="146" w:name="_Toc99095756"/>
      <w:bookmarkStart w:id="147" w:name="_Toc184740027"/>
      <w:bookmarkStart w:id="148" w:name="_Hlk99274931"/>
      <w:r w:rsidRPr="006A155D">
        <w:rPr>
          <w:rFonts w:ascii="Times New Roman" w:hAnsi="Times New Roman" w:cs="Times New Roman"/>
          <w:sz w:val="24"/>
          <w:szCs w:val="24"/>
        </w:rPr>
        <w:t xml:space="preserve">9.2.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устранение (невозможность устранения) основания, в соответствии с которым ранее было принято решение об отказе)</w:t>
      </w:r>
      <w:bookmarkEnd w:id="146"/>
      <w:bookmarkEnd w:id="147"/>
    </w:p>
    <w:p w14:paraId="0023C40D" w14:textId="7409125F"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49" w:name="_Toc99095757"/>
      <w:bookmarkStart w:id="150" w:name="_Toc184740028"/>
      <w:bookmarkStart w:id="151" w:name="_Hlk99274964"/>
      <w:bookmarkEnd w:id="148"/>
      <w:r w:rsidRPr="006A155D">
        <w:rPr>
          <w:rFonts w:ascii="Times New Roman" w:hAnsi="Times New Roman" w:cs="Times New Roman"/>
          <w:sz w:val="24"/>
          <w:szCs w:val="24"/>
        </w:rPr>
        <w:t xml:space="preserve">9.3.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мотивированные обоснования)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запросы о представлении мотивированных </w:t>
      </w:r>
      <w:bookmarkEnd w:id="149"/>
      <w:r w:rsidR="005E15A6" w:rsidRPr="006A155D">
        <w:rPr>
          <w:rFonts w:ascii="Times New Roman" w:hAnsi="Times New Roman" w:cs="Times New Roman"/>
          <w:sz w:val="24"/>
          <w:szCs w:val="24"/>
        </w:rPr>
        <w:t>обоснований), а также решения суда</w:t>
      </w:r>
      <w:bookmarkEnd w:id="150"/>
    </w:p>
    <w:p w14:paraId="24E20795" w14:textId="21554AEF"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2" w:name="_Toc184740029"/>
      <w:bookmarkEnd w:id="151"/>
      <w:r w:rsidRPr="006A155D">
        <w:rPr>
          <w:rFonts w:ascii="Times New Roman" w:hAnsi="Times New Roman" w:cs="Times New Roman"/>
          <w:sz w:val="24"/>
          <w:szCs w:val="24"/>
        </w:rPr>
        <w:lastRenderedPageBreak/>
        <w:t xml:space="preserve">9.4. Порядок информационного взаимодействия между структурными подразделениями и (или) должностными лицами, уполномоченными совершать </w:t>
      </w:r>
      <w:r w:rsidR="009361D9" w:rsidRPr="006A155D">
        <w:rPr>
          <w:rFonts w:ascii="Times New Roman" w:hAnsi="Times New Roman" w:cs="Times New Roman"/>
          <w:sz w:val="24"/>
          <w:szCs w:val="24"/>
        </w:rPr>
        <w:t xml:space="preserve">указанные в пп. </w:t>
      </w:r>
      <w:r w:rsidR="00C90783" w:rsidRPr="006A155D">
        <w:rPr>
          <w:rFonts w:ascii="Times New Roman" w:hAnsi="Times New Roman" w:cs="Times New Roman"/>
          <w:sz w:val="24"/>
          <w:szCs w:val="24"/>
        </w:rPr>
        <w:t>9.1–9.3</w:t>
      </w:r>
      <w:r w:rsidR="009361D9" w:rsidRPr="006A155D">
        <w:rPr>
          <w:rFonts w:ascii="Times New Roman" w:hAnsi="Times New Roman" w:cs="Times New Roman"/>
          <w:sz w:val="24"/>
          <w:szCs w:val="24"/>
        </w:rPr>
        <w:t xml:space="preserve"> настоящей программы действия</w:t>
      </w:r>
      <w:r w:rsidRPr="006A155D">
        <w:rPr>
          <w:rFonts w:ascii="Times New Roman" w:hAnsi="Times New Roman" w:cs="Times New Roman"/>
          <w:sz w:val="24"/>
          <w:szCs w:val="24"/>
        </w:rPr>
        <w:t xml:space="preserve">, если такие полномочия предоставлены более чем одному структурному подразделению или </w:t>
      </w:r>
      <w:r w:rsidR="00805463" w:rsidRPr="006A155D">
        <w:rPr>
          <w:rFonts w:ascii="Times New Roman" w:hAnsi="Times New Roman" w:cs="Times New Roman"/>
          <w:sz w:val="24"/>
          <w:szCs w:val="24"/>
        </w:rPr>
        <w:t>должностному лицу</w:t>
      </w:r>
      <w:bookmarkEnd w:id="152"/>
    </w:p>
    <w:p w14:paraId="3B418B2D" w14:textId="193DCA2C"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53" w:name="_Toc99095759"/>
      <w:bookmarkStart w:id="154" w:name="_Toc184740030"/>
      <w:bookmarkStart w:id="155" w:name="_Hlk99275023"/>
      <w:r w:rsidRPr="006A155D">
        <w:rPr>
          <w:rFonts w:ascii="Times New Roman" w:hAnsi="Times New Roman" w:cs="Times New Roman"/>
          <w:sz w:val="24"/>
          <w:szCs w:val="24"/>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w:t>
      </w:r>
      <w:bookmarkEnd w:id="153"/>
      <w:r w:rsidR="00FF72CE">
        <w:rPr>
          <w:rFonts w:ascii="Times New Roman" w:hAnsi="Times New Roman" w:cs="Times New Roman"/>
          <w:sz w:val="24"/>
          <w:szCs w:val="24"/>
        </w:rPr>
        <w:t>НФО</w:t>
      </w:r>
      <w:bookmarkEnd w:id="154"/>
    </w:p>
    <w:p w14:paraId="3BB504AF" w14:textId="45943621" w:rsidR="005626D4" w:rsidRPr="006A155D" w:rsidRDefault="00C0162C" w:rsidP="00752D8B">
      <w:pPr>
        <w:pStyle w:val="2"/>
        <w:keepLines w:val="0"/>
        <w:tabs>
          <w:tab w:val="left" w:pos="993"/>
        </w:tabs>
        <w:contextualSpacing/>
        <w:rPr>
          <w:rFonts w:ascii="Times New Roman" w:hAnsi="Times New Roman" w:cs="Times New Roman"/>
          <w:sz w:val="24"/>
          <w:szCs w:val="24"/>
        </w:rPr>
      </w:pPr>
      <w:bookmarkStart w:id="156" w:name="_Toc99095760"/>
      <w:bookmarkStart w:id="157" w:name="_Toc184740031"/>
      <w:bookmarkEnd w:id="155"/>
      <w:r w:rsidRPr="006A155D">
        <w:rPr>
          <w:rFonts w:ascii="Times New Roman" w:hAnsi="Times New Roman" w:cs="Times New Roman"/>
          <w:sz w:val="24"/>
          <w:szCs w:val="24"/>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bookmarkEnd w:id="156"/>
      <w:bookmarkEnd w:id="157"/>
    </w:p>
    <w:p w14:paraId="6E9EC39F" w14:textId="6A06776A"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указанном порядке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вправе предусмотреть возможность рассмотрения документов и (или) сведений, представленных клиентом, как одним структурным подразделением, в том числе принявшим решение об отказе в совершении операции, так и с последующим их рассмотрением другим структурным подразделением, в том числе головным офисом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44887273" w14:textId="5B3BAA84"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8" w:name="_Toc184740032"/>
      <w:r w:rsidRPr="006A155D">
        <w:rPr>
          <w:rFonts w:ascii="Times New Roman" w:hAnsi="Times New Roman" w:cs="Times New Roman"/>
          <w:sz w:val="24"/>
          <w:szCs w:val="24"/>
        </w:rPr>
        <w:t xml:space="preserve">9.7. Порядок подготовки и направления сообщения клиенту об устранении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ранее</w:t>
      </w:r>
      <w:r w:rsidR="00035402" w:rsidRPr="006A155D">
        <w:rPr>
          <w:rFonts w:ascii="Times New Roman" w:hAnsi="Times New Roman" w:cs="Times New Roman"/>
          <w:sz w:val="24"/>
          <w:szCs w:val="24"/>
        </w:rPr>
        <w:t xml:space="preserve"> было принято решение об отказе</w:t>
      </w:r>
      <w:bookmarkEnd w:id="158"/>
    </w:p>
    <w:p w14:paraId="05730276" w14:textId="740E5F73"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9" w:name="_Toc184740033"/>
      <w:r w:rsidRPr="006A155D">
        <w:rPr>
          <w:rFonts w:ascii="Times New Roman" w:hAnsi="Times New Roman" w:cs="Times New Roman"/>
          <w:sz w:val="24"/>
          <w:szCs w:val="24"/>
        </w:rPr>
        <w:t xml:space="preserve">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 xml:space="preserve">ранее было принято решение </w:t>
      </w:r>
      <w:bookmarkStart w:id="160" w:name="_Hlk99275156"/>
      <w:r w:rsidR="00C0162C" w:rsidRPr="006A155D">
        <w:rPr>
          <w:rFonts w:ascii="Times New Roman" w:hAnsi="Times New Roman" w:cs="Times New Roman"/>
          <w:sz w:val="24"/>
          <w:szCs w:val="24"/>
        </w:rPr>
        <w:t>об отказе в совершении операции</w:t>
      </w:r>
      <w:bookmarkEnd w:id="159"/>
      <w:bookmarkEnd w:id="160"/>
    </w:p>
    <w:p w14:paraId="4E3A598F" w14:textId="316EBF76" w:rsidR="0051007F" w:rsidRPr="006A155D" w:rsidRDefault="00925953" w:rsidP="00752D8B">
      <w:pPr>
        <w:pStyle w:val="2"/>
        <w:keepLines w:val="0"/>
        <w:tabs>
          <w:tab w:val="left" w:pos="993"/>
        </w:tabs>
        <w:contextualSpacing/>
        <w:rPr>
          <w:rFonts w:ascii="Times New Roman" w:hAnsi="Times New Roman" w:cs="Times New Roman"/>
          <w:sz w:val="24"/>
          <w:szCs w:val="24"/>
        </w:rPr>
      </w:pPr>
      <w:bookmarkStart w:id="161" w:name="_Toc99095763"/>
      <w:bookmarkStart w:id="162" w:name="_Toc184740034"/>
      <w:r w:rsidRPr="006A155D">
        <w:rPr>
          <w:rFonts w:ascii="Times New Roman" w:hAnsi="Times New Roman" w:cs="Times New Roman"/>
          <w:sz w:val="24"/>
          <w:szCs w:val="24"/>
        </w:rPr>
        <w:t xml:space="preserve">9.9. Порядок доведения до лиц, уполномоченных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на </w:t>
      </w:r>
      <w:r w:rsidR="001C452C" w:rsidRPr="006A155D">
        <w:rPr>
          <w:rFonts w:ascii="Times New Roman" w:hAnsi="Times New Roman" w:cs="Times New Roman"/>
          <w:sz w:val="24"/>
          <w:szCs w:val="24"/>
        </w:rPr>
        <w:t>выполнение</w:t>
      </w:r>
      <w:r w:rsidRPr="006A155D">
        <w:rPr>
          <w:rFonts w:ascii="Times New Roman" w:hAnsi="Times New Roman" w:cs="Times New Roman"/>
          <w:sz w:val="24"/>
          <w:szCs w:val="24"/>
        </w:rPr>
        <w:t xml:space="preserve"> операций, информации об устранении (о невозможности устранения) </w:t>
      </w:r>
      <w:r w:rsidR="001C452C"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1C452C"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ранее было принято решение об отказе</w:t>
      </w:r>
      <w:bookmarkEnd w:id="161"/>
      <w:bookmarkEnd w:id="162"/>
    </w:p>
    <w:p w14:paraId="1B5AA567" w14:textId="77777777"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3" w:name="_Toc184740035"/>
      <w:r w:rsidRPr="006A155D">
        <w:rPr>
          <w:rFonts w:ascii="Times New Roman" w:hAnsi="Times New Roman" w:cs="Times New Roman"/>
          <w:sz w:val="24"/>
          <w:szCs w:val="24"/>
        </w:rPr>
        <w:t>9.10. Порядок рассмотрения и исполнения с учетом срока, установленного межведомственной комиссией, запроса о представл</w:t>
      </w:r>
      <w:r w:rsidR="003A603F" w:rsidRPr="006A155D">
        <w:rPr>
          <w:rFonts w:ascii="Times New Roman" w:hAnsi="Times New Roman" w:cs="Times New Roman"/>
          <w:sz w:val="24"/>
          <w:szCs w:val="24"/>
        </w:rPr>
        <w:t>ении мотивированных обоснований</w:t>
      </w:r>
      <w:bookmarkEnd w:id="163"/>
    </w:p>
    <w:p w14:paraId="615F9ABD" w14:textId="595B8E0C" w:rsidR="00395E92" w:rsidRPr="006A155D" w:rsidRDefault="00395E92" w:rsidP="00752D8B">
      <w:pPr>
        <w:pStyle w:val="2"/>
        <w:keepLines w:val="0"/>
        <w:tabs>
          <w:tab w:val="left" w:pos="993"/>
        </w:tabs>
        <w:contextualSpacing/>
        <w:rPr>
          <w:rFonts w:ascii="Times New Roman" w:hAnsi="Times New Roman" w:cs="Times New Roman"/>
          <w:sz w:val="24"/>
          <w:szCs w:val="24"/>
        </w:rPr>
      </w:pPr>
      <w:bookmarkStart w:id="164" w:name="_Toc99095765"/>
      <w:bookmarkStart w:id="165" w:name="_Toc184740036"/>
      <w:r w:rsidRPr="006A155D">
        <w:rPr>
          <w:rFonts w:ascii="Times New Roman" w:hAnsi="Times New Roman" w:cs="Times New Roman"/>
          <w:sz w:val="24"/>
          <w:szCs w:val="24"/>
        </w:rPr>
        <w:t xml:space="preserve">9.11. Порядок исполнения решения межведомственной комиссии об отсутствии </w:t>
      </w:r>
      <w:r w:rsidR="000412D5"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0412D5" w:rsidRPr="006A155D">
        <w:rPr>
          <w:rFonts w:ascii="Times New Roman" w:hAnsi="Times New Roman" w:cs="Times New Roman"/>
          <w:sz w:val="24"/>
          <w:szCs w:val="24"/>
        </w:rPr>
        <w:t xml:space="preserve">с которыми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ранее было принято решение об отказе в совершении операции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решение межведомственной комиссии об отсутствии </w:t>
      </w:r>
      <w:bookmarkEnd w:id="164"/>
      <w:r w:rsidR="000412D5" w:rsidRPr="006A155D">
        <w:rPr>
          <w:rFonts w:ascii="Times New Roman" w:hAnsi="Times New Roman" w:cs="Times New Roman"/>
          <w:sz w:val="24"/>
          <w:szCs w:val="24"/>
        </w:rPr>
        <w:t>оснований для отказа), решения суда</w:t>
      </w:r>
      <w:bookmarkEnd w:id="165"/>
    </w:p>
    <w:p w14:paraId="594BA502" w14:textId="4843729A" w:rsidR="0079332A" w:rsidRPr="006A155D" w:rsidRDefault="0051007F" w:rsidP="0079332A">
      <w:pPr>
        <w:pStyle w:val="2"/>
        <w:keepLines w:val="0"/>
        <w:tabs>
          <w:tab w:val="left" w:pos="993"/>
        </w:tabs>
        <w:rPr>
          <w:rFonts w:ascii="Times New Roman" w:hAnsi="Times New Roman" w:cs="Times New Roman"/>
          <w:sz w:val="24"/>
          <w:szCs w:val="24"/>
        </w:rPr>
      </w:pPr>
      <w:bookmarkStart w:id="166" w:name="_Toc184740037"/>
      <w:r w:rsidRPr="006A155D">
        <w:rPr>
          <w:rFonts w:ascii="Times New Roman" w:hAnsi="Times New Roman" w:cs="Times New Roman"/>
          <w:sz w:val="24"/>
          <w:szCs w:val="24"/>
        </w:rPr>
        <w:t xml:space="preserve">9.12. Порядок доведения до лиц, уполномоченных </w:t>
      </w:r>
      <w:r w:rsidR="00FF72CE">
        <w:rPr>
          <w:rFonts w:ascii="Times New Roman" w:hAnsi="Times New Roman" w:cs="Times New Roman"/>
          <w:sz w:val="24"/>
          <w:szCs w:val="24"/>
        </w:rPr>
        <w:t>НФО</w:t>
      </w:r>
      <w:r w:rsidR="00395E92" w:rsidRPr="006A155D">
        <w:rPr>
          <w:rFonts w:ascii="Times New Roman" w:hAnsi="Times New Roman" w:cs="Times New Roman"/>
          <w:sz w:val="24"/>
          <w:szCs w:val="24"/>
        </w:rPr>
        <w:t xml:space="preserve"> на </w:t>
      </w:r>
      <w:r w:rsidR="0079332A" w:rsidRPr="006A155D">
        <w:rPr>
          <w:rFonts w:ascii="Times New Roman" w:hAnsi="Times New Roman" w:cs="Times New Roman"/>
          <w:sz w:val="24"/>
          <w:szCs w:val="24"/>
        </w:rPr>
        <w:t xml:space="preserve">выполнение </w:t>
      </w:r>
      <w:r w:rsidR="00395E92" w:rsidRPr="006A155D">
        <w:rPr>
          <w:rFonts w:ascii="Times New Roman" w:hAnsi="Times New Roman" w:cs="Times New Roman"/>
          <w:sz w:val="24"/>
          <w:szCs w:val="24"/>
        </w:rPr>
        <w:t xml:space="preserve">операций, </w:t>
      </w:r>
      <w:r w:rsidRPr="006A155D">
        <w:rPr>
          <w:rFonts w:ascii="Times New Roman" w:hAnsi="Times New Roman" w:cs="Times New Roman"/>
          <w:sz w:val="24"/>
          <w:szCs w:val="24"/>
        </w:rPr>
        <w:t xml:space="preserve">информации о решении межведомственной комиссии об отсутствии </w:t>
      </w:r>
      <w:r w:rsidR="0079332A" w:rsidRPr="006A155D">
        <w:rPr>
          <w:rFonts w:ascii="Times New Roman" w:hAnsi="Times New Roman" w:cs="Times New Roman"/>
          <w:sz w:val="24"/>
          <w:szCs w:val="24"/>
        </w:rPr>
        <w:t>оснований</w:t>
      </w:r>
      <w:r w:rsidRPr="006A155D">
        <w:rPr>
          <w:rFonts w:ascii="Times New Roman" w:hAnsi="Times New Roman" w:cs="Times New Roman"/>
          <w:sz w:val="24"/>
          <w:szCs w:val="24"/>
        </w:rPr>
        <w:t xml:space="preserve"> для отказа, решении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B17901" w:rsidRPr="006A155D">
        <w:rPr>
          <w:rFonts w:ascii="Times New Roman" w:hAnsi="Times New Roman" w:cs="Times New Roman"/>
          <w:sz w:val="24"/>
          <w:szCs w:val="24"/>
        </w:rPr>
        <w:t xml:space="preserve">ений, представленных </w:t>
      </w:r>
      <w:r w:rsidR="0079332A" w:rsidRPr="006A155D">
        <w:rPr>
          <w:rFonts w:ascii="Times New Roman" w:hAnsi="Times New Roman" w:cs="Times New Roman"/>
          <w:sz w:val="24"/>
          <w:szCs w:val="24"/>
        </w:rPr>
        <w:t>заявителем, а также о решении суда</w:t>
      </w:r>
      <w:bookmarkEnd w:id="166"/>
    </w:p>
    <w:p w14:paraId="5CB57416" w14:textId="6A126867" w:rsidR="0051007F" w:rsidRPr="006A155D" w:rsidRDefault="00395E92" w:rsidP="00752D8B">
      <w:pPr>
        <w:pStyle w:val="2"/>
        <w:keepLines w:val="0"/>
        <w:tabs>
          <w:tab w:val="left" w:pos="993"/>
        </w:tabs>
        <w:contextualSpacing/>
        <w:rPr>
          <w:rFonts w:ascii="Times New Roman" w:hAnsi="Times New Roman" w:cs="Times New Roman"/>
          <w:sz w:val="24"/>
          <w:szCs w:val="24"/>
        </w:rPr>
      </w:pPr>
      <w:bookmarkStart w:id="167" w:name="_Toc99095767"/>
      <w:bookmarkStart w:id="168" w:name="_Toc184740038"/>
      <w:r w:rsidRPr="006A155D">
        <w:rPr>
          <w:rFonts w:ascii="Times New Roman" w:hAnsi="Times New Roman" w:cs="Times New Roman"/>
          <w:sz w:val="24"/>
          <w:szCs w:val="24"/>
        </w:rPr>
        <w:t xml:space="preserve">9.13. Порядок информирования уполномоченного органа об устранении </w:t>
      </w:r>
      <w:r w:rsidR="00503601"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с </w:t>
      </w:r>
      <w:r w:rsidR="00503601" w:rsidRPr="006A155D">
        <w:rPr>
          <w:rFonts w:ascii="Times New Roman" w:hAnsi="Times New Roman" w:cs="Times New Roman"/>
          <w:sz w:val="24"/>
          <w:szCs w:val="24"/>
        </w:rPr>
        <w:t xml:space="preserve">которыми </w:t>
      </w:r>
      <w:r w:rsidRPr="006A155D">
        <w:rPr>
          <w:rFonts w:ascii="Times New Roman" w:hAnsi="Times New Roman" w:cs="Times New Roman"/>
          <w:sz w:val="24"/>
          <w:szCs w:val="24"/>
        </w:rPr>
        <w:t>ранее было принято решение об отказе в совершении операции, сведения о котором были представлены в уполномоченный орган</w:t>
      </w:r>
      <w:bookmarkEnd w:id="167"/>
      <w:r w:rsidR="00503601" w:rsidRPr="006A155D">
        <w:rPr>
          <w:rFonts w:ascii="Times New Roman" w:hAnsi="Times New Roman" w:cs="Times New Roman"/>
          <w:sz w:val="24"/>
          <w:szCs w:val="24"/>
        </w:rPr>
        <w:t xml:space="preserve">, об отмене судом ранее принятого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03601" w:rsidRPr="006A155D">
        <w:rPr>
          <w:rFonts w:ascii="Times New Roman" w:hAnsi="Times New Roman" w:cs="Times New Roman"/>
          <w:sz w:val="24"/>
          <w:szCs w:val="24"/>
        </w:rPr>
        <w:t>решения об отказе в совершении операции</w:t>
      </w:r>
      <w:bookmarkEnd w:id="168"/>
    </w:p>
    <w:p w14:paraId="1879AC85" w14:textId="0BC236F0" w:rsidR="00332BB8" w:rsidRPr="006A155D" w:rsidRDefault="0051007F" w:rsidP="00752D8B">
      <w:pPr>
        <w:pStyle w:val="2"/>
        <w:keepLines w:val="0"/>
        <w:tabs>
          <w:tab w:val="left" w:pos="993"/>
        </w:tabs>
        <w:contextualSpacing/>
        <w:rPr>
          <w:rFonts w:ascii="Times New Roman" w:hAnsi="Times New Roman" w:cs="Times New Roman"/>
          <w:sz w:val="24"/>
          <w:szCs w:val="24"/>
        </w:rPr>
      </w:pPr>
      <w:bookmarkStart w:id="169" w:name="_Toc184740039"/>
      <w:r w:rsidRPr="006A155D">
        <w:rPr>
          <w:rFonts w:ascii="Times New Roman" w:hAnsi="Times New Roman" w:cs="Times New Roman"/>
          <w:sz w:val="24"/>
          <w:szCs w:val="24"/>
        </w:rPr>
        <w:t xml:space="preserve">9.14. Порядок учета и хранения представленных клиентом документов и (или) сведений об отсутствии </w:t>
      </w:r>
      <w:r w:rsidR="00AD16DD" w:rsidRPr="006A155D">
        <w:rPr>
          <w:rFonts w:ascii="Times New Roman" w:hAnsi="Times New Roman" w:cs="Times New Roman"/>
          <w:sz w:val="24"/>
          <w:szCs w:val="24"/>
        </w:rPr>
        <w:t xml:space="preserve">оснований </w:t>
      </w:r>
      <w:r w:rsidR="00395E92" w:rsidRPr="006A155D">
        <w:rPr>
          <w:rFonts w:ascii="Times New Roman" w:hAnsi="Times New Roman" w:cs="Times New Roman"/>
          <w:sz w:val="24"/>
          <w:szCs w:val="24"/>
        </w:rPr>
        <w:t xml:space="preserve">для принятия решения об отказе в совершении операции, сообщений об устранении (о невозможности устранения) </w:t>
      </w:r>
      <w:r w:rsidR="00AD16DD" w:rsidRPr="006A155D">
        <w:rPr>
          <w:rFonts w:ascii="Times New Roman" w:hAnsi="Times New Roman" w:cs="Times New Roman"/>
          <w:sz w:val="24"/>
          <w:szCs w:val="24"/>
        </w:rPr>
        <w:t xml:space="preserve">оснований, </w:t>
      </w:r>
      <w:r w:rsidR="0090694F" w:rsidRPr="006A155D">
        <w:rPr>
          <w:rFonts w:ascii="Times New Roman" w:hAnsi="Times New Roman" w:cs="Times New Roman"/>
          <w:sz w:val="24"/>
          <w:szCs w:val="24"/>
        </w:rPr>
        <w:t xml:space="preserve">в соответствии </w:t>
      </w:r>
      <w:r w:rsidR="00AD16DD"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 xml:space="preserve">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w:t>
      </w:r>
      <w:r w:rsidR="0090694F" w:rsidRPr="006A155D">
        <w:rPr>
          <w:rFonts w:ascii="Times New Roman" w:hAnsi="Times New Roman" w:cs="Times New Roman"/>
          <w:sz w:val="24"/>
          <w:szCs w:val="24"/>
        </w:rPr>
        <w:t>основания</w:t>
      </w:r>
      <w:r w:rsidRPr="006A155D">
        <w:rPr>
          <w:rFonts w:ascii="Times New Roman" w:hAnsi="Times New Roman" w:cs="Times New Roman"/>
          <w:sz w:val="24"/>
          <w:szCs w:val="24"/>
        </w:rPr>
        <w:t xml:space="preserve"> для отказа, решений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783EC5" w:rsidRPr="006A155D">
        <w:rPr>
          <w:rFonts w:ascii="Times New Roman" w:hAnsi="Times New Roman" w:cs="Times New Roman"/>
          <w:sz w:val="24"/>
          <w:szCs w:val="24"/>
        </w:rPr>
        <w:t xml:space="preserve">ений, представленных </w:t>
      </w:r>
      <w:r w:rsidR="00AD16DD" w:rsidRPr="006A155D">
        <w:rPr>
          <w:rFonts w:ascii="Times New Roman" w:hAnsi="Times New Roman" w:cs="Times New Roman"/>
          <w:sz w:val="24"/>
          <w:szCs w:val="24"/>
        </w:rPr>
        <w:t>заявителем, решений суда</w:t>
      </w:r>
      <w:bookmarkEnd w:id="169"/>
    </w:p>
    <w:p w14:paraId="5E92317A" w14:textId="77777777" w:rsidR="00E600D0" w:rsidRPr="006A155D" w:rsidRDefault="00E600D0" w:rsidP="00E03131">
      <w:pPr>
        <w:pStyle w:val="1"/>
        <w:keepLines w:val="0"/>
        <w:tabs>
          <w:tab w:val="left" w:pos="993"/>
        </w:tabs>
        <w:spacing w:after="0"/>
        <w:ind w:firstLine="709"/>
        <w:contextualSpacing/>
        <w:rPr>
          <w:rFonts w:cs="Times New Roman"/>
          <w:szCs w:val="24"/>
        </w:rPr>
      </w:pPr>
    </w:p>
    <w:p w14:paraId="77034738" w14:textId="4AE4E62A" w:rsidR="00D31126" w:rsidRPr="006A155D" w:rsidRDefault="00AA24EA" w:rsidP="00E03131">
      <w:pPr>
        <w:pStyle w:val="1"/>
        <w:keepLines w:val="0"/>
        <w:tabs>
          <w:tab w:val="left" w:pos="993"/>
        </w:tabs>
        <w:spacing w:after="0"/>
        <w:ind w:firstLine="709"/>
        <w:contextualSpacing/>
        <w:rPr>
          <w:rFonts w:cs="Times New Roman"/>
          <w:szCs w:val="24"/>
        </w:rPr>
      </w:pPr>
      <w:bookmarkStart w:id="170" w:name="_Toc184740040"/>
      <w:r w:rsidRPr="006A155D">
        <w:rPr>
          <w:rFonts w:cs="Times New Roman"/>
          <w:szCs w:val="24"/>
        </w:rPr>
        <w:lastRenderedPageBreak/>
        <w:t>10</w:t>
      </w:r>
      <w:r w:rsidR="00D31126" w:rsidRPr="006A155D">
        <w:rPr>
          <w:rFonts w:cs="Times New Roman"/>
          <w:szCs w:val="24"/>
        </w:rPr>
        <w:t>.</w:t>
      </w:r>
      <w:r w:rsidR="002C478C" w:rsidRPr="006A155D">
        <w:rPr>
          <w:rFonts w:cs="Times New Roman"/>
          <w:szCs w:val="24"/>
        </w:rPr>
        <w:t xml:space="preserve"> </w:t>
      </w:r>
      <w:r w:rsidR="00D31126" w:rsidRPr="006A155D">
        <w:rPr>
          <w:rFonts w:cs="Times New Roman"/>
          <w:szCs w:val="24"/>
        </w:rPr>
        <w:t xml:space="preserve">Программа подготовки и обучения кадров </w:t>
      </w:r>
      <w:r w:rsidR="0091380F">
        <w:rPr>
          <w:rFonts w:cs="Times New Roman"/>
          <w:szCs w:val="24"/>
        </w:rPr>
        <w:t>НФО</w:t>
      </w:r>
      <w:r w:rsidRPr="006A155D">
        <w:rPr>
          <w:rFonts w:cs="Times New Roman"/>
          <w:szCs w:val="24"/>
        </w:rPr>
        <w:t xml:space="preserve"> </w:t>
      </w:r>
      <w:r w:rsidR="00D31126" w:rsidRPr="006A155D">
        <w:rPr>
          <w:rFonts w:cs="Times New Roman"/>
          <w:szCs w:val="24"/>
        </w:rPr>
        <w:t xml:space="preserve">в сфере </w:t>
      </w:r>
      <w:r w:rsidR="00315C20" w:rsidRPr="006A155D">
        <w:rPr>
          <w:rFonts w:cs="Times New Roman"/>
          <w:szCs w:val="24"/>
        </w:rPr>
        <w:t>ПОД/ФТ/ФРОМУ</w:t>
      </w:r>
      <w:bookmarkEnd w:id="170"/>
    </w:p>
    <w:p w14:paraId="6446CCDC"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71" w:name="_Toc444160011"/>
    </w:p>
    <w:p w14:paraId="53D01C10" w14:textId="167010F2"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2" w:name="_Toc184740041"/>
      <w:r w:rsidRPr="006A155D">
        <w:rPr>
          <w:rFonts w:ascii="Times New Roman" w:hAnsi="Times New Roman" w:cs="Times New Roman"/>
          <w:sz w:val="24"/>
          <w:szCs w:val="24"/>
        </w:rPr>
        <w:t>10</w:t>
      </w:r>
      <w:r w:rsidR="00D31126" w:rsidRPr="006A155D">
        <w:rPr>
          <w:rFonts w:ascii="Times New Roman" w:hAnsi="Times New Roman" w:cs="Times New Roman"/>
          <w:sz w:val="24"/>
          <w:szCs w:val="24"/>
        </w:rPr>
        <w:t>.1.</w:t>
      </w:r>
      <w:r w:rsidR="002C478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Общие положения</w:t>
      </w:r>
      <w:bookmarkEnd w:id="171"/>
      <w:bookmarkEnd w:id="172"/>
      <w:r w:rsidR="00D31126" w:rsidRPr="006A155D">
        <w:rPr>
          <w:rFonts w:ascii="Times New Roman" w:hAnsi="Times New Roman" w:cs="Times New Roman"/>
          <w:sz w:val="24"/>
          <w:szCs w:val="24"/>
        </w:rPr>
        <w:t xml:space="preserve"> </w:t>
      </w:r>
    </w:p>
    <w:p w14:paraId="71D1813A" w14:textId="420DF50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с учетом требований </w:t>
      </w:r>
      <w:r w:rsidR="00397F79" w:rsidRPr="006A155D">
        <w:rPr>
          <w:rFonts w:ascii="Times New Roman" w:hAnsi="Times New Roman" w:cs="Times New Roman"/>
          <w:color w:val="000000" w:themeColor="text1"/>
          <w:sz w:val="24"/>
          <w:szCs w:val="24"/>
        </w:rPr>
        <w:t>Указания Банка России № 3471</w:t>
      </w:r>
      <w:r w:rsidR="00E6029F" w:rsidRPr="006A155D">
        <w:rPr>
          <w:rFonts w:ascii="Times New Roman" w:hAnsi="Times New Roman" w:cs="Times New Roman"/>
          <w:color w:val="000000" w:themeColor="text1"/>
          <w:sz w:val="24"/>
          <w:szCs w:val="24"/>
        </w:rPr>
        <w:t>–</w:t>
      </w:r>
      <w:r w:rsidR="00397F79" w:rsidRPr="006A155D">
        <w:rPr>
          <w:rFonts w:ascii="Times New Roman" w:hAnsi="Times New Roman" w:cs="Times New Roman"/>
          <w:color w:val="000000" w:themeColor="text1"/>
          <w:sz w:val="24"/>
          <w:szCs w:val="24"/>
        </w:rPr>
        <w:t>У</w:t>
      </w:r>
      <w:r w:rsidRPr="006A155D">
        <w:rPr>
          <w:rFonts w:ascii="Times New Roman" w:hAnsi="Times New Roman" w:cs="Times New Roman"/>
          <w:color w:val="000000" w:themeColor="text1"/>
          <w:sz w:val="24"/>
          <w:szCs w:val="24"/>
        </w:rPr>
        <w:t xml:space="preserve"> и нормативных правовых актов Российской Федерации в области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а также характера и особенностей его деятельности, характера и особенностей деятельности его клиентов проводятся мероприятия, направленные на подготовку и обучение сотрудников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38C7EA7"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3" w:name="_Toc444160012"/>
      <w:bookmarkStart w:id="174" w:name="_Toc184740042"/>
      <w:r w:rsidRPr="006A155D">
        <w:rPr>
          <w:rFonts w:ascii="Times New Roman" w:hAnsi="Times New Roman" w:cs="Times New Roman"/>
          <w:sz w:val="24"/>
          <w:szCs w:val="24"/>
        </w:rPr>
        <w:t>10</w:t>
      </w:r>
      <w:r w:rsidR="00D31126" w:rsidRPr="006A155D">
        <w:rPr>
          <w:rFonts w:ascii="Times New Roman" w:hAnsi="Times New Roman" w:cs="Times New Roman"/>
          <w:sz w:val="24"/>
          <w:szCs w:val="24"/>
        </w:rPr>
        <w:t>.2.</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Требования к формированию перечня сотрудников, которые должны проходить обязательную подготовку и обучение в целях </w:t>
      </w:r>
      <w:r w:rsidR="00315C20" w:rsidRPr="006A155D">
        <w:rPr>
          <w:rFonts w:ascii="Times New Roman" w:hAnsi="Times New Roman" w:cs="Times New Roman"/>
          <w:sz w:val="24"/>
          <w:szCs w:val="24"/>
        </w:rPr>
        <w:t>ПОД/ФТ/ФРОМУ</w:t>
      </w:r>
      <w:bookmarkEnd w:id="173"/>
      <w:bookmarkEnd w:id="174"/>
      <w:r w:rsidR="00D31126" w:rsidRPr="006A155D">
        <w:rPr>
          <w:rFonts w:ascii="Times New Roman" w:hAnsi="Times New Roman" w:cs="Times New Roman"/>
          <w:sz w:val="24"/>
          <w:szCs w:val="24"/>
        </w:rPr>
        <w:t xml:space="preserve"> </w:t>
      </w:r>
    </w:p>
    <w:p w14:paraId="714A4428"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5" w:name="_Toc444160013"/>
      <w:bookmarkStart w:id="176" w:name="_Toc184740043"/>
      <w:r w:rsidRPr="006A155D">
        <w:rPr>
          <w:rFonts w:ascii="Times New Roman" w:hAnsi="Times New Roman" w:cs="Times New Roman"/>
          <w:sz w:val="24"/>
          <w:szCs w:val="24"/>
        </w:rPr>
        <w:t>10</w:t>
      </w:r>
      <w:r w:rsidR="00D31126" w:rsidRPr="006A155D">
        <w:rPr>
          <w:rFonts w:ascii="Times New Roman" w:hAnsi="Times New Roman" w:cs="Times New Roman"/>
          <w:sz w:val="24"/>
          <w:szCs w:val="24"/>
        </w:rPr>
        <w:t>.3.</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Формы и сроки обучения</w:t>
      </w:r>
      <w:bookmarkEnd w:id="175"/>
      <w:bookmarkEnd w:id="176"/>
      <w:r w:rsidR="00D31126" w:rsidRPr="006A155D">
        <w:rPr>
          <w:rFonts w:ascii="Times New Roman" w:hAnsi="Times New Roman" w:cs="Times New Roman"/>
          <w:sz w:val="24"/>
          <w:szCs w:val="24"/>
        </w:rPr>
        <w:t xml:space="preserve"> </w:t>
      </w:r>
    </w:p>
    <w:p w14:paraId="2279D0C5"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7" w:name="_Toc444160014"/>
      <w:bookmarkStart w:id="178" w:name="_Toc184740044"/>
      <w:r w:rsidRPr="006A155D">
        <w:rPr>
          <w:rFonts w:ascii="Times New Roman" w:hAnsi="Times New Roman" w:cs="Times New Roman"/>
          <w:sz w:val="24"/>
          <w:szCs w:val="24"/>
        </w:rPr>
        <w:t>10</w:t>
      </w:r>
      <w:r w:rsidR="00D31126" w:rsidRPr="006A155D">
        <w:rPr>
          <w:rFonts w:ascii="Times New Roman" w:hAnsi="Times New Roman" w:cs="Times New Roman"/>
          <w:sz w:val="24"/>
          <w:szCs w:val="24"/>
        </w:rPr>
        <w:t>.4.</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Программа подготовки и обучения по </w:t>
      </w:r>
      <w:r w:rsidR="00315C20" w:rsidRPr="006A155D">
        <w:rPr>
          <w:rFonts w:ascii="Times New Roman" w:hAnsi="Times New Roman" w:cs="Times New Roman"/>
          <w:sz w:val="24"/>
          <w:szCs w:val="24"/>
        </w:rPr>
        <w:t>ПОД/ФТ/ФРОМУ</w:t>
      </w:r>
      <w:r w:rsidR="00D31126" w:rsidRPr="006A155D">
        <w:rPr>
          <w:rFonts w:ascii="Times New Roman" w:hAnsi="Times New Roman" w:cs="Times New Roman"/>
          <w:sz w:val="24"/>
          <w:szCs w:val="24"/>
        </w:rPr>
        <w:t xml:space="preserve"> и учет прохождения сотрудниками обучения</w:t>
      </w:r>
      <w:bookmarkEnd w:id="177"/>
      <w:bookmarkEnd w:id="178"/>
      <w:r w:rsidR="00D31126" w:rsidRPr="006A155D">
        <w:rPr>
          <w:rFonts w:ascii="Times New Roman" w:hAnsi="Times New Roman" w:cs="Times New Roman"/>
          <w:sz w:val="24"/>
          <w:szCs w:val="24"/>
        </w:rPr>
        <w:t xml:space="preserve"> </w:t>
      </w:r>
    </w:p>
    <w:p w14:paraId="571273A3" w14:textId="77777777" w:rsidR="00E600D0" w:rsidRPr="006A155D" w:rsidRDefault="00E600D0" w:rsidP="00EE1AA7">
      <w:pPr>
        <w:pStyle w:val="1"/>
        <w:keepLines w:val="0"/>
        <w:tabs>
          <w:tab w:val="left" w:pos="993"/>
        </w:tabs>
        <w:spacing w:after="0"/>
        <w:ind w:firstLine="709"/>
        <w:contextualSpacing/>
        <w:rPr>
          <w:rFonts w:cs="Times New Roman"/>
          <w:szCs w:val="24"/>
        </w:rPr>
      </w:pPr>
    </w:p>
    <w:p w14:paraId="79C9B9A1" w14:textId="2DAD9BE5" w:rsidR="00D31126" w:rsidRPr="006A155D" w:rsidRDefault="006961E9" w:rsidP="00EE1AA7">
      <w:pPr>
        <w:pStyle w:val="1"/>
        <w:keepLines w:val="0"/>
        <w:tabs>
          <w:tab w:val="left" w:pos="993"/>
        </w:tabs>
        <w:spacing w:after="0"/>
        <w:ind w:firstLine="709"/>
        <w:contextualSpacing/>
        <w:rPr>
          <w:rFonts w:cs="Times New Roman"/>
          <w:szCs w:val="24"/>
        </w:rPr>
      </w:pPr>
      <w:bookmarkStart w:id="179" w:name="_Toc184740045"/>
      <w:r w:rsidRPr="006A155D">
        <w:rPr>
          <w:rFonts w:cs="Times New Roman"/>
          <w:szCs w:val="24"/>
        </w:rPr>
        <w:t>1</w:t>
      </w:r>
      <w:r w:rsidR="00332BB8" w:rsidRPr="006A155D">
        <w:rPr>
          <w:rFonts w:cs="Times New Roman"/>
          <w:szCs w:val="24"/>
        </w:rPr>
        <w:t>1</w:t>
      </w:r>
      <w:r w:rsidRPr="006A155D">
        <w:rPr>
          <w:rFonts w:cs="Times New Roman"/>
          <w:szCs w:val="24"/>
        </w:rPr>
        <w:t xml:space="preserve">. </w:t>
      </w:r>
      <w:r w:rsidR="00E600D0" w:rsidRPr="006A155D">
        <w:rPr>
          <w:rFonts w:cs="Times New Roman"/>
          <w:szCs w:val="24"/>
        </w:rPr>
        <w:t xml:space="preserve">Программа, определяющая порядок взаимодействия </w:t>
      </w:r>
      <w:r w:rsidR="0091380F">
        <w:rPr>
          <w:rFonts w:cs="Times New Roman"/>
          <w:szCs w:val="24"/>
        </w:rPr>
        <w:t>НФО</w:t>
      </w:r>
      <w:r w:rsidR="00E600D0" w:rsidRPr="006A155D">
        <w:rPr>
          <w:rFonts w:cs="Times New Roman"/>
          <w:szCs w:val="24"/>
        </w:rPr>
        <w:t xml:space="preserve"> с лицами, которым поручено проведение идентификации (упрощенной идентификации)</w:t>
      </w:r>
      <w:bookmarkEnd w:id="179"/>
    </w:p>
    <w:p w14:paraId="66DA19C0" w14:textId="77777777" w:rsidR="00E600D0" w:rsidRPr="006A155D" w:rsidRDefault="00E600D0" w:rsidP="00E600D0">
      <w:pPr>
        <w:rPr>
          <w:rFonts w:ascii="Times New Roman" w:hAnsi="Times New Roman" w:cs="Times New Roman"/>
          <w:color w:val="000000" w:themeColor="text1"/>
          <w:sz w:val="24"/>
          <w:szCs w:val="24"/>
        </w:rPr>
      </w:pPr>
    </w:p>
    <w:p w14:paraId="339A174A" w14:textId="15D2448F" w:rsidR="000E3242" w:rsidRPr="006A155D" w:rsidRDefault="00461989" w:rsidP="00461989">
      <w:pPr>
        <w:pStyle w:val="1"/>
      </w:pPr>
      <w:bookmarkStart w:id="180" w:name="_Toc184740046"/>
      <w:r>
        <w:t>11</w:t>
      </w:r>
      <w:r w:rsidR="00E600D0" w:rsidRPr="006A155D">
        <w:t xml:space="preserve">.1. </w:t>
      </w:r>
      <w:r w:rsidR="000E3242" w:rsidRPr="006A155D">
        <w:t>Общие положения</w:t>
      </w:r>
      <w:bookmarkEnd w:id="180"/>
    </w:p>
    <w:p w14:paraId="17F69095" w14:textId="7014C5A6" w:rsidR="00E600D0" w:rsidRPr="006A155D" w:rsidRDefault="00E600D0" w:rsidP="000E3242">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такая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должна разработать программу, определяющую порядок ее взаимодействия с кредитными организациями, которым поручено проведение идентификации (упрощенной идентификации).</w:t>
      </w:r>
    </w:p>
    <w:p w14:paraId="31ABE3DB" w14:textId="60DE22DA" w:rsidR="00E600D0" w:rsidRPr="006A155D" w:rsidRDefault="00461989" w:rsidP="00461989">
      <w:pPr>
        <w:pStyle w:val="1"/>
      </w:pPr>
      <w:bookmarkStart w:id="181" w:name="_Toc184740047"/>
      <w:r>
        <w:t>11</w:t>
      </w:r>
      <w:r w:rsidR="00E600D0" w:rsidRPr="006A155D">
        <w:t xml:space="preserve">.2. </w:t>
      </w:r>
      <w:r w:rsidR="000E3242" w:rsidRPr="006A155D">
        <w:t>П</w:t>
      </w:r>
      <w:r w:rsidR="00E600D0" w:rsidRPr="006A155D">
        <w:t xml:space="preserve">орядок заключения </w:t>
      </w:r>
      <w:r w:rsidR="0091380F">
        <w:t>НФО</w:t>
      </w:r>
      <w:r w:rsidR="00E600D0" w:rsidRPr="006A155D">
        <w:t xml:space="preserve"> договоров с кредитными организациями, которым поручено проведение идентификации (упрощенной идентификации), а также перечень должностных лиц </w:t>
      </w:r>
      <w:r w:rsidR="0091380F">
        <w:t>НФО</w:t>
      </w:r>
      <w:r w:rsidR="00E600D0" w:rsidRPr="006A155D">
        <w:t>, уполномоченных заключать такие договоры</w:t>
      </w:r>
      <w:bookmarkEnd w:id="181"/>
    </w:p>
    <w:p w14:paraId="2A510B52" w14:textId="440058DE" w:rsidR="00E600D0" w:rsidRPr="006A155D" w:rsidRDefault="00461989" w:rsidP="00461989">
      <w:pPr>
        <w:pStyle w:val="1"/>
      </w:pPr>
      <w:bookmarkStart w:id="182" w:name="_Toc184740048"/>
      <w:r>
        <w:t>11</w:t>
      </w:r>
      <w:r w:rsidR="006A155D" w:rsidRPr="006A155D">
        <w:t>.3. П</w:t>
      </w:r>
      <w:r w:rsidR="00E600D0" w:rsidRPr="006A155D">
        <w:t xml:space="preserve">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w:t>
      </w:r>
      <w:r w:rsidR="0091380F">
        <w:t>НФО</w:t>
      </w:r>
      <w:r w:rsidR="00E600D0" w:rsidRPr="006A155D">
        <w:t xml:space="preserve"> и кредитными организациями, которым поручено проведение идентификации (упрощенной идентификации)</w:t>
      </w:r>
      <w:bookmarkEnd w:id="182"/>
    </w:p>
    <w:p w14:paraId="715076A2" w14:textId="4A616D39" w:rsidR="00E600D0" w:rsidRPr="006A155D" w:rsidRDefault="00461989" w:rsidP="00461989">
      <w:pPr>
        <w:pStyle w:val="1"/>
      </w:pPr>
      <w:bookmarkStart w:id="183" w:name="_Toc184740049"/>
      <w:r>
        <w:t>11</w:t>
      </w:r>
      <w:r w:rsidR="006A155D" w:rsidRPr="006A155D">
        <w:t>.4. П</w:t>
      </w:r>
      <w:r w:rsidR="00E600D0" w:rsidRPr="006A155D">
        <w:t xml:space="preserve">орядок передачи </w:t>
      </w:r>
      <w:r w:rsidR="0091380F">
        <w:t>НФО</w:t>
      </w:r>
      <w:r w:rsidR="00E600D0" w:rsidRPr="006A155D">
        <w:t xml:space="preserve">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bookmarkEnd w:id="183"/>
    </w:p>
    <w:p w14:paraId="67A56765" w14:textId="36247925" w:rsidR="00E600D0" w:rsidRPr="006A155D" w:rsidRDefault="00461989" w:rsidP="00461989">
      <w:pPr>
        <w:pStyle w:val="1"/>
      </w:pPr>
      <w:bookmarkStart w:id="184" w:name="_Toc184740050"/>
      <w:r>
        <w:t>11</w:t>
      </w:r>
      <w:r w:rsidR="006A155D" w:rsidRPr="006A155D">
        <w:t>.5. П</w:t>
      </w:r>
      <w:r w:rsidR="00E600D0" w:rsidRPr="006A155D">
        <w:t xml:space="preserve">орядок осуществления </w:t>
      </w:r>
      <w:r w:rsidR="0091380F">
        <w:t>НФО</w:t>
      </w:r>
      <w:r w:rsidR="00E600D0" w:rsidRPr="006A155D">
        <w:t xml:space="preserve">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w:t>
      </w:r>
      <w:r w:rsidR="0091380F">
        <w:t>НФО</w:t>
      </w:r>
      <w:r w:rsidR="00E600D0" w:rsidRPr="006A155D">
        <w:t xml:space="preserve"> полученных сведений, а также меры, принимаемые </w:t>
      </w:r>
      <w:r w:rsidR="0091380F">
        <w:t>НФО</w:t>
      </w:r>
      <w:r w:rsidR="00E600D0" w:rsidRPr="006A155D">
        <w:t xml:space="preserve"> по устранению выявленных нарушений</w:t>
      </w:r>
      <w:bookmarkEnd w:id="184"/>
    </w:p>
    <w:p w14:paraId="78707AF4" w14:textId="184F8E19" w:rsidR="00E600D0" w:rsidRPr="006A155D" w:rsidRDefault="00461989" w:rsidP="00461989">
      <w:pPr>
        <w:pStyle w:val="1"/>
      </w:pPr>
      <w:bookmarkStart w:id="185" w:name="_Toc184740051"/>
      <w:r>
        <w:t>11</w:t>
      </w:r>
      <w:r w:rsidR="006A155D" w:rsidRPr="006A155D">
        <w:t>.6. О</w:t>
      </w:r>
      <w:r w:rsidR="00E600D0" w:rsidRPr="006A155D">
        <w:t xml:space="preserve">снования, порядок и сроки принятия </w:t>
      </w:r>
      <w:r w:rsidR="0091380F">
        <w:t>НФО</w:t>
      </w:r>
      <w:r w:rsidR="00E600D0" w:rsidRPr="006A155D">
        <w:t xml:space="preserve">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w:t>
      </w:r>
      <w:r w:rsidR="0091380F">
        <w:t>НФО</w:t>
      </w:r>
      <w:r w:rsidR="00E600D0" w:rsidRPr="006A155D">
        <w:t>, уполномоченных принимать такое решение</w:t>
      </w:r>
      <w:bookmarkEnd w:id="185"/>
    </w:p>
    <w:p w14:paraId="794C1A7D" w14:textId="3C5F8C8A" w:rsidR="00E600D0" w:rsidRPr="006A155D" w:rsidRDefault="00461989" w:rsidP="00461989">
      <w:pPr>
        <w:pStyle w:val="1"/>
      </w:pPr>
      <w:bookmarkStart w:id="186" w:name="_Toc184740052"/>
      <w:r>
        <w:t>11</w:t>
      </w:r>
      <w:r w:rsidR="006A155D" w:rsidRPr="006A155D">
        <w:t>.7. П</w:t>
      </w:r>
      <w:r w:rsidR="00E600D0" w:rsidRPr="006A155D">
        <w:t xml:space="preserve">оложения об ответственности кредитных организаций, которым </w:t>
      </w:r>
      <w:r w:rsidR="0091380F">
        <w:t>НФО</w:t>
      </w:r>
      <w:r w:rsidR="00E600D0" w:rsidRPr="006A155D">
        <w:t xml:space="preserve">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bookmarkEnd w:id="186"/>
    </w:p>
    <w:p w14:paraId="7D515280" w14:textId="171B1148" w:rsidR="00E600D0" w:rsidRPr="006A155D" w:rsidRDefault="00461989" w:rsidP="00461989">
      <w:pPr>
        <w:pStyle w:val="1"/>
      </w:pPr>
      <w:bookmarkStart w:id="187" w:name="_Toc184740053"/>
      <w:r>
        <w:lastRenderedPageBreak/>
        <w:t>11</w:t>
      </w:r>
      <w:r w:rsidR="006A155D" w:rsidRPr="006A155D">
        <w:t>.8. П</w:t>
      </w:r>
      <w:r w:rsidR="00E600D0" w:rsidRPr="006A155D">
        <w:t xml:space="preserve">орядок учета и фиксирования </w:t>
      </w:r>
      <w:r w:rsidR="0091380F">
        <w:t>НФО</w:t>
      </w:r>
      <w:r w:rsidR="00E600D0" w:rsidRPr="006A155D">
        <w:t xml:space="preserve"> сведений (информации), подлежащих передаче в Банк России</w:t>
      </w:r>
      <w:bookmarkEnd w:id="187"/>
    </w:p>
    <w:p w14:paraId="5182F930" w14:textId="23718791" w:rsidR="00E600D0" w:rsidRPr="006A155D" w:rsidRDefault="00461989" w:rsidP="00461989">
      <w:pPr>
        <w:pStyle w:val="1"/>
      </w:pPr>
      <w:bookmarkStart w:id="188" w:name="_Toc184740054"/>
      <w:r>
        <w:t>11</w:t>
      </w:r>
      <w:r w:rsidR="006A155D" w:rsidRPr="006A155D">
        <w:t>.9. П</w:t>
      </w:r>
      <w:r w:rsidR="00E600D0" w:rsidRPr="006A155D">
        <w:t xml:space="preserve">оложения об определении лиц </w:t>
      </w:r>
      <w:r w:rsidR="0091380F">
        <w:t>НФО</w:t>
      </w:r>
      <w:r w:rsidR="00E600D0" w:rsidRPr="006A155D">
        <w:t>, уполномоченных передавать информацию в Банк России</w:t>
      </w:r>
      <w:bookmarkEnd w:id="188"/>
    </w:p>
    <w:p w14:paraId="6743CC14" w14:textId="16FD2116"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не являющимся кредитными организациями,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также должна содержать положения, аналогичные указанным в абзацах втором - десятом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w:t>
      </w:r>
    </w:p>
    <w:p w14:paraId="2EF90CA2" w14:textId="5A4AC500"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проведение обновления информации о клиентах, представителях клиентов, выгодоприобретателях, бенефициарных владельцах,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помимо положений, указанных в абзацах втором - одиннадцатом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 также должна содержать положения, устанавливающие порядок организации и осуществления поручения обновления информации о клиентах, представителях клиентов, выгодоприобретателях, бенефициарных владельцах.</w:t>
      </w:r>
    </w:p>
    <w:p w14:paraId="4B060F49" w14:textId="77777777" w:rsidR="005D6206" w:rsidRPr="006A155D" w:rsidRDefault="005D6206" w:rsidP="006A155D">
      <w:pPr>
        <w:tabs>
          <w:tab w:val="left" w:pos="993"/>
        </w:tabs>
        <w:ind w:firstLine="0"/>
        <w:contextualSpacing/>
        <w:jc w:val="left"/>
        <w:rPr>
          <w:rFonts w:ascii="Times New Roman" w:hAnsi="Times New Roman" w:cs="Times New Roman"/>
          <w:color w:val="000000" w:themeColor="text1"/>
          <w:sz w:val="24"/>
          <w:szCs w:val="24"/>
        </w:rPr>
      </w:pPr>
    </w:p>
    <w:p w14:paraId="42853963" w14:textId="5964CFE5" w:rsidR="005D6206" w:rsidRPr="006A155D" w:rsidRDefault="003C4C16" w:rsidP="00AE3FD7">
      <w:pPr>
        <w:pStyle w:val="1"/>
        <w:keepLines w:val="0"/>
        <w:tabs>
          <w:tab w:val="left" w:pos="993"/>
        </w:tabs>
        <w:spacing w:after="0"/>
        <w:ind w:firstLine="709"/>
        <w:contextualSpacing/>
        <w:rPr>
          <w:rFonts w:cs="Times New Roman"/>
          <w:szCs w:val="24"/>
        </w:rPr>
      </w:pPr>
      <w:bookmarkStart w:id="189" w:name="_Toc184740055"/>
      <w:r w:rsidRPr="006A155D">
        <w:rPr>
          <w:rFonts w:cs="Times New Roman"/>
          <w:szCs w:val="24"/>
        </w:rPr>
        <w:t xml:space="preserve">Раздел 2. </w:t>
      </w:r>
      <w:r w:rsidR="005D6206" w:rsidRPr="006A155D">
        <w:rPr>
          <w:rFonts w:cs="Times New Roman"/>
          <w:szCs w:val="24"/>
        </w:rPr>
        <w:t>Правила внутреннего контроля в целях противодействия финансированию распространения оружия массового уничтожения</w:t>
      </w:r>
      <w:bookmarkEnd w:id="189"/>
    </w:p>
    <w:p w14:paraId="1F0A3CDB"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BF76AF4" w14:textId="278E7423" w:rsidR="003C4C16" w:rsidRPr="006A155D" w:rsidRDefault="0036236A" w:rsidP="00752D8B">
      <w:pPr>
        <w:pStyle w:val="1"/>
        <w:keepLines w:val="0"/>
        <w:tabs>
          <w:tab w:val="left" w:pos="993"/>
        </w:tabs>
        <w:spacing w:after="0"/>
        <w:ind w:firstLine="709"/>
        <w:contextualSpacing/>
        <w:rPr>
          <w:rFonts w:cs="Times New Roman"/>
          <w:szCs w:val="24"/>
        </w:rPr>
      </w:pPr>
      <w:bookmarkStart w:id="190" w:name="_Toc184740056"/>
      <w:r w:rsidRPr="006A155D">
        <w:rPr>
          <w:rFonts w:cs="Times New Roman"/>
          <w:szCs w:val="24"/>
        </w:rPr>
        <w:t xml:space="preserve">1. </w:t>
      </w:r>
      <w:r w:rsidR="003C4C16" w:rsidRPr="006A155D">
        <w:rPr>
          <w:rFonts w:cs="Times New Roman"/>
          <w:szCs w:val="24"/>
        </w:rPr>
        <w:t>Общие положения</w:t>
      </w:r>
      <w:bookmarkEnd w:id="190"/>
    </w:p>
    <w:p w14:paraId="2DCEB9E8" w14:textId="08E48E38" w:rsidR="005D6206" w:rsidRPr="006A155D" w:rsidRDefault="005D620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 Правила внутреннего контроля в целях противодействия финансированию распространения оружия массового уничтожения являются составной частью настоящих ПВК в целях ПОД/ФТ/ФРОМУ</w:t>
      </w:r>
      <w:r w:rsidR="003C4C16" w:rsidRPr="006A155D">
        <w:rPr>
          <w:rFonts w:ascii="Times New Roman" w:hAnsi="Times New Roman" w:cs="Times New Roman"/>
          <w:color w:val="000000" w:themeColor="text1"/>
          <w:sz w:val="24"/>
          <w:szCs w:val="24"/>
        </w:rPr>
        <w:t>, определяют</w:t>
      </w:r>
      <w:r w:rsidRPr="006A155D">
        <w:rPr>
          <w:rFonts w:ascii="Times New Roman" w:hAnsi="Times New Roman" w:cs="Times New Roman"/>
          <w:color w:val="000000" w:themeColor="text1"/>
          <w:sz w:val="24"/>
          <w:szCs w:val="24"/>
        </w:rPr>
        <w:t xml:space="preserve"> организацию внутреннего контроля в целях </w:t>
      </w:r>
      <w:r w:rsidR="00BD1C5A"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внутренний контроль)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EBEB3A6" w14:textId="77777777" w:rsidR="005D6206" w:rsidRPr="006A155D" w:rsidRDefault="003C4C1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D6206" w:rsidRPr="006A155D">
        <w:rPr>
          <w:rFonts w:ascii="Times New Roman" w:hAnsi="Times New Roman" w:cs="Times New Roman"/>
          <w:color w:val="000000" w:themeColor="text1"/>
          <w:sz w:val="24"/>
          <w:szCs w:val="24"/>
        </w:rPr>
        <w:t xml:space="preserve">2. Правила внутреннего контроля в целях противодействия финансированию распространения оружия массового уничтожения </w:t>
      </w:r>
      <w:r w:rsidRPr="006A155D">
        <w:rPr>
          <w:rFonts w:ascii="Times New Roman" w:hAnsi="Times New Roman" w:cs="Times New Roman"/>
          <w:color w:val="000000" w:themeColor="text1"/>
          <w:sz w:val="24"/>
          <w:szCs w:val="24"/>
        </w:rPr>
        <w:t>содержат</w:t>
      </w:r>
      <w:r w:rsidR="005D6206" w:rsidRPr="006A155D">
        <w:rPr>
          <w:rFonts w:ascii="Times New Roman" w:hAnsi="Times New Roman" w:cs="Times New Roman"/>
          <w:color w:val="000000" w:themeColor="text1"/>
          <w:sz w:val="24"/>
          <w:szCs w:val="24"/>
        </w:rPr>
        <w:t>:</w:t>
      </w:r>
    </w:p>
    <w:p w14:paraId="080BA52B" w14:textId="77777777" w:rsidR="000A55CE" w:rsidRPr="006A155D" w:rsidRDefault="000A55CE" w:rsidP="00EC5901">
      <w:pPr>
        <w:pStyle w:val="a3"/>
        <w:widowControl w:val="0"/>
        <w:numPr>
          <w:ilvl w:val="0"/>
          <w:numId w:val="63"/>
        </w:numPr>
        <w:tabs>
          <w:tab w:val="left" w:pos="993"/>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программу, определяющую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217949" w14:textId="44853227" w:rsidR="005D6206" w:rsidRPr="006A155D" w:rsidRDefault="005D6206" w:rsidP="00EC5901">
      <w:pPr>
        <w:pStyle w:val="a3"/>
        <w:numPr>
          <w:ilvl w:val="0"/>
          <w:numId w:val="63"/>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приостановления операций с денежными средствами или иным имуществом в соответствии со </w:t>
      </w:r>
      <w:r w:rsidR="003A098B" w:rsidRPr="006A155D">
        <w:rPr>
          <w:rFonts w:ascii="Times New Roman" w:hAnsi="Times New Roman" w:cs="Times New Roman"/>
          <w:color w:val="000000" w:themeColor="text1"/>
          <w:sz w:val="24"/>
          <w:szCs w:val="24"/>
        </w:rPr>
        <w:t xml:space="preserve">ст. 7.5 </w:t>
      </w:r>
      <w:r w:rsidR="00107814" w:rsidRPr="006A155D">
        <w:rPr>
          <w:rFonts w:ascii="Times New Roman" w:hAnsi="Times New Roman" w:cs="Times New Roman"/>
          <w:color w:val="000000" w:themeColor="text1"/>
          <w:sz w:val="24"/>
          <w:szCs w:val="24"/>
        </w:rPr>
        <w:t>Федерального закона</w:t>
      </w:r>
      <w:r w:rsidRPr="006A155D">
        <w:rPr>
          <w:rFonts w:ascii="Times New Roman" w:hAnsi="Times New Roman" w:cs="Times New Roman"/>
          <w:color w:val="000000" w:themeColor="text1"/>
          <w:sz w:val="24"/>
          <w:szCs w:val="24"/>
        </w:rPr>
        <w:t>.</w:t>
      </w:r>
    </w:p>
    <w:p w14:paraId="2236BDCA" w14:textId="77777777" w:rsidR="003C4C16" w:rsidRPr="006A155D" w:rsidRDefault="003C4C16" w:rsidP="00752D8B">
      <w:pPr>
        <w:tabs>
          <w:tab w:val="left" w:pos="993"/>
        </w:tabs>
        <w:contextualSpacing/>
        <w:rPr>
          <w:rFonts w:ascii="Times New Roman" w:hAnsi="Times New Roman" w:cs="Times New Roman"/>
          <w:color w:val="000000" w:themeColor="text1"/>
          <w:sz w:val="24"/>
          <w:szCs w:val="24"/>
        </w:rPr>
      </w:pPr>
    </w:p>
    <w:p w14:paraId="291BA0D0" w14:textId="7E55432D" w:rsidR="003C4C16" w:rsidRPr="006A155D" w:rsidRDefault="003C4C16" w:rsidP="005B3B25">
      <w:pPr>
        <w:pStyle w:val="1"/>
        <w:keepLines w:val="0"/>
        <w:tabs>
          <w:tab w:val="left" w:pos="993"/>
        </w:tabs>
        <w:spacing w:after="0"/>
        <w:ind w:firstLine="709"/>
        <w:contextualSpacing/>
        <w:rPr>
          <w:rFonts w:cs="Times New Roman"/>
          <w:szCs w:val="24"/>
        </w:rPr>
      </w:pPr>
      <w:bookmarkStart w:id="191" w:name="_Toc184740057"/>
      <w:r w:rsidRPr="006A155D">
        <w:rPr>
          <w:rFonts w:cs="Times New Roman"/>
          <w:szCs w:val="24"/>
        </w:rPr>
        <w:t xml:space="preserve">2. </w:t>
      </w:r>
      <w:r w:rsidR="000A55CE" w:rsidRPr="006A155D">
        <w:rPr>
          <w:rFonts w:cs="Times New Roman"/>
          <w:szCs w:val="24"/>
        </w:rPr>
        <w:t xml:space="preserve">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w:t>
      </w:r>
      <w:r w:rsidR="000A55CE" w:rsidRPr="006A155D">
        <w:rPr>
          <w:rFonts w:cs="Times New Roman"/>
          <w:szCs w:val="24"/>
        </w:rPr>
        <w:lastRenderedPageBreak/>
        <w:t>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bookmarkEnd w:id="191"/>
    </w:p>
    <w:p w14:paraId="22E26BB3" w14:textId="77777777" w:rsidR="00B7180A" w:rsidRPr="006A155D" w:rsidRDefault="00B7180A" w:rsidP="00752D8B">
      <w:pPr>
        <w:tabs>
          <w:tab w:val="left" w:pos="993"/>
        </w:tabs>
        <w:rPr>
          <w:rFonts w:ascii="Times New Roman" w:hAnsi="Times New Roman" w:cs="Times New Roman"/>
          <w:color w:val="000000" w:themeColor="text1"/>
          <w:sz w:val="24"/>
          <w:szCs w:val="24"/>
        </w:rPr>
      </w:pPr>
    </w:p>
    <w:p w14:paraId="23F50868" w14:textId="0D64540D" w:rsidR="005D6206" w:rsidRPr="006A155D" w:rsidRDefault="003C4C16" w:rsidP="00752D8B">
      <w:pPr>
        <w:pStyle w:val="2"/>
        <w:keepLines w:val="0"/>
        <w:tabs>
          <w:tab w:val="left" w:pos="993"/>
        </w:tabs>
        <w:contextualSpacing/>
        <w:rPr>
          <w:rFonts w:ascii="Times New Roman" w:hAnsi="Times New Roman" w:cs="Times New Roman"/>
          <w:sz w:val="24"/>
          <w:szCs w:val="24"/>
        </w:rPr>
      </w:pPr>
      <w:bookmarkStart w:id="192" w:name="_Toc184740058"/>
      <w:r w:rsidRPr="006A155D">
        <w:rPr>
          <w:rFonts w:ascii="Times New Roman" w:hAnsi="Times New Roman" w:cs="Times New Roman"/>
          <w:sz w:val="24"/>
          <w:szCs w:val="24"/>
        </w:rPr>
        <w:t>2.1.</w:t>
      </w:r>
      <w:r w:rsidR="005D6206" w:rsidRPr="006A155D">
        <w:rPr>
          <w:rFonts w:ascii="Times New Roman" w:hAnsi="Times New Roman" w:cs="Times New Roman"/>
          <w:sz w:val="24"/>
          <w:szCs w:val="24"/>
        </w:rPr>
        <w:t xml:space="preserve"> </w:t>
      </w:r>
      <w:r w:rsidR="000A55CE" w:rsidRPr="006A155D">
        <w:rPr>
          <w:rFonts w:ascii="Times New Roman" w:hAnsi="Times New Roman" w:cs="Times New Roman"/>
          <w:sz w:val="24"/>
          <w:szCs w:val="24"/>
        </w:rPr>
        <w:t>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bookmarkEnd w:id="192"/>
    </w:p>
    <w:p w14:paraId="4F4BE387" w14:textId="68B7A0CA" w:rsidR="005D6206" w:rsidRPr="006A155D" w:rsidRDefault="00682CF7" w:rsidP="00752D8B">
      <w:pPr>
        <w:pStyle w:val="2"/>
        <w:keepLines w:val="0"/>
        <w:tabs>
          <w:tab w:val="left" w:pos="993"/>
        </w:tabs>
        <w:contextualSpacing/>
        <w:rPr>
          <w:rFonts w:ascii="Times New Roman" w:hAnsi="Times New Roman" w:cs="Times New Roman"/>
          <w:sz w:val="24"/>
          <w:szCs w:val="24"/>
        </w:rPr>
      </w:pPr>
      <w:bookmarkStart w:id="193" w:name="_Toc184740059"/>
      <w:r w:rsidRPr="006A155D">
        <w:rPr>
          <w:rFonts w:ascii="Times New Roman" w:hAnsi="Times New Roman" w:cs="Times New Roman"/>
          <w:sz w:val="24"/>
          <w:szCs w:val="24"/>
        </w:rPr>
        <w:t>2.2. П</w:t>
      </w:r>
      <w:r w:rsidR="005D6206" w:rsidRPr="006A155D">
        <w:rPr>
          <w:rFonts w:ascii="Times New Roman" w:hAnsi="Times New Roman" w:cs="Times New Roman"/>
          <w:sz w:val="24"/>
          <w:szCs w:val="24"/>
        </w:rPr>
        <w:t>оложения об определении лиц, уполномоченных выявлять среди клиентов организации и физи</w:t>
      </w:r>
      <w:r w:rsidRPr="006A155D">
        <w:rPr>
          <w:rFonts w:ascii="Times New Roman" w:hAnsi="Times New Roman" w:cs="Times New Roman"/>
          <w:sz w:val="24"/>
          <w:szCs w:val="24"/>
        </w:rPr>
        <w:t xml:space="preserve">ческих лиц, которые включены </w:t>
      </w:r>
      <w:r w:rsidR="000A55CE" w:rsidRPr="006A155D">
        <w:rPr>
          <w:rFonts w:ascii="Times New Roman" w:hAnsi="Times New Roman" w:cs="Times New Roman"/>
          <w:sz w:val="24"/>
          <w:szCs w:val="24"/>
        </w:rPr>
        <w:t>в Перечни 2</w:t>
      </w:r>
      <w:bookmarkEnd w:id="193"/>
    </w:p>
    <w:p w14:paraId="0825CE72" w14:textId="1F342081" w:rsidR="005D6206" w:rsidRPr="006A155D" w:rsidRDefault="002E61CB" w:rsidP="00752D8B">
      <w:pPr>
        <w:pStyle w:val="2"/>
        <w:keepLines w:val="0"/>
        <w:tabs>
          <w:tab w:val="left" w:pos="993"/>
        </w:tabs>
        <w:contextualSpacing/>
        <w:rPr>
          <w:rFonts w:ascii="Times New Roman" w:hAnsi="Times New Roman" w:cs="Times New Roman"/>
          <w:sz w:val="24"/>
          <w:szCs w:val="24"/>
        </w:rPr>
      </w:pPr>
      <w:bookmarkStart w:id="194" w:name="_Toc184740060"/>
      <w:r w:rsidRPr="006A155D">
        <w:rPr>
          <w:rFonts w:ascii="Times New Roman" w:hAnsi="Times New Roman" w:cs="Times New Roman"/>
          <w:sz w:val="24"/>
          <w:szCs w:val="24"/>
        </w:rPr>
        <w:t>2.3. П</w:t>
      </w:r>
      <w:r w:rsidR="005D6206" w:rsidRPr="006A155D">
        <w:rPr>
          <w:rFonts w:ascii="Times New Roman" w:hAnsi="Times New Roman" w:cs="Times New Roman"/>
          <w:sz w:val="24"/>
          <w:szCs w:val="24"/>
        </w:rPr>
        <w:t xml:space="preserve">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w:t>
      </w:r>
      <w:r w:rsidR="000A55CE" w:rsidRPr="006A155D">
        <w:rPr>
          <w:rFonts w:ascii="Times New Roman" w:hAnsi="Times New Roman" w:cs="Times New Roman"/>
          <w:sz w:val="24"/>
          <w:szCs w:val="24"/>
        </w:rPr>
        <w:t xml:space="preserve">Перечни 2, </w:t>
      </w:r>
      <w:r w:rsidR="005D6206" w:rsidRPr="006A155D">
        <w:rPr>
          <w:rFonts w:ascii="Times New Roman" w:hAnsi="Times New Roman" w:cs="Times New Roman"/>
          <w:sz w:val="24"/>
          <w:szCs w:val="24"/>
        </w:rPr>
        <w:t xml:space="preserve">а также порядок взаимодействия таких уполномоченных лиц с лицами, </w:t>
      </w:r>
      <w:r w:rsidRPr="006A155D">
        <w:rPr>
          <w:rFonts w:ascii="Times New Roman" w:hAnsi="Times New Roman" w:cs="Times New Roman"/>
          <w:sz w:val="24"/>
          <w:szCs w:val="24"/>
        </w:rPr>
        <w:t xml:space="preserve">уполномоченными выявлять лиц по </w:t>
      </w:r>
      <w:r w:rsidR="000A55CE" w:rsidRPr="006A155D">
        <w:rPr>
          <w:rFonts w:ascii="Times New Roman" w:hAnsi="Times New Roman" w:cs="Times New Roman"/>
          <w:sz w:val="24"/>
          <w:szCs w:val="24"/>
        </w:rPr>
        <w:t>Перечням 2</w:t>
      </w:r>
      <w:bookmarkEnd w:id="194"/>
    </w:p>
    <w:p w14:paraId="42F9F7EE" w14:textId="59E039D8" w:rsidR="005D6206" w:rsidRPr="006A155D" w:rsidRDefault="00D36D14" w:rsidP="00752D8B">
      <w:pPr>
        <w:pStyle w:val="2"/>
        <w:keepLines w:val="0"/>
        <w:tabs>
          <w:tab w:val="left" w:pos="993"/>
        </w:tabs>
        <w:contextualSpacing/>
        <w:rPr>
          <w:rFonts w:ascii="Times New Roman" w:hAnsi="Times New Roman" w:cs="Times New Roman"/>
          <w:sz w:val="24"/>
          <w:szCs w:val="24"/>
        </w:rPr>
      </w:pPr>
      <w:bookmarkStart w:id="195" w:name="_Toc184740061"/>
      <w:r w:rsidRPr="006A155D">
        <w:rPr>
          <w:rFonts w:ascii="Times New Roman" w:hAnsi="Times New Roman" w:cs="Times New Roman"/>
          <w:sz w:val="24"/>
          <w:szCs w:val="24"/>
        </w:rPr>
        <w:t>2.4. П</w:t>
      </w:r>
      <w:r w:rsidR="005D6206" w:rsidRPr="006A155D">
        <w:rPr>
          <w:rFonts w:ascii="Times New Roman" w:hAnsi="Times New Roman" w:cs="Times New Roman"/>
          <w:sz w:val="24"/>
          <w:szCs w:val="24"/>
        </w:rPr>
        <w:t>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w:t>
      </w:r>
      <w:r w:rsidRPr="006A155D">
        <w:rPr>
          <w:rFonts w:ascii="Times New Roman" w:hAnsi="Times New Roman" w:cs="Times New Roman"/>
          <w:sz w:val="24"/>
          <w:szCs w:val="24"/>
        </w:rPr>
        <w:t>наков такого имущества)</w:t>
      </w:r>
      <w:bookmarkEnd w:id="195"/>
    </w:p>
    <w:p w14:paraId="3C77FC30" w14:textId="42FA3D04" w:rsidR="005D6206" w:rsidRPr="006A155D" w:rsidRDefault="007E668C" w:rsidP="00752D8B">
      <w:pPr>
        <w:pStyle w:val="2"/>
        <w:keepLines w:val="0"/>
        <w:tabs>
          <w:tab w:val="left" w:pos="993"/>
        </w:tabs>
        <w:contextualSpacing/>
        <w:rPr>
          <w:rFonts w:ascii="Times New Roman" w:hAnsi="Times New Roman" w:cs="Times New Roman"/>
          <w:sz w:val="24"/>
          <w:szCs w:val="24"/>
        </w:rPr>
      </w:pPr>
      <w:bookmarkStart w:id="196" w:name="_Toc184740062"/>
      <w:r w:rsidRPr="006A155D">
        <w:rPr>
          <w:rFonts w:ascii="Times New Roman" w:hAnsi="Times New Roman" w:cs="Times New Roman"/>
          <w:sz w:val="24"/>
          <w:szCs w:val="24"/>
        </w:rPr>
        <w:t xml:space="preserve">2.5. </w:t>
      </w:r>
      <w:r w:rsidR="00D34A32" w:rsidRPr="006A155D">
        <w:rPr>
          <w:rFonts w:ascii="Times New Roman" w:hAnsi="Times New Roman" w:cs="Times New Roman"/>
          <w:sz w:val="24"/>
          <w:szCs w:val="24"/>
        </w:rPr>
        <w:t>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bookmarkEnd w:id="196"/>
    </w:p>
    <w:p w14:paraId="0FCFF7C5" w14:textId="229A3E79" w:rsidR="008C0E2E" w:rsidRPr="006A155D" w:rsidRDefault="00CF497C" w:rsidP="00752D8B">
      <w:pPr>
        <w:pStyle w:val="2"/>
        <w:keepLines w:val="0"/>
        <w:tabs>
          <w:tab w:val="left" w:pos="993"/>
        </w:tabs>
        <w:contextualSpacing/>
        <w:rPr>
          <w:rFonts w:ascii="Times New Roman" w:hAnsi="Times New Roman" w:cs="Times New Roman"/>
          <w:sz w:val="24"/>
          <w:szCs w:val="24"/>
        </w:rPr>
      </w:pPr>
      <w:bookmarkStart w:id="197" w:name="_Toc184740063"/>
      <w:r w:rsidRPr="006A155D">
        <w:rPr>
          <w:rFonts w:ascii="Times New Roman" w:hAnsi="Times New Roman" w:cs="Times New Roman"/>
          <w:sz w:val="24"/>
          <w:szCs w:val="24"/>
        </w:rPr>
        <w:t>2.6. П</w:t>
      </w:r>
      <w:r w:rsidR="005D6206" w:rsidRPr="006A155D">
        <w:rPr>
          <w:rFonts w:ascii="Times New Roman" w:hAnsi="Times New Roman" w:cs="Times New Roman"/>
          <w:sz w:val="24"/>
          <w:szCs w:val="24"/>
        </w:rPr>
        <w:t xml:space="preserve">орядок частичной или полной отмены применяемых мер по замораживанию (блокированию) денежных средств или иного имущества в случае, установленном </w:t>
      </w:r>
      <w:r w:rsidR="003A098B" w:rsidRPr="006A155D">
        <w:rPr>
          <w:rFonts w:ascii="Times New Roman" w:hAnsi="Times New Roman" w:cs="Times New Roman"/>
          <w:sz w:val="24"/>
          <w:szCs w:val="24"/>
        </w:rPr>
        <w:t xml:space="preserve">п. </w:t>
      </w:r>
      <w:r w:rsidR="000E1C71" w:rsidRPr="006A155D">
        <w:rPr>
          <w:rFonts w:ascii="Times New Roman" w:hAnsi="Times New Roman" w:cs="Times New Roman"/>
          <w:sz w:val="24"/>
          <w:szCs w:val="24"/>
        </w:rPr>
        <w:t>4</w:t>
      </w:r>
      <w:r w:rsidR="003A098B"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197"/>
    </w:p>
    <w:p w14:paraId="5F456E6A" w14:textId="2A4765E1" w:rsidR="005D6206" w:rsidRPr="006A155D" w:rsidRDefault="00874AC1" w:rsidP="00752D8B">
      <w:pPr>
        <w:pStyle w:val="2"/>
        <w:keepLines w:val="0"/>
        <w:tabs>
          <w:tab w:val="left" w:pos="993"/>
        </w:tabs>
        <w:contextualSpacing/>
        <w:rPr>
          <w:rFonts w:ascii="Times New Roman" w:hAnsi="Times New Roman" w:cs="Times New Roman"/>
          <w:sz w:val="24"/>
          <w:szCs w:val="24"/>
        </w:rPr>
      </w:pPr>
      <w:bookmarkStart w:id="198" w:name="_Toc184740064"/>
      <w:r w:rsidRPr="006A155D">
        <w:rPr>
          <w:rFonts w:ascii="Times New Roman" w:hAnsi="Times New Roman" w:cs="Times New Roman"/>
          <w:sz w:val="24"/>
          <w:szCs w:val="24"/>
        </w:rPr>
        <w:t>2.</w:t>
      </w:r>
      <w:r w:rsidR="00924BF0" w:rsidRPr="006A155D">
        <w:rPr>
          <w:rFonts w:ascii="Times New Roman" w:hAnsi="Times New Roman" w:cs="Times New Roman"/>
          <w:sz w:val="24"/>
          <w:szCs w:val="24"/>
        </w:rPr>
        <w:t>7. П</w:t>
      </w:r>
      <w:r w:rsidR="005D6206" w:rsidRPr="006A155D">
        <w:rPr>
          <w:rFonts w:ascii="Times New Roman" w:hAnsi="Times New Roman" w:cs="Times New Roman"/>
          <w:sz w:val="24"/>
          <w:szCs w:val="24"/>
        </w:rPr>
        <w:t>оложения об определении лиц, уп</w:t>
      </w:r>
      <w:r w:rsidR="00924BF0" w:rsidRPr="006A155D">
        <w:rPr>
          <w:rFonts w:ascii="Times New Roman" w:hAnsi="Times New Roman" w:cs="Times New Roman"/>
          <w:sz w:val="24"/>
          <w:szCs w:val="24"/>
        </w:rPr>
        <w:t xml:space="preserve">олномоченных проводить </w:t>
      </w:r>
      <w:r w:rsidR="00001F15" w:rsidRPr="006A155D">
        <w:rPr>
          <w:rFonts w:ascii="Times New Roman" w:hAnsi="Times New Roman" w:cs="Times New Roman"/>
          <w:sz w:val="24"/>
          <w:szCs w:val="24"/>
        </w:rPr>
        <w:t>сверку, проверку</w:t>
      </w:r>
      <w:bookmarkEnd w:id="198"/>
    </w:p>
    <w:p w14:paraId="42C10781" w14:textId="25BBAB2F" w:rsidR="005D6206" w:rsidRPr="006A155D" w:rsidRDefault="00D3325A" w:rsidP="00752D8B">
      <w:pPr>
        <w:pStyle w:val="2"/>
        <w:keepLines w:val="0"/>
        <w:tabs>
          <w:tab w:val="left" w:pos="993"/>
        </w:tabs>
        <w:contextualSpacing/>
        <w:rPr>
          <w:rFonts w:ascii="Times New Roman" w:hAnsi="Times New Roman" w:cs="Times New Roman"/>
          <w:sz w:val="24"/>
          <w:szCs w:val="24"/>
        </w:rPr>
      </w:pPr>
      <w:bookmarkStart w:id="199" w:name="_Toc184740065"/>
      <w:r w:rsidRPr="006A155D">
        <w:rPr>
          <w:rFonts w:ascii="Times New Roman" w:hAnsi="Times New Roman" w:cs="Times New Roman"/>
          <w:sz w:val="24"/>
          <w:szCs w:val="24"/>
        </w:rPr>
        <w:t>2.8. П</w:t>
      </w:r>
      <w:r w:rsidR="005D6206" w:rsidRPr="006A155D">
        <w:rPr>
          <w:rFonts w:ascii="Times New Roman" w:hAnsi="Times New Roman" w:cs="Times New Roman"/>
          <w:sz w:val="24"/>
          <w:szCs w:val="24"/>
        </w:rPr>
        <w:t>оложения о порядке проведения проверки</w:t>
      </w:r>
      <w:r w:rsidR="00001F15" w:rsidRPr="006A155D">
        <w:rPr>
          <w:rFonts w:ascii="Times New Roman" w:hAnsi="Times New Roman" w:cs="Times New Roman"/>
          <w:sz w:val="24"/>
          <w:szCs w:val="24"/>
        </w:rPr>
        <w:t>, сверки</w:t>
      </w:r>
      <w:r w:rsidR="005D6206" w:rsidRPr="006A155D">
        <w:rPr>
          <w:rFonts w:ascii="Times New Roman" w:hAnsi="Times New Roman" w:cs="Times New Roman"/>
          <w:sz w:val="24"/>
          <w:szCs w:val="24"/>
        </w:rPr>
        <w:t>, в том числе периодичности и продолжительности ее проведения, а также порядок фиксирования р</w:t>
      </w:r>
      <w:r w:rsidRPr="006A155D">
        <w:rPr>
          <w:rFonts w:ascii="Times New Roman" w:hAnsi="Times New Roman" w:cs="Times New Roman"/>
          <w:sz w:val="24"/>
          <w:szCs w:val="24"/>
        </w:rPr>
        <w:t>езультатов проведенной проверки</w:t>
      </w:r>
      <w:r w:rsidR="00001F15" w:rsidRPr="006A155D">
        <w:rPr>
          <w:rFonts w:ascii="Times New Roman" w:hAnsi="Times New Roman" w:cs="Times New Roman"/>
          <w:sz w:val="24"/>
          <w:szCs w:val="24"/>
        </w:rPr>
        <w:t>, сверки</w:t>
      </w:r>
      <w:bookmarkEnd w:id="199"/>
    </w:p>
    <w:p w14:paraId="542724B1" w14:textId="77777777" w:rsidR="005D6206" w:rsidRPr="006A155D" w:rsidRDefault="00DE11C2" w:rsidP="00752D8B">
      <w:pPr>
        <w:pStyle w:val="2"/>
        <w:keepLines w:val="0"/>
        <w:tabs>
          <w:tab w:val="left" w:pos="993"/>
        </w:tabs>
        <w:contextualSpacing/>
        <w:rPr>
          <w:rFonts w:ascii="Times New Roman" w:hAnsi="Times New Roman" w:cs="Times New Roman"/>
          <w:sz w:val="24"/>
          <w:szCs w:val="24"/>
        </w:rPr>
      </w:pPr>
      <w:bookmarkStart w:id="200" w:name="_Toc184740066"/>
      <w:r w:rsidRPr="006A155D">
        <w:rPr>
          <w:rFonts w:ascii="Times New Roman" w:hAnsi="Times New Roman" w:cs="Times New Roman"/>
          <w:sz w:val="24"/>
          <w:szCs w:val="24"/>
        </w:rPr>
        <w:t>2.9. П</w:t>
      </w:r>
      <w:r w:rsidR="005D6206" w:rsidRPr="006A155D">
        <w:rPr>
          <w:rFonts w:ascii="Times New Roman" w:hAnsi="Times New Roman" w:cs="Times New Roman"/>
          <w:sz w:val="24"/>
          <w:szCs w:val="24"/>
        </w:rPr>
        <w:t xml:space="preserve">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w:t>
      </w:r>
      <w:r w:rsidR="00385BF6" w:rsidRPr="006A155D">
        <w:rPr>
          <w:rFonts w:ascii="Times New Roman" w:hAnsi="Times New Roman" w:cs="Times New Roman"/>
          <w:sz w:val="24"/>
          <w:szCs w:val="24"/>
        </w:rPr>
        <w:t>иного имущества,</w:t>
      </w:r>
      <w:r w:rsidR="005D6206" w:rsidRPr="006A155D">
        <w:rPr>
          <w:rFonts w:ascii="Times New Roman" w:hAnsi="Times New Roman" w:cs="Times New Roman"/>
          <w:sz w:val="24"/>
          <w:szCs w:val="24"/>
        </w:rPr>
        <w:t xml:space="preserve"> которых не были применены меры по их замораживанию </w:t>
      </w:r>
      <w:r w:rsidR="005D6206" w:rsidRPr="006A155D">
        <w:rPr>
          <w:rFonts w:ascii="Times New Roman" w:hAnsi="Times New Roman" w:cs="Times New Roman"/>
          <w:sz w:val="24"/>
          <w:szCs w:val="24"/>
        </w:rPr>
        <w:lastRenderedPageBreak/>
        <w:t xml:space="preserve">(блокированию), подлежавшие применению в соответствии со </w:t>
      </w:r>
      <w:r w:rsidR="003A098B"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200"/>
    </w:p>
    <w:p w14:paraId="349B2874" w14:textId="115580D3" w:rsidR="005D6206" w:rsidRPr="006A155D" w:rsidRDefault="002B6A3B" w:rsidP="00752D8B">
      <w:pPr>
        <w:pStyle w:val="2"/>
        <w:keepLines w:val="0"/>
        <w:tabs>
          <w:tab w:val="left" w:pos="993"/>
        </w:tabs>
        <w:contextualSpacing/>
        <w:rPr>
          <w:rFonts w:ascii="Times New Roman" w:hAnsi="Times New Roman" w:cs="Times New Roman"/>
          <w:sz w:val="24"/>
          <w:szCs w:val="24"/>
        </w:rPr>
      </w:pPr>
      <w:bookmarkStart w:id="201" w:name="_Toc184740067"/>
      <w:r w:rsidRPr="006A155D">
        <w:rPr>
          <w:rFonts w:ascii="Times New Roman" w:hAnsi="Times New Roman" w:cs="Times New Roman"/>
          <w:sz w:val="24"/>
          <w:szCs w:val="24"/>
        </w:rPr>
        <w:t>2.10. П</w:t>
      </w:r>
      <w:r w:rsidR="005D6206" w:rsidRPr="006A155D">
        <w:rPr>
          <w:rFonts w:ascii="Times New Roman" w:hAnsi="Times New Roman" w:cs="Times New Roman"/>
          <w:sz w:val="24"/>
          <w:szCs w:val="24"/>
        </w:rPr>
        <w:t xml:space="preserve">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w:t>
      </w:r>
      <w:r w:rsidR="00985D8E">
        <w:rPr>
          <w:rFonts w:ascii="Times New Roman" w:hAnsi="Times New Roman" w:cs="Times New Roman"/>
          <w:sz w:val="24"/>
          <w:szCs w:val="24"/>
        </w:rPr>
        <w:t>НФО</w:t>
      </w:r>
      <w:bookmarkEnd w:id="201"/>
    </w:p>
    <w:p w14:paraId="522E82E7" w14:textId="77777777" w:rsidR="005D6206" w:rsidRPr="006A155D" w:rsidRDefault="00A84DBD" w:rsidP="00752D8B">
      <w:pPr>
        <w:pStyle w:val="2"/>
        <w:keepLines w:val="0"/>
        <w:tabs>
          <w:tab w:val="left" w:pos="993"/>
        </w:tabs>
        <w:contextualSpacing/>
        <w:rPr>
          <w:rFonts w:ascii="Times New Roman" w:hAnsi="Times New Roman" w:cs="Times New Roman"/>
          <w:sz w:val="24"/>
          <w:szCs w:val="24"/>
        </w:rPr>
      </w:pPr>
      <w:bookmarkStart w:id="202" w:name="_Toc184740068"/>
      <w:r w:rsidRPr="006A155D">
        <w:rPr>
          <w:rFonts w:ascii="Times New Roman" w:hAnsi="Times New Roman" w:cs="Times New Roman"/>
          <w:sz w:val="24"/>
          <w:szCs w:val="24"/>
        </w:rPr>
        <w:t>2.11. П</w:t>
      </w:r>
      <w:r w:rsidR="005D6206" w:rsidRPr="006A155D">
        <w:rPr>
          <w:rFonts w:ascii="Times New Roman" w:hAnsi="Times New Roman" w:cs="Times New Roman"/>
          <w:sz w:val="24"/>
          <w:szCs w:val="24"/>
        </w:rPr>
        <w:t>орядок организации информирования уполномоченного органа о принятых мерах по замораживанию (блокированию) денежных средств или иного имущества,</w:t>
      </w:r>
      <w:r w:rsidRPr="006A155D">
        <w:rPr>
          <w:rFonts w:ascii="Times New Roman" w:hAnsi="Times New Roman" w:cs="Times New Roman"/>
          <w:sz w:val="24"/>
          <w:szCs w:val="24"/>
        </w:rPr>
        <w:t xml:space="preserve"> а также о результатах проверки</w:t>
      </w:r>
      <w:bookmarkEnd w:id="202"/>
    </w:p>
    <w:p w14:paraId="657E43E2" w14:textId="77777777" w:rsidR="00A84DBD" w:rsidRPr="006A155D" w:rsidRDefault="00A84DBD" w:rsidP="00752D8B">
      <w:pPr>
        <w:tabs>
          <w:tab w:val="left" w:pos="993"/>
        </w:tabs>
        <w:contextualSpacing/>
        <w:rPr>
          <w:rFonts w:ascii="Times New Roman" w:hAnsi="Times New Roman" w:cs="Times New Roman"/>
          <w:color w:val="000000" w:themeColor="text1"/>
          <w:sz w:val="24"/>
          <w:szCs w:val="24"/>
        </w:rPr>
      </w:pPr>
    </w:p>
    <w:p w14:paraId="37FF1DED" w14:textId="77777777" w:rsidR="005D6206" w:rsidRPr="006A155D" w:rsidRDefault="00A84DBD" w:rsidP="00DE502A">
      <w:pPr>
        <w:pStyle w:val="1"/>
        <w:keepLines w:val="0"/>
        <w:tabs>
          <w:tab w:val="left" w:pos="993"/>
        </w:tabs>
        <w:spacing w:after="0"/>
        <w:ind w:firstLine="709"/>
        <w:contextualSpacing/>
        <w:rPr>
          <w:rFonts w:cs="Times New Roman"/>
          <w:szCs w:val="24"/>
        </w:rPr>
      </w:pPr>
      <w:bookmarkStart w:id="203" w:name="_Toc184740069"/>
      <w:r w:rsidRPr="006A155D">
        <w:rPr>
          <w:rFonts w:cs="Times New Roman"/>
          <w:szCs w:val="24"/>
        </w:rPr>
        <w:t>3. Программа, определяющая</w:t>
      </w:r>
      <w:r w:rsidR="005D6206" w:rsidRPr="006A155D">
        <w:rPr>
          <w:rFonts w:cs="Times New Roman"/>
          <w:szCs w:val="24"/>
        </w:rPr>
        <w:t xml:space="preserve"> порядок приостановления операций с денежными средствами или иным имуществом в соответствии со </w:t>
      </w:r>
      <w:r w:rsidR="00C15FE0" w:rsidRPr="006A155D">
        <w:rPr>
          <w:rFonts w:cs="Times New Roman"/>
          <w:szCs w:val="24"/>
        </w:rPr>
        <w:t xml:space="preserve">ст. 7.5 </w:t>
      </w:r>
      <w:r w:rsidR="005D6206" w:rsidRPr="006A155D">
        <w:rPr>
          <w:rFonts w:cs="Times New Roman"/>
          <w:szCs w:val="24"/>
        </w:rPr>
        <w:t>Федеральн</w:t>
      </w:r>
      <w:r w:rsidR="005C693E" w:rsidRPr="006A155D">
        <w:rPr>
          <w:rFonts w:cs="Times New Roman"/>
          <w:szCs w:val="24"/>
        </w:rPr>
        <w:t>ого закона</w:t>
      </w:r>
      <w:bookmarkEnd w:id="203"/>
    </w:p>
    <w:p w14:paraId="2C34BCA4" w14:textId="77777777" w:rsidR="00CE42E8" w:rsidRPr="006A155D" w:rsidRDefault="00CE42E8" w:rsidP="00752D8B">
      <w:pPr>
        <w:tabs>
          <w:tab w:val="left" w:pos="993"/>
        </w:tabs>
        <w:rPr>
          <w:rFonts w:ascii="Times New Roman" w:hAnsi="Times New Roman" w:cs="Times New Roman"/>
          <w:color w:val="000000" w:themeColor="text1"/>
          <w:sz w:val="24"/>
          <w:szCs w:val="24"/>
        </w:rPr>
      </w:pPr>
    </w:p>
    <w:p w14:paraId="512BEB5B" w14:textId="16829FAF"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4" w:name="_Toc184740070"/>
      <w:r w:rsidRPr="006A155D">
        <w:rPr>
          <w:rFonts w:ascii="Times New Roman" w:hAnsi="Times New Roman" w:cs="Times New Roman"/>
          <w:sz w:val="24"/>
          <w:szCs w:val="24"/>
        </w:rPr>
        <w:t>3.1. П</w:t>
      </w:r>
      <w:r w:rsidR="005D6206" w:rsidRPr="006A155D">
        <w:rPr>
          <w:rFonts w:ascii="Times New Roman" w:hAnsi="Times New Roman" w:cs="Times New Roman"/>
          <w:sz w:val="24"/>
          <w:szCs w:val="24"/>
        </w:rPr>
        <w:t xml:space="preserve">оложения об определении лиц, уполномоченных 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04"/>
    </w:p>
    <w:p w14:paraId="12DABA41" w14:textId="19869708"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5" w:name="_Toc184740071"/>
      <w:r w:rsidRPr="006A155D">
        <w:rPr>
          <w:rFonts w:ascii="Times New Roman" w:hAnsi="Times New Roman" w:cs="Times New Roman"/>
          <w:sz w:val="24"/>
          <w:szCs w:val="24"/>
        </w:rPr>
        <w:t>3.2. П</w:t>
      </w:r>
      <w:r w:rsidR="005D6206" w:rsidRPr="006A155D">
        <w:rPr>
          <w:rFonts w:ascii="Times New Roman" w:hAnsi="Times New Roman" w:cs="Times New Roman"/>
          <w:sz w:val="24"/>
          <w:szCs w:val="24"/>
        </w:rPr>
        <w:t xml:space="preserve">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а также порядок взаимодействия таких уполномоченных лиц с </w:t>
      </w:r>
      <w:r w:rsidR="00C15FE0" w:rsidRPr="006A155D">
        <w:rPr>
          <w:rFonts w:ascii="Times New Roman" w:hAnsi="Times New Roman" w:cs="Times New Roman"/>
          <w:sz w:val="24"/>
          <w:szCs w:val="24"/>
        </w:rPr>
        <w:t xml:space="preserve">лицами, </w:t>
      </w:r>
      <w:bookmarkStart w:id="206" w:name="_Hlk11414154"/>
      <w:r w:rsidR="00C15FE0" w:rsidRPr="006A155D">
        <w:rPr>
          <w:rFonts w:ascii="Times New Roman" w:hAnsi="Times New Roman" w:cs="Times New Roman"/>
          <w:sz w:val="24"/>
          <w:szCs w:val="24"/>
        </w:rPr>
        <w:t>уполномоченными</w:t>
      </w:r>
      <w:bookmarkEnd w:id="206"/>
      <w:r w:rsidR="00C15FE0" w:rsidRPr="006A155D">
        <w:rPr>
          <w:rFonts w:ascii="Times New Roman" w:hAnsi="Times New Roman" w:cs="Times New Roman"/>
          <w:sz w:val="24"/>
          <w:szCs w:val="24"/>
        </w:rPr>
        <w:t xml:space="preserve"> </w:t>
      </w:r>
      <w:r w:rsidR="00B806D2" w:rsidRPr="006A155D">
        <w:rPr>
          <w:rFonts w:ascii="Times New Roman" w:hAnsi="Times New Roman" w:cs="Times New Roman"/>
          <w:sz w:val="24"/>
          <w:szCs w:val="24"/>
        </w:rPr>
        <w:t xml:space="preserve">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B806D2" w:rsidRPr="006A155D">
        <w:rPr>
          <w:rFonts w:ascii="Times New Roman" w:hAnsi="Times New Roman" w:cs="Times New Roman"/>
          <w:sz w:val="24"/>
          <w:szCs w:val="24"/>
        </w:rPr>
        <w:t>Федерального закона</w:t>
      </w:r>
      <w:bookmarkEnd w:id="205"/>
    </w:p>
    <w:p w14:paraId="38F1081E"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7" w:name="_Toc184740072"/>
      <w:r w:rsidRPr="006A155D">
        <w:rPr>
          <w:rFonts w:ascii="Times New Roman" w:hAnsi="Times New Roman" w:cs="Times New Roman"/>
          <w:sz w:val="24"/>
          <w:szCs w:val="24"/>
        </w:rPr>
        <w:t>3.3. П</w:t>
      </w:r>
      <w:r w:rsidR="005D6206" w:rsidRPr="006A155D">
        <w:rPr>
          <w:rFonts w:ascii="Times New Roman" w:hAnsi="Times New Roman" w:cs="Times New Roman"/>
          <w:sz w:val="24"/>
          <w:szCs w:val="24"/>
        </w:rPr>
        <w:t xml:space="preserve">орядок приостановления операций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иным имуществом, даты и времени приостановления операции с денежными </w:t>
      </w:r>
      <w:r w:rsidRPr="006A155D">
        <w:rPr>
          <w:rFonts w:ascii="Times New Roman" w:hAnsi="Times New Roman" w:cs="Times New Roman"/>
          <w:sz w:val="24"/>
          <w:szCs w:val="24"/>
        </w:rPr>
        <w:t>средствами или иным имуществом)</w:t>
      </w:r>
      <w:bookmarkEnd w:id="207"/>
    </w:p>
    <w:p w14:paraId="3945F122"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8" w:name="_Toc184740073"/>
      <w:r w:rsidRPr="006A155D">
        <w:rPr>
          <w:rFonts w:ascii="Times New Roman" w:hAnsi="Times New Roman" w:cs="Times New Roman"/>
          <w:sz w:val="24"/>
          <w:szCs w:val="24"/>
        </w:rPr>
        <w:t>3.4. П</w:t>
      </w:r>
      <w:r w:rsidR="005D6206" w:rsidRPr="006A155D">
        <w:rPr>
          <w:rFonts w:ascii="Times New Roman" w:hAnsi="Times New Roman" w:cs="Times New Roman"/>
          <w:sz w:val="24"/>
          <w:szCs w:val="24"/>
        </w:rPr>
        <w:t xml:space="preserve">орядок информирования клиента о причинах приостановления операции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 случае его обращения в финан</w:t>
      </w:r>
      <w:r w:rsidRPr="006A155D">
        <w:rPr>
          <w:rFonts w:ascii="Times New Roman" w:hAnsi="Times New Roman" w:cs="Times New Roman"/>
          <w:sz w:val="24"/>
          <w:szCs w:val="24"/>
        </w:rPr>
        <w:t>совую организацию</w:t>
      </w:r>
      <w:bookmarkEnd w:id="208"/>
    </w:p>
    <w:p w14:paraId="2E1E1CC2" w14:textId="0E64000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9" w:name="_Toc184740074"/>
      <w:r w:rsidRPr="006A155D">
        <w:rPr>
          <w:rFonts w:ascii="Times New Roman" w:hAnsi="Times New Roman" w:cs="Times New Roman"/>
          <w:sz w:val="24"/>
          <w:szCs w:val="24"/>
        </w:rPr>
        <w:t>3.5. П</w:t>
      </w:r>
      <w:r w:rsidR="005D6206" w:rsidRPr="006A155D">
        <w:rPr>
          <w:rFonts w:ascii="Times New Roman" w:hAnsi="Times New Roman" w:cs="Times New Roman"/>
          <w:sz w:val="24"/>
          <w:szCs w:val="24"/>
        </w:rPr>
        <w:t xml:space="preserve">орядок организации работ </w:t>
      </w:r>
      <w:r w:rsidR="001B7C45" w:rsidRPr="006A155D">
        <w:rPr>
          <w:rFonts w:ascii="Times New Roman" w:hAnsi="Times New Roman" w:cs="Times New Roman"/>
          <w:sz w:val="24"/>
          <w:szCs w:val="24"/>
        </w:rPr>
        <w:t>по осуществлению,</w:t>
      </w:r>
      <w:r w:rsidR="005D6206" w:rsidRPr="006A155D">
        <w:rPr>
          <w:rFonts w:ascii="Times New Roman" w:hAnsi="Times New Roman" w:cs="Times New Roman"/>
          <w:sz w:val="24"/>
          <w:szCs w:val="24"/>
        </w:rPr>
        <w:t xml:space="preserve"> приостановленной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операции с денежными</w:t>
      </w:r>
      <w:r w:rsidRPr="006A155D">
        <w:rPr>
          <w:rFonts w:ascii="Times New Roman" w:hAnsi="Times New Roman" w:cs="Times New Roman"/>
          <w:sz w:val="24"/>
          <w:szCs w:val="24"/>
        </w:rPr>
        <w:t xml:space="preserve"> средствами или иным имуществом</w:t>
      </w:r>
      <w:bookmarkEnd w:id="209"/>
    </w:p>
    <w:p w14:paraId="08367422" w14:textId="11C8E36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0" w:name="_Toc184740075"/>
      <w:r w:rsidRPr="006A155D">
        <w:rPr>
          <w:rFonts w:ascii="Times New Roman" w:hAnsi="Times New Roman" w:cs="Times New Roman"/>
          <w:sz w:val="24"/>
          <w:szCs w:val="24"/>
        </w:rPr>
        <w:t>3.6. П</w:t>
      </w:r>
      <w:r w:rsidR="005D6206" w:rsidRPr="006A155D">
        <w:rPr>
          <w:rFonts w:ascii="Times New Roman" w:hAnsi="Times New Roman" w:cs="Times New Roman"/>
          <w:sz w:val="24"/>
          <w:szCs w:val="24"/>
        </w:rPr>
        <w:t xml:space="preserve">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10"/>
    </w:p>
    <w:p w14:paraId="4882B45E" w14:textId="77777777" w:rsidR="00F34FBE" w:rsidRPr="006A155D" w:rsidRDefault="00F34FBE" w:rsidP="00183E86">
      <w:pPr>
        <w:contextualSpacing/>
        <w:rPr>
          <w:rFonts w:ascii="Times New Roman" w:hAnsi="Times New Roman" w:cs="Times New Roman"/>
          <w:color w:val="000000" w:themeColor="text1"/>
          <w:sz w:val="24"/>
          <w:szCs w:val="24"/>
        </w:rPr>
      </w:pPr>
    </w:p>
    <w:p w14:paraId="594E624C" w14:textId="77777777" w:rsidR="00874AC1" w:rsidRPr="006A155D" w:rsidRDefault="00874AC1" w:rsidP="00183E86">
      <w:pPr>
        <w:ind w:firstLine="0"/>
        <w:contextualSpacing/>
        <w:jc w:val="center"/>
        <w:rPr>
          <w:rFonts w:ascii="Times New Roman" w:hAnsi="Times New Roman" w:cs="Times New Roman"/>
          <w:b/>
          <w:color w:val="000000" w:themeColor="text1"/>
          <w:sz w:val="24"/>
          <w:szCs w:val="24"/>
        </w:rPr>
      </w:pPr>
    </w:p>
    <w:p w14:paraId="0530F406" w14:textId="77777777" w:rsidR="003D088B" w:rsidRPr="006A155D" w:rsidRDefault="00AD7F5A" w:rsidP="00A62233">
      <w:pPr>
        <w:pageBreakBefore/>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ПРИЛОЖЕНИЯ:</w:t>
      </w:r>
    </w:p>
    <w:p w14:paraId="420E4034" w14:textId="77777777" w:rsidR="002B64AD" w:rsidRPr="006A155D" w:rsidRDefault="002B64AD" w:rsidP="00183E86">
      <w:pPr>
        <w:contextualSpacing/>
        <w:jc w:val="center"/>
        <w:rPr>
          <w:rFonts w:ascii="Times New Roman" w:hAnsi="Times New Roman" w:cs="Times New Roman"/>
          <w:color w:val="000000" w:themeColor="text1"/>
          <w:sz w:val="24"/>
          <w:szCs w:val="24"/>
        </w:rPr>
      </w:pPr>
    </w:p>
    <w:p w14:paraId="37C1E34F" w14:textId="52AF2390" w:rsidR="004E6429" w:rsidRPr="006A155D" w:rsidRDefault="004E6429" w:rsidP="006A155D">
      <w:pPr>
        <w:pStyle w:val="1"/>
        <w:keepLines w:val="0"/>
        <w:ind w:firstLine="709"/>
        <w:contextualSpacing/>
        <w:jc w:val="left"/>
        <w:rPr>
          <w:rFonts w:cs="Times New Roman"/>
          <w:szCs w:val="24"/>
        </w:rPr>
      </w:pPr>
      <w:bookmarkStart w:id="211" w:name="_Toc184740076"/>
      <w:r w:rsidRPr="006A155D">
        <w:rPr>
          <w:rFonts w:cs="Times New Roman"/>
          <w:szCs w:val="24"/>
        </w:rPr>
        <w:t xml:space="preserve">Приложение </w:t>
      </w:r>
      <w:r w:rsidR="00984426" w:rsidRPr="006A155D">
        <w:rPr>
          <w:rFonts w:cs="Times New Roman"/>
          <w:szCs w:val="24"/>
        </w:rPr>
        <w:t xml:space="preserve">№ 1. Анкета клиента, представителя клиента, выгодоприобретателя, бенефициарного владельца </w:t>
      </w:r>
      <w:r w:rsidR="00E6029F" w:rsidRPr="006A155D">
        <w:rPr>
          <w:rFonts w:cs="Times New Roman"/>
          <w:szCs w:val="24"/>
        </w:rPr>
        <w:t>–</w:t>
      </w:r>
      <w:r w:rsidR="00984426" w:rsidRPr="006A155D">
        <w:rPr>
          <w:rFonts w:cs="Times New Roman"/>
          <w:szCs w:val="24"/>
        </w:rPr>
        <w:t xml:space="preserve"> физического лица</w:t>
      </w:r>
      <w:bookmarkEnd w:id="211"/>
    </w:p>
    <w:p w14:paraId="34DA6C6B" w14:textId="77777777" w:rsidR="006A155D" w:rsidRPr="006A155D" w:rsidRDefault="006A155D" w:rsidP="006A155D">
      <w:pPr>
        <w:pStyle w:val="1"/>
        <w:keepLines w:val="0"/>
        <w:ind w:firstLine="709"/>
        <w:contextualSpacing/>
        <w:jc w:val="left"/>
        <w:rPr>
          <w:rFonts w:cs="Times New Roman"/>
          <w:szCs w:val="24"/>
        </w:rPr>
      </w:pPr>
    </w:p>
    <w:p w14:paraId="0B2C2813" w14:textId="5BFA8558" w:rsidR="004E6429" w:rsidRPr="006A155D" w:rsidRDefault="004E6429" w:rsidP="006A155D">
      <w:pPr>
        <w:pStyle w:val="1"/>
        <w:keepLines w:val="0"/>
        <w:ind w:firstLine="709"/>
        <w:contextualSpacing/>
        <w:jc w:val="left"/>
        <w:rPr>
          <w:rFonts w:cs="Times New Roman"/>
          <w:szCs w:val="24"/>
        </w:rPr>
      </w:pPr>
      <w:bookmarkStart w:id="212" w:name="_Toc184740077"/>
      <w:r w:rsidRPr="006A155D">
        <w:rPr>
          <w:rFonts w:cs="Times New Roman"/>
          <w:szCs w:val="24"/>
        </w:rPr>
        <w:t xml:space="preserve">Приложение </w:t>
      </w:r>
      <w:r w:rsidR="00984426" w:rsidRPr="006A155D">
        <w:rPr>
          <w:rFonts w:cs="Times New Roman"/>
          <w:szCs w:val="24"/>
        </w:rPr>
        <w:t xml:space="preserve">№ 2.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юридического лица</w:t>
      </w:r>
      <w:bookmarkEnd w:id="212"/>
    </w:p>
    <w:p w14:paraId="1064E0B6" w14:textId="77777777" w:rsidR="006A155D" w:rsidRPr="006A155D" w:rsidRDefault="006A155D" w:rsidP="006A155D">
      <w:pPr>
        <w:pStyle w:val="1"/>
        <w:keepLines w:val="0"/>
        <w:ind w:firstLine="709"/>
        <w:contextualSpacing/>
        <w:jc w:val="left"/>
        <w:rPr>
          <w:rFonts w:cs="Times New Roman"/>
          <w:szCs w:val="24"/>
        </w:rPr>
      </w:pPr>
    </w:p>
    <w:p w14:paraId="17AC8949" w14:textId="090D594C" w:rsidR="004C2F2D" w:rsidRPr="006A155D" w:rsidRDefault="004E6429" w:rsidP="006A155D">
      <w:pPr>
        <w:pStyle w:val="1"/>
        <w:keepLines w:val="0"/>
        <w:ind w:firstLine="709"/>
        <w:contextualSpacing/>
        <w:jc w:val="left"/>
        <w:rPr>
          <w:rFonts w:cs="Times New Roman"/>
          <w:szCs w:val="24"/>
        </w:rPr>
      </w:pPr>
      <w:bookmarkStart w:id="213" w:name="_Toc184740078"/>
      <w:r w:rsidRPr="006A155D">
        <w:rPr>
          <w:rFonts w:cs="Times New Roman"/>
          <w:szCs w:val="24"/>
        </w:rPr>
        <w:t xml:space="preserve">Приложение </w:t>
      </w:r>
      <w:r w:rsidR="00984426" w:rsidRPr="006A155D">
        <w:rPr>
          <w:rFonts w:cs="Times New Roman"/>
          <w:szCs w:val="24"/>
        </w:rPr>
        <w:t xml:space="preserve">№ 3.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индивидуального предпринимателя, физического лица, занимающегося в установленном законодательством РФ порядке частной практикой</w:t>
      </w:r>
      <w:bookmarkEnd w:id="213"/>
    </w:p>
    <w:p w14:paraId="63C375A7" w14:textId="77777777" w:rsidR="006A155D" w:rsidRPr="006A155D" w:rsidRDefault="006A155D" w:rsidP="006A155D">
      <w:pPr>
        <w:rPr>
          <w:rFonts w:ascii="Times New Roman" w:hAnsi="Times New Roman" w:cs="Times New Roman"/>
          <w:color w:val="000000" w:themeColor="text1"/>
          <w:sz w:val="24"/>
          <w:szCs w:val="24"/>
        </w:rPr>
      </w:pPr>
    </w:p>
    <w:p w14:paraId="07A3E2EB" w14:textId="664A326E" w:rsidR="00C36795" w:rsidRPr="006A155D" w:rsidRDefault="00F958DD" w:rsidP="006A155D">
      <w:pPr>
        <w:pStyle w:val="1"/>
        <w:keepLines w:val="0"/>
        <w:ind w:firstLine="709"/>
        <w:contextualSpacing/>
        <w:jc w:val="left"/>
        <w:rPr>
          <w:rFonts w:cs="Times New Roman"/>
          <w:szCs w:val="24"/>
        </w:rPr>
      </w:pPr>
      <w:bookmarkStart w:id="214" w:name="_Toc184740079"/>
      <w:r w:rsidRPr="006A155D">
        <w:rPr>
          <w:rFonts w:cs="Times New Roman"/>
          <w:szCs w:val="24"/>
        </w:rPr>
        <w:t xml:space="preserve">Приложение </w:t>
      </w:r>
      <w:r w:rsidR="00984426" w:rsidRPr="006A155D">
        <w:rPr>
          <w:rFonts w:cs="Times New Roman"/>
          <w:szCs w:val="24"/>
        </w:rPr>
        <w:t xml:space="preserve">№ 4.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иностранной структуры без образования юридического лица</w:t>
      </w:r>
      <w:bookmarkEnd w:id="214"/>
    </w:p>
    <w:p w14:paraId="417ABC03" w14:textId="2C6E6CCA" w:rsidR="00EA2664" w:rsidRPr="006A155D" w:rsidRDefault="00EA2664" w:rsidP="006A155D">
      <w:pPr>
        <w:contextualSpacing/>
        <w:jc w:val="left"/>
        <w:rPr>
          <w:rFonts w:ascii="Times New Roman" w:eastAsia="Times New Roman" w:hAnsi="Times New Roman" w:cs="Times New Roman"/>
          <w:b/>
          <w:color w:val="000000" w:themeColor="text1"/>
          <w:sz w:val="24"/>
          <w:szCs w:val="24"/>
          <w:lang w:eastAsia="ru-RU"/>
        </w:rPr>
      </w:pPr>
    </w:p>
    <w:p w14:paraId="09829FEF" w14:textId="77777777" w:rsidR="0075107B" w:rsidRPr="006A155D" w:rsidRDefault="0075107B" w:rsidP="006A155D">
      <w:pPr>
        <w:pStyle w:val="1"/>
        <w:keepLines w:val="0"/>
        <w:spacing w:after="0"/>
        <w:ind w:firstLine="709"/>
        <w:contextualSpacing/>
        <w:jc w:val="left"/>
        <w:rPr>
          <w:rFonts w:cs="Times New Roman"/>
          <w:szCs w:val="24"/>
        </w:rPr>
      </w:pPr>
      <w:bookmarkStart w:id="215" w:name="_Toc184740080"/>
      <w:r w:rsidRPr="006A155D">
        <w:rPr>
          <w:rFonts w:cs="Times New Roman"/>
          <w:szCs w:val="24"/>
        </w:rPr>
        <w:t xml:space="preserve">Приложение </w:t>
      </w:r>
      <w:r w:rsidR="00984426" w:rsidRPr="006A155D">
        <w:rPr>
          <w:rFonts w:cs="Times New Roman"/>
          <w:szCs w:val="24"/>
        </w:rPr>
        <w:t>№ 5. Признаки, указывающие на необычный характер сделки</w:t>
      </w:r>
      <w:bookmarkEnd w:id="215"/>
    </w:p>
    <w:p w14:paraId="14DED085" w14:textId="77777777" w:rsidR="00FB5E45" w:rsidRPr="006A155D" w:rsidRDefault="00FB5E45" w:rsidP="006A155D">
      <w:pPr>
        <w:ind w:firstLine="0"/>
        <w:contextualSpacing/>
        <w:jc w:val="left"/>
        <w:rPr>
          <w:rFonts w:ascii="Times New Roman" w:hAnsi="Times New Roman" w:cs="Times New Roman"/>
          <w:color w:val="000000" w:themeColor="text1"/>
          <w:sz w:val="24"/>
          <w:szCs w:val="24"/>
        </w:rPr>
      </w:pPr>
    </w:p>
    <w:p w14:paraId="42F2475F" w14:textId="001E3664" w:rsidR="00B35A89" w:rsidRPr="006A155D" w:rsidRDefault="00B35A89" w:rsidP="006A155D">
      <w:pPr>
        <w:pStyle w:val="1"/>
        <w:keepLines w:val="0"/>
        <w:spacing w:after="0"/>
        <w:ind w:firstLine="709"/>
        <w:contextualSpacing/>
        <w:jc w:val="left"/>
        <w:rPr>
          <w:rFonts w:cs="Times New Roman"/>
          <w:szCs w:val="24"/>
        </w:rPr>
      </w:pPr>
      <w:bookmarkStart w:id="216" w:name="_Toc184740081"/>
      <w:r w:rsidRPr="006A155D">
        <w:rPr>
          <w:rFonts w:cs="Times New Roman"/>
          <w:szCs w:val="24"/>
        </w:rPr>
        <w:t xml:space="preserve">Приложение </w:t>
      </w:r>
      <w:r w:rsidR="00984426" w:rsidRPr="006A155D">
        <w:rPr>
          <w:rFonts w:cs="Times New Roman"/>
          <w:szCs w:val="24"/>
        </w:rPr>
        <w:t xml:space="preserve">№ 6. </w:t>
      </w:r>
      <w:r w:rsidR="00D5109B" w:rsidRPr="006A155D">
        <w:rPr>
          <w:rFonts w:cs="Times New Roman"/>
          <w:szCs w:val="24"/>
        </w:rPr>
        <w:t>Внутреннее сообщение об операции</w:t>
      </w:r>
      <w:bookmarkEnd w:id="216"/>
    </w:p>
    <w:p w14:paraId="56CA1E30" w14:textId="77777777" w:rsidR="00FB5E45" w:rsidRPr="006A155D" w:rsidRDefault="00FB5E45" w:rsidP="006A155D">
      <w:pPr>
        <w:ind w:firstLine="0"/>
        <w:contextualSpacing/>
        <w:jc w:val="left"/>
        <w:rPr>
          <w:rFonts w:ascii="Times New Roman" w:eastAsia="Times New Roman" w:hAnsi="Times New Roman" w:cs="Times New Roman"/>
          <w:b/>
          <w:color w:val="000000" w:themeColor="text1"/>
          <w:sz w:val="24"/>
          <w:szCs w:val="24"/>
          <w:lang w:eastAsia="ru-RU"/>
        </w:rPr>
      </w:pPr>
    </w:p>
    <w:p w14:paraId="0225842A" w14:textId="7C490A65" w:rsidR="00C90783" w:rsidRPr="006A155D" w:rsidRDefault="00944F81" w:rsidP="006A155D">
      <w:pPr>
        <w:pStyle w:val="1"/>
        <w:keepLines w:val="0"/>
        <w:spacing w:after="0"/>
        <w:ind w:firstLine="709"/>
        <w:contextualSpacing/>
        <w:jc w:val="left"/>
        <w:rPr>
          <w:rFonts w:cs="Times New Roman"/>
          <w:szCs w:val="24"/>
        </w:rPr>
      </w:pPr>
      <w:bookmarkStart w:id="217" w:name="_Toc61859804"/>
      <w:bookmarkStart w:id="218" w:name="_Toc184740082"/>
      <w:r w:rsidRPr="006A155D">
        <w:rPr>
          <w:rFonts w:cs="Times New Roman"/>
          <w:szCs w:val="24"/>
        </w:rPr>
        <w:t xml:space="preserve">Приложение № 7. </w:t>
      </w:r>
      <w:bookmarkEnd w:id="217"/>
      <w:r w:rsidR="00595030" w:rsidRPr="006A155D">
        <w:rPr>
          <w:rFonts w:cs="Times New Roman"/>
          <w:szCs w:val="24"/>
        </w:rPr>
        <w:t>Перечень видов подозрительной деятельности</w:t>
      </w:r>
      <w:bookmarkEnd w:id="218"/>
      <w:r w:rsidR="00E95A24" w:rsidRPr="006A155D">
        <w:rPr>
          <w:rFonts w:cs="Times New Roman"/>
          <w:szCs w:val="24"/>
        </w:rPr>
        <w:tab/>
      </w:r>
    </w:p>
    <w:p w14:paraId="2734427B" w14:textId="3EDCAB53" w:rsidR="00D06E80" w:rsidRPr="006A155D" w:rsidRDefault="00D06E80" w:rsidP="006A155D">
      <w:pPr>
        <w:ind w:firstLine="0"/>
        <w:jc w:val="left"/>
        <w:rPr>
          <w:rFonts w:ascii="Times New Roman" w:hAnsi="Times New Roman" w:cs="Times New Roman"/>
          <w:color w:val="000000" w:themeColor="text1"/>
          <w:sz w:val="24"/>
          <w:szCs w:val="24"/>
        </w:rPr>
      </w:pPr>
    </w:p>
    <w:p w14:paraId="42051F91"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Перечень зон риска, определенных по результатам </w:t>
      </w:r>
    </w:p>
    <w:p w14:paraId="5998D425"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Национальной оценки рисков</w:t>
      </w:r>
    </w:p>
    <w:p w14:paraId="32A56B04" w14:textId="2C16E811" w:rsidR="00595030" w:rsidRPr="006A155D" w:rsidRDefault="00595030" w:rsidP="006A155D">
      <w:pPr>
        <w:jc w:val="left"/>
        <w:rPr>
          <w:rFonts w:ascii="Times New Roman" w:hAnsi="Times New Roman" w:cs="Times New Roman"/>
          <w:color w:val="000000" w:themeColor="text1"/>
          <w:sz w:val="24"/>
          <w:szCs w:val="24"/>
        </w:rPr>
      </w:pPr>
    </w:p>
    <w:p w14:paraId="07B594A8" w14:textId="173792C7" w:rsidR="00680E46" w:rsidRPr="006A155D" w:rsidRDefault="00F03D91" w:rsidP="006A155D">
      <w:pPr>
        <w:pStyle w:val="1"/>
        <w:keepLines w:val="0"/>
        <w:spacing w:after="0"/>
        <w:ind w:firstLine="709"/>
        <w:contextualSpacing/>
        <w:jc w:val="left"/>
        <w:rPr>
          <w:rFonts w:cs="Times New Roman"/>
          <w:szCs w:val="24"/>
        </w:rPr>
      </w:pPr>
      <w:bookmarkStart w:id="219" w:name="_Toc36052403"/>
      <w:bookmarkStart w:id="220" w:name="_Toc184740083"/>
      <w:bookmarkStart w:id="221" w:name="_Toc528307424"/>
      <w:bookmarkStart w:id="222" w:name="OLE_LINK11"/>
      <w:bookmarkStart w:id="223" w:name="OLE_LINK12"/>
      <w:r w:rsidRPr="006A155D">
        <w:rPr>
          <w:rFonts w:cs="Times New Roman"/>
          <w:szCs w:val="24"/>
        </w:rPr>
        <w:t xml:space="preserve">Приложение № 8. Форма отчета о результатах мероприятий по мониторингу, анализу и контролю за риском использования услуг </w:t>
      </w:r>
      <w:r w:rsidR="00985D8E">
        <w:rPr>
          <w:rFonts w:cs="Times New Roman"/>
          <w:szCs w:val="24"/>
        </w:rPr>
        <w:t>НФО</w:t>
      </w:r>
      <w:r w:rsidRPr="006A155D">
        <w:rPr>
          <w:rFonts w:cs="Times New Roman"/>
          <w:szCs w:val="24"/>
        </w:rPr>
        <w:t xml:space="preserve"> в целях ОД/ФТ/ФРОМУ</w:t>
      </w:r>
      <w:bookmarkEnd w:id="219"/>
      <w:bookmarkEnd w:id="220"/>
      <w:r w:rsidR="00680E46" w:rsidRPr="006A155D">
        <w:rPr>
          <w:rFonts w:cs="Times New Roman"/>
          <w:szCs w:val="24"/>
        </w:rPr>
        <w:t xml:space="preserve"> </w:t>
      </w:r>
      <w:bookmarkEnd w:id="221"/>
    </w:p>
    <w:bookmarkEnd w:id="222"/>
    <w:bookmarkEnd w:id="223"/>
    <w:p w14:paraId="7B650336" w14:textId="77777777" w:rsidR="00CE3216" w:rsidRPr="006A155D" w:rsidRDefault="00CE3216" w:rsidP="006A155D">
      <w:pPr>
        <w:pStyle w:val="af5"/>
        <w:widowControl/>
        <w:suppressAutoHyphens w:val="0"/>
        <w:spacing w:after="0"/>
        <w:contextualSpacing/>
        <w:rPr>
          <w:rFonts w:ascii="Times New Roman" w:hAnsi="Times New Roman"/>
          <w:iCs/>
          <w:color w:val="000000" w:themeColor="text1"/>
        </w:rPr>
      </w:pPr>
    </w:p>
    <w:p w14:paraId="6D391EEF" w14:textId="7AA3A693" w:rsidR="00680E46" w:rsidRPr="006A155D" w:rsidRDefault="00680E46" w:rsidP="006A155D">
      <w:pPr>
        <w:pStyle w:val="1"/>
        <w:keepLines w:val="0"/>
        <w:spacing w:after="0"/>
        <w:ind w:firstLine="709"/>
        <w:contextualSpacing/>
        <w:jc w:val="left"/>
        <w:rPr>
          <w:rFonts w:cs="Times New Roman"/>
          <w:iCs/>
          <w:szCs w:val="24"/>
        </w:rPr>
      </w:pPr>
      <w:bookmarkStart w:id="224" w:name="_Toc184740084"/>
      <w:r w:rsidRPr="006A155D">
        <w:rPr>
          <w:rFonts w:eastAsia="Times New Roman CYR" w:cs="Times New Roman"/>
          <w:szCs w:val="24"/>
        </w:rPr>
        <w:t xml:space="preserve">Приложение </w:t>
      </w:r>
      <w:r w:rsidR="00F03D91" w:rsidRPr="006A155D">
        <w:rPr>
          <w:rFonts w:eastAsia="Times New Roman CYR" w:cs="Times New Roman"/>
          <w:szCs w:val="24"/>
        </w:rPr>
        <w:t xml:space="preserve">№ 9. </w:t>
      </w:r>
      <w:r w:rsidRPr="006A155D">
        <w:rPr>
          <w:rFonts w:eastAsia="Times New Roman CYR" w:cs="Times New Roman"/>
          <w:szCs w:val="24"/>
        </w:rPr>
        <w:t xml:space="preserve">Форма таблицы риска использования услуг </w:t>
      </w:r>
      <w:r w:rsidR="00985D8E">
        <w:rPr>
          <w:rFonts w:cs="Times New Roman"/>
          <w:szCs w:val="24"/>
        </w:rPr>
        <w:t>НФО</w:t>
      </w:r>
      <w:bookmarkEnd w:id="224"/>
    </w:p>
    <w:p w14:paraId="7A0A4D27" w14:textId="77777777" w:rsidR="00F03D91" w:rsidRPr="006A155D" w:rsidRDefault="00F03D91" w:rsidP="006A155D">
      <w:pPr>
        <w:pStyle w:val="af5"/>
        <w:widowControl/>
        <w:suppressAutoHyphens w:val="0"/>
        <w:spacing w:after="0"/>
        <w:ind w:right="225"/>
        <w:contextualSpacing/>
        <w:rPr>
          <w:rFonts w:ascii="Times New Roman" w:hAnsi="Times New Roman"/>
          <w:color w:val="000000" w:themeColor="text1"/>
        </w:rPr>
      </w:pPr>
    </w:p>
    <w:p w14:paraId="783EC48E" w14:textId="77777777" w:rsidR="00B45CF9" w:rsidRPr="006A155D" w:rsidRDefault="00B45CF9" w:rsidP="006A155D">
      <w:pPr>
        <w:pStyle w:val="1"/>
        <w:keepLines w:val="0"/>
        <w:spacing w:after="0"/>
        <w:ind w:firstLine="709"/>
        <w:contextualSpacing/>
        <w:jc w:val="left"/>
        <w:rPr>
          <w:rFonts w:cs="Times New Roman"/>
          <w:szCs w:val="24"/>
        </w:rPr>
      </w:pPr>
      <w:bookmarkStart w:id="225" w:name="_Toc184740085"/>
      <w:r w:rsidRPr="006A155D">
        <w:rPr>
          <w:rFonts w:cs="Times New Roman"/>
          <w:szCs w:val="24"/>
        </w:rPr>
        <w:t xml:space="preserve">Приложение </w:t>
      </w:r>
      <w:r w:rsidR="00F03D91" w:rsidRPr="006A155D">
        <w:rPr>
          <w:rFonts w:cs="Times New Roman"/>
          <w:szCs w:val="24"/>
        </w:rPr>
        <w:t xml:space="preserve">№ 10. Внутреннее </w:t>
      </w:r>
      <w:r w:rsidRPr="006A155D">
        <w:rPr>
          <w:rFonts w:cs="Times New Roman"/>
          <w:szCs w:val="24"/>
        </w:rPr>
        <w:t>распоряжение о замораживании (блокировании) денежных средств или иного имущества</w:t>
      </w:r>
      <w:bookmarkEnd w:id="225"/>
    </w:p>
    <w:p w14:paraId="0792583D" w14:textId="77777777" w:rsidR="009D69AF" w:rsidRPr="006A155D" w:rsidRDefault="009D69AF" w:rsidP="006A155D">
      <w:pPr>
        <w:autoSpaceDE w:val="0"/>
        <w:autoSpaceDN w:val="0"/>
        <w:adjustRightInd w:val="0"/>
        <w:contextualSpacing/>
        <w:jc w:val="left"/>
        <w:rPr>
          <w:rFonts w:ascii="Times New Roman" w:hAnsi="Times New Roman" w:cs="Times New Roman"/>
          <w:color w:val="000000" w:themeColor="text1"/>
          <w:sz w:val="24"/>
          <w:szCs w:val="24"/>
        </w:rPr>
      </w:pPr>
    </w:p>
    <w:p w14:paraId="43286DDA" w14:textId="2DBC5AC1" w:rsidR="00EF4B28" w:rsidRPr="006A155D" w:rsidRDefault="00EF4B28" w:rsidP="006A155D">
      <w:pPr>
        <w:pStyle w:val="1"/>
        <w:keepLines w:val="0"/>
        <w:spacing w:after="0"/>
        <w:ind w:firstLine="709"/>
        <w:contextualSpacing/>
        <w:jc w:val="left"/>
        <w:rPr>
          <w:rFonts w:cs="Times New Roman"/>
          <w:szCs w:val="24"/>
        </w:rPr>
      </w:pPr>
      <w:bookmarkStart w:id="226" w:name="_Toc70066668"/>
      <w:bookmarkStart w:id="227" w:name="_Toc184740086"/>
      <w:r w:rsidRPr="006A155D">
        <w:rPr>
          <w:rFonts w:cs="Times New Roman"/>
          <w:szCs w:val="24"/>
        </w:rPr>
        <w:t xml:space="preserve">Приложение № </w:t>
      </w:r>
      <w:r w:rsidR="006A155D" w:rsidRPr="006A155D">
        <w:rPr>
          <w:rFonts w:cs="Times New Roman"/>
          <w:szCs w:val="24"/>
        </w:rPr>
        <w:t>11</w:t>
      </w:r>
      <w:r w:rsidR="000324BB" w:rsidRPr="006A155D">
        <w:rPr>
          <w:rFonts w:cs="Times New Roman"/>
          <w:szCs w:val="24"/>
        </w:rPr>
        <w:t>.</w:t>
      </w:r>
      <w:r w:rsidRPr="006A155D">
        <w:rPr>
          <w:rFonts w:cs="Times New Roman"/>
          <w:szCs w:val="24"/>
        </w:rPr>
        <w:t xml:space="preserve"> Внутреннее распоряжение об отмене/ частичной отмене мер о замораживании (блокировании) денежных средств или иного имущества</w:t>
      </w:r>
      <w:bookmarkEnd w:id="226"/>
      <w:bookmarkEnd w:id="227"/>
    </w:p>
    <w:p w14:paraId="1913CD73" w14:textId="77777777" w:rsidR="00EF4B28" w:rsidRPr="006A155D" w:rsidRDefault="00EF4B28" w:rsidP="006A155D">
      <w:pPr>
        <w:autoSpaceDE w:val="0"/>
        <w:autoSpaceDN w:val="0"/>
        <w:adjustRightInd w:val="0"/>
        <w:ind w:firstLine="0"/>
        <w:contextualSpacing/>
        <w:jc w:val="left"/>
        <w:rPr>
          <w:rFonts w:ascii="Times New Roman" w:hAnsi="Times New Roman" w:cs="Times New Roman"/>
          <w:color w:val="000000" w:themeColor="text1"/>
          <w:sz w:val="24"/>
          <w:szCs w:val="24"/>
        </w:rPr>
      </w:pPr>
    </w:p>
    <w:p w14:paraId="7BF0F2FD" w14:textId="49D6BE7A" w:rsidR="00EF4B28" w:rsidRPr="006A155D" w:rsidRDefault="00EF4B28" w:rsidP="006A155D">
      <w:pPr>
        <w:pStyle w:val="1"/>
        <w:keepLines w:val="0"/>
        <w:spacing w:after="0"/>
        <w:ind w:firstLine="709"/>
        <w:contextualSpacing/>
        <w:jc w:val="left"/>
        <w:rPr>
          <w:rFonts w:cs="Times New Roman"/>
          <w:szCs w:val="24"/>
        </w:rPr>
      </w:pPr>
      <w:bookmarkStart w:id="228" w:name="_Toc70066669"/>
      <w:bookmarkStart w:id="229" w:name="_Toc184740087"/>
      <w:r w:rsidRPr="006A155D">
        <w:rPr>
          <w:rFonts w:cs="Times New Roman"/>
          <w:szCs w:val="24"/>
        </w:rPr>
        <w:t>Приложение № 12</w:t>
      </w:r>
      <w:r w:rsidR="000324BB" w:rsidRPr="006A155D">
        <w:rPr>
          <w:rFonts w:cs="Times New Roman"/>
          <w:szCs w:val="24"/>
        </w:rPr>
        <w:t>.</w:t>
      </w:r>
      <w:r w:rsidRPr="006A155D">
        <w:rPr>
          <w:rFonts w:cs="Times New Roman"/>
          <w:szCs w:val="24"/>
        </w:rPr>
        <w:t xml:space="preserve"> Внутреннее распоряжение </w:t>
      </w:r>
      <w:r w:rsidR="007404A5" w:rsidRPr="006A155D">
        <w:rPr>
          <w:rFonts w:cs="Times New Roman"/>
          <w:szCs w:val="24"/>
        </w:rPr>
        <w:t xml:space="preserve">об отмене </w:t>
      </w:r>
      <w:r w:rsidRPr="006A155D">
        <w:rPr>
          <w:rFonts w:cs="Times New Roman"/>
          <w:szCs w:val="24"/>
        </w:rPr>
        <w:t>мер о замораживании (блокировании) денежных средств или иного имущества</w:t>
      </w:r>
      <w:bookmarkEnd w:id="228"/>
      <w:bookmarkEnd w:id="229"/>
    </w:p>
    <w:p w14:paraId="6FEBAB03" w14:textId="77777777" w:rsidR="009D69AF" w:rsidRPr="006A155D" w:rsidRDefault="009D69AF" w:rsidP="006A155D">
      <w:pPr>
        <w:ind w:firstLine="0"/>
        <w:contextualSpacing/>
        <w:jc w:val="left"/>
        <w:rPr>
          <w:rFonts w:ascii="Times New Roman" w:hAnsi="Times New Roman" w:cs="Times New Roman"/>
          <w:b/>
          <w:color w:val="000000" w:themeColor="text1"/>
          <w:sz w:val="24"/>
          <w:szCs w:val="24"/>
        </w:rPr>
      </w:pPr>
    </w:p>
    <w:p w14:paraId="3F0C8841" w14:textId="5A0D618A" w:rsidR="00B45CF9" w:rsidRPr="006A155D" w:rsidRDefault="00B45CF9" w:rsidP="006A155D">
      <w:pPr>
        <w:pStyle w:val="1"/>
        <w:keepLines w:val="0"/>
        <w:spacing w:after="0"/>
        <w:ind w:firstLine="709"/>
        <w:contextualSpacing/>
        <w:jc w:val="left"/>
        <w:rPr>
          <w:rFonts w:cs="Times New Roman"/>
          <w:szCs w:val="24"/>
        </w:rPr>
      </w:pPr>
      <w:bookmarkStart w:id="230" w:name="_Toc184740088"/>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3</w:t>
      </w:r>
      <w:r w:rsidR="00F03D91" w:rsidRPr="006A155D">
        <w:rPr>
          <w:rFonts w:cs="Times New Roman"/>
          <w:szCs w:val="24"/>
        </w:rPr>
        <w:t xml:space="preserve">. Журнал </w:t>
      </w:r>
      <w:r w:rsidRPr="006A155D">
        <w:rPr>
          <w:rFonts w:cs="Times New Roman"/>
          <w:szCs w:val="24"/>
        </w:rPr>
        <w:t>учета информации о примененных мерах по замораживанию (блокированию) принадлежащих клиенту денежных средств или иного имущества</w:t>
      </w:r>
      <w:bookmarkEnd w:id="230"/>
    </w:p>
    <w:p w14:paraId="5374857E" w14:textId="77777777" w:rsidR="008C0427" w:rsidRPr="006A155D" w:rsidRDefault="008C0427" w:rsidP="006A155D">
      <w:pPr>
        <w:ind w:firstLine="0"/>
        <w:contextualSpacing/>
        <w:jc w:val="left"/>
        <w:rPr>
          <w:rFonts w:ascii="Times New Roman" w:hAnsi="Times New Roman" w:cs="Times New Roman"/>
          <w:color w:val="000000" w:themeColor="text1"/>
          <w:sz w:val="24"/>
          <w:szCs w:val="24"/>
        </w:rPr>
      </w:pPr>
    </w:p>
    <w:p w14:paraId="723A7ECB" w14:textId="672BD7BC" w:rsidR="00B45CF9" w:rsidRPr="006A155D" w:rsidRDefault="00B45CF9" w:rsidP="006A155D">
      <w:pPr>
        <w:pStyle w:val="1"/>
        <w:keepLines w:val="0"/>
        <w:ind w:firstLine="709"/>
        <w:contextualSpacing/>
        <w:jc w:val="left"/>
        <w:rPr>
          <w:rFonts w:cs="Times New Roman"/>
          <w:szCs w:val="24"/>
        </w:rPr>
      </w:pPr>
      <w:bookmarkStart w:id="231" w:name="_Toc184740089"/>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4</w:t>
      </w:r>
      <w:r w:rsidR="00F03D91" w:rsidRPr="006A155D">
        <w:rPr>
          <w:rFonts w:cs="Times New Roman"/>
          <w:szCs w:val="24"/>
        </w:rPr>
        <w:t xml:space="preserve">. </w:t>
      </w:r>
      <w:r w:rsidR="009F759D" w:rsidRPr="006A155D">
        <w:rPr>
          <w:rFonts w:cs="Times New Roman"/>
          <w:szCs w:val="24"/>
        </w:rPr>
        <w:t xml:space="preserve">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w:t>
      </w:r>
      <w:r w:rsidR="009F759D" w:rsidRPr="006A155D">
        <w:rPr>
          <w:rFonts w:cs="Times New Roman"/>
          <w:szCs w:val="24"/>
        </w:rPr>
        <w:lastRenderedPageBreak/>
        <w:t>массового уничтожения, составляемые Советом Безопасности ООН или органами, специально созданными решениями Совета Безопасности ООН</w:t>
      </w:r>
      <w:bookmarkEnd w:id="231"/>
    </w:p>
    <w:p w14:paraId="30CC576F" w14:textId="77777777" w:rsidR="00B45B4B" w:rsidRPr="006A155D" w:rsidRDefault="00B45B4B" w:rsidP="00C72773">
      <w:pPr>
        <w:ind w:firstLine="0"/>
        <w:contextualSpacing/>
        <w:jc w:val="left"/>
        <w:rPr>
          <w:rFonts w:ascii="Times New Roman" w:hAnsi="Times New Roman" w:cs="Times New Roman"/>
          <w:color w:val="000000" w:themeColor="text1"/>
          <w:sz w:val="24"/>
          <w:szCs w:val="24"/>
        </w:rPr>
      </w:pPr>
    </w:p>
    <w:p w14:paraId="76AB8339" w14:textId="5C4B3C1D" w:rsidR="00B45CF9" w:rsidRPr="006A155D" w:rsidRDefault="00B45CF9" w:rsidP="006A155D">
      <w:pPr>
        <w:pStyle w:val="1"/>
        <w:keepLines w:val="0"/>
        <w:spacing w:after="0"/>
        <w:ind w:firstLine="709"/>
        <w:contextualSpacing/>
        <w:jc w:val="left"/>
        <w:rPr>
          <w:rFonts w:eastAsia="Times New Roman" w:cs="Times New Roman"/>
          <w:b w:val="0"/>
          <w:bCs w:val="0"/>
          <w:szCs w:val="24"/>
          <w:lang w:eastAsia="ru-RU"/>
        </w:rPr>
      </w:pPr>
      <w:bookmarkStart w:id="232" w:name="_Toc184740090"/>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5</w:t>
      </w:r>
      <w:r w:rsidR="00F03D91" w:rsidRPr="006A155D">
        <w:rPr>
          <w:rFonts w:cs="Times New Roman"/>
          <w:szCs w:val="24"/>
        </w:rPr>
        <w:t xml:space="preserve">. </w:t>
      </w:r>
      <w:r w:rsidR="003F5CEF" w:rsidRPr="006A155D">
        <w:rPr>
          <w:rStyle w:val="afe"/>
          <w:rFonts w:ascii="Times New Roman" w:hAnsi="Times New Roman" w:cs="Times New Roman"/>
          <w:b/>
          <w:bCs/>
          <w:sz w:val="24"/>
          <w:szCs w:val="24"/>
        </w:rPr>
        <w:t>Журнал учета и фиксирования информации о совершенных операциях с лицами, включенными в Перечни и в Решения МВК</w:t>
      </w:r>
      <w:bookmarkEnd w:id="232"/>
    </w:p>
    <w:p w14:paraId="0BCC544A" w14:textId="77777777" w:rsidR="00F34FBE" w:rsidRPr="006A155D" w:rsidRDefault="00F34FBE" w:rsidP="006A155D">
      <w:pPr>
        <w:ind w:firstLine="0"/>
        <w:contextualSpacing/>
        <w:jc w:val="left"/>
        <w:rPr>
          <w:rFonts w:ascii="Times New Roman" w:hAnsi="Times New Roman" w:cs="Times New Roman"/>
          <w:color w:val="000000" w:themeColor="text1"/>
          <w:sz w:val="24"/>
          <w:szCs w:val="24"/>
        </w:rPr>
      </w:pPr>
    </w:p>
    <w:p w14:paraId="65DBD19D" w14:textId="447D968A" w:rsidR="00EB25FC" w:rsidRPr="006A155D" w:rsidRDefault="00EB25FC" w:rsidP="006A155D">
      <w:pPr>
        <w:pStyle w:val="1"/>
        <w:keepLines w:val="0"/>
        <w:spacing w:after="0"/>
        <w:ind w:firstLine="709"/>
        <w:contextualSpacing/>
        <w:jc w:val="left"/>
        <w:rPr>
          <w:rFonts w:cs="Times New Roman"/>
          <w:szCs w:val="24"/>
        </w:rPr>
      </w:pPr>
      <w:bookmarkStart w:id="233" w:name="_Toc99356752"/>
      <w:bookmarkStart w:id="234" w:name="_Toc184740091"/>
      <w:r w:rsidRPr="006A155D">
        <w:rPr>
          <w:rFonts w:cs="Times New Roman"/>
          <w:szCs w:val="24"/>
        </w:rPr>
        <w:t>Приложение № 1</w:t>
      </w:r>
      <w:r w:rsidR="006A155D" w:rsidRPr="006A155D">
        <w:rPr>
          <w:rFonts w:cs="Times New Roman"/>
          <w:szCs w:val="24"/>
        </w:rPr>
        <w:t>6</w:t>
      </w:r>
      <w:r w:rsidRPr="006A155D">
        <w:rPr>
          <w:rFonts w:cs="Times New Roman"/>
          <w:szCs w:val="24"/>
        </w:rPr>
        <w:t>. Внутреннее распоряжение о приостановлении операции</w:t>
      </w:r>
      <w:bookmarkEnd w:id="233"/>
      <w:bookmarkEnd w:id="234"/>
    </w:p>
    <w:p w14:paraId="5EDFD9C8" w14:textId="77777777" w:rsidR="00A84994" w:rsidRPr="006A155D" w:rsidRDefault="00A84994" w:rsidP="006A155D">
      <w:pPr>
        <w:ind w:firstLine="0"/>
        <w:contextualSpacing/>
        <w:jc w:val="left"/>
        <w:rPr>
          <w:rFonts w:ascii="Times New Roman" w:hAnsi="Times New Roman" w:cs="Times New Roman"/>
          <w:color w:val="000000" w:themeColor="text1"/>
          <w:sz w:val="24"/>
          <w:szCs w:val="24"/>
        </w:rPr>
      </w:pPr>
    </w:p>
    <w:p w14:paraId="722D0426" w14:textId="56CBE9C3" w:rsidR="002E780B" w:rsidRPr="006A155D" w:rsidRDefault="00B45CF9" w:rsidP="006A155D">
      <w:pPr>
        <w:pStyle w:val="1"/>
        <w:keepLines w:val="0"/>
        <w:spacing w:after="0"/>
        <w:ind w:firstLine="709"/>
        <w:contextualSpacing/>
        <w:jc w:val="left"/>
        <w:rPr>
          <w:rFonts w:cs="Times New Roman"/>
          <w:szCs w:val="24"/>
        </w:rPr>
      </w:pPr>
      <w:bookmarkStart w:id="235" w:name="_Toc184740092"/>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7</w:t>
      </w:r>
      <w:r w:rsidR="00F03D91" w:rsidRPr="006A155D">
        <w:rPr>
          <w:rFonts w:cs="Times New Roman"/>
          <w:szCs w:val="24"/>
        </w:rPr>
        <w:t xml:space="preserve">. Журнал </w:t>
      </w:r>
      <w:r w:rsidRPr="006A155D">
        <w:rPr>
          <w:rFonts w:cs="Times New Roman"/>
          <w:szCs w:val="24"/>
        </w:rPr>
        <w:t>учета информации о приостановлении операций с денежными средствами или иным имуществом</w:t>
      </w:r>
      <w:bookmarkEnd w:id="235"/>
    </w:p>
    <w:p w14:paraId="1B4DA52B" w14:textId="77777777" w:rsidR="00FD58D3" w:rsidRPr="006A155D" w:rsidRDefault="00FD58D3" w:rsidP="006A155D">
      <w:pPr>
        <w:ind w:firstLine="0"/>
        <w:contextualSpacing/>
        <w:jc w:val="left"/>
        <w:rPr>
          <w:rFonts w:ascii="Times New Roman" w:hAnsi="Times New Roman" w:cs="Times New Roman"/>
          <w:b/>
          <w:color w:val="000000" w:themeColor="text1"/>
          <w:sz w:val="24"/>
          <w:szCs w:val="24"/>
        </w:rPr>
      </w:pPr>
    </w:p>
    <w:p w14:paraId="0CC62576" w14:textId="3F010DFB" w:rsidR="00622FEA" w:rsidRPr="006A155D" w:rsidRDefault="00B45CF9" w:rsidP="006A155D">
      <w:pPr>
        <w:pStyle w:val="1"/>
        <w:keepLines w:val="0"/>
        <w:spacing w:after="0"/>
        <w:ind w:firstLine="709"/>
        <w:contextualSpacing/>
        <w:jc w:val="left"/>
        <w:rPr>
          <w:rFonts w:eastAsia="Times New Roman" w:cs="Times New Roman"/>
          <w:szCs w:val="24"/>
          <w:shd w:val="clear" w:color="auto" w:fill="FFFFFF"/>
          <w:lang w:eastAsia="zh-CN"/>
        </w:rPr>
      </w:pPr>
      <w:bookmarkStart w:id="236" w:name="_Toc184740093"/>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8</w:t>
      </w:r>
      <w:r w:rsidR="00F03D91" w:rsidRPr="006A155D">
        <w:rPr>
          <w:rFonts w:cs="Times New Roman"/>
          <w:szCs w:val="24"/>
        </w:rPr>
        <w:t xml:space="preserve">. </w:t>
      </w:r>
      <w:r w:rsidR="00F41D58" w:rsidRPr="006A155D">
        <w:rPr>
          <w:rFonts w:cs="Times New Roman"/>
          <w:szCs w:val="24"/>
        </w:rPr>
        <w:t>Внутреннее распоряжение об отказе в совершении операции</w:t>
      </w:r>
      <w:bookmarkEnd w:id="236"/>
    </w:p>
    <w:p w14:paraId="2897D43E" w14:textId="77777777" w:rsidR="00622FEA" w:rsidRPr="006A155D" w:rsidRDefault="00622FEA" w:rsidP="006A155D">
      <w:pPr>
        <w:contextualSpacing/>
        <w:jc w:val="left"/>
        <w:rPr>
          <w:rFonts w:ascii="Times New Roman" w:eastAsia="Times New Roman" w:hAnsi="Times New Roman" w:cs="Times New Roman"/>
          <w:b/>
          <w:color w:val="000000" w:themeColor="text1"/>
          <w:sz w:val="24"/>
          <w:szCs w:val="24"/>
          <w:shd w:val="clear" w:color="auto" w:fill="FFFFFF"/>
          <w:lang w:eastAsia="zh-CN"/>
        </w:rPr>
      </w:pPr>
    </w:p>
    <w:p w14:paraId="7C821F8D" w14:textId="69BB9BE5" w:rsidR="00B45CF9" w:rsidRPr="006A155D" w:rsidRDefault="00F41D58" w:rsidP="006A155D">
      <w:pPr>
        <w:pStyle w:val="1"/>
        <w:keepLines w:val="0"/>
        <w:spacing w:after="0"/>
        <w:ind w:firstLine="709"/>
        <w:contextualSpacing/>
        <w:jc w:val="left"/>
        <w:rPr>
          <w:rFonts w:cs="Times New Roman"/>
          <w:szCs w:val="24"/>
        </w:rPr>
      </w:pPr>
      <w:bookmarkStart w:id="237" w:name="_Toc99095818"/>
      <w:bookmarkStart w:id="238" w:name="_Toc184740094"/>
      <w:r w:rsidRPr="006A155D">
        <w:rPr>
          <w:rFonts w:cs="Times New Roman"/>
          <w:szCs w:val="24"/>
        </w:rPr>
        <w:t>Приложение № 1</w:t>
      </w:r>
      <w:r w:rsidR="006A155D" w:rsidRPr="006A155D">
        <w:rPr>
          <w:rFonts w:cs="Times New Roman"/>
          <w:szCs w:val="24"/>
        </w:rPr>
        <w:t>9</w:t>
      </w:r>
      <w:r w:rsidRPr="006A155D">
        <w:rPr>
          <w:rFonts w:cs="Times New Roman"/>
          <w:szCs w:val="24"/>
        </w:rPr>
        <w:t>.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bookmarkEnd w:id="237"/>
      <w:bookmarkEnd w:id="238"/>
    </w:p>
    <w:p w14:paraId="4E0DD6FD" w14:textId="77777777" w:rsidR="00A11A66" w:rsidRPr="006A155D" w:rsidRDefault="00A11A66" w:rsidP="006A155D">
      <w:pPr>
        <w:contextualSpacing/>
        <w:jc w:val="left"/>
        <w:rPr>
          <w:rFonts w:ascii="Times New Roman" w:hAnsi="Times New Roman" w:cs="Times New Roman"/>
          <w:color w:val="000000" w:themeColor="text1"/>
          <w:sz w:val="24"/>
          <w:szCs w:val="24"/>
          <w:lang w:eastAsia="ru-RU"/>
        </w:rPr>
      </w:pPr>
    </w:p>
    <w:p w14:paraId="03FD995B" w14:textId="7350500F" w:rsidR="00A11A66" w:rsidRPr="006A155D" w:rsidRDefault="00A11A66" w:rsidP="006A155D">
      <w:pPr>
        <w:pStyle w:val="1"/>
        <w:keepLines w:val="0"/>
        <w:spacing w:after="0"/>
        <w:ind w:firstLine="709"/>
        <w:contextualSpacing/>
        <w:jc w:val="left"/>
        <w:rPr>
          <w:rFonts w:eastAsia="Times New Roman" w:cs="Times New Roman"/>
          <w:szCs w:val="24"/>
          <w:lang w:eastAsia="ru-RU"/>
        </w:rPr>
      </w:pPr>
      <w:bookmarkStart w:id="239" w:name="_Toc184740095"/>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20</w:t>
      </w:r>
      <w:r w:rsidR="00F03D91" w:rsidRPr="006A155D">
        <w:rPr>
          <w:rFonts w:eastAsia="Times New Roman" w:cs="Times New Roman"/>
          <w:szCs w:val="24"/>
          <w:lang w:eastAsia="ru-RU"/>
        </w:rPr>
        <w:t xml:space="preserve">. </w:t>
      </w:r>
      <w:r w:rsidR="00F41D58" w:rsidRPr="006A155D">
        <w:rPr>
          <w:rFonts w:eastAsia="Times New Roman" w:cs="Times New Roman"/>
          <w:szCs w:val="24"/>
          <w:lang w:eastAsia="ru-RU"/>
        </w:rPr>
        <w:t>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bookmarkEnd w:id="239"/>
    </w:p>
    <w:p w14:paraId="1A56420F" w14:textId="77777777" w:rsidR="00FD58D3" w:rsidRPr="006A155D" w:rsidRDefault="00FD58D3" w:rsidP="006A155D">
      <w:pPr>
        <w:ind w:firstLine="0"/>
        <w:contextualSpacing/>
        <w:jc w:val="left"/>
        <w:rPr>
          <w:rFonts w:ascii="Times New Roman" w:hAnsi="Times New Roman" w:cs="Times New Roman"/>
          <w:color w:val="000000" w:themeColor="text1"/>
          <w:sz w:val="24"/>
          <w:szCs w:val="24"/>
          <w:lang w:eastAsia="ru-RU"/>
        </w:rPr>
      </w:pPr>
    </w:p>
    <w:p w14:paraId="7A30E8BA" w14:textId="2EC1C065" w:rsidR="00747518" w:rsidRPr="006A155D" w:rsidRDefault="00747518" w:rsidP="006A155D">
      <w:pPr>
        <w:pStyle w:val="1"/>
        <w:keepLines w:val="0"/>
        <w:spacing w:after="0"/>
        <w:ind w:firstLine="709"/>
        <w:contextualSpacing/>
        <w:jc w:val="left"/>
        <w:rPr>
          <w:rFonts w:eastAsia="Times New Roman" w:cs="Times New Roman"/>
          <w:szCs w:val="24"/>
          <w:lang w:eastAsia="ru-RU"/>
        </w:rPr>
      </w:pPr>
      <w:bookmarkStart w:id="240" w:name="_Toc184740096"/>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21</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запросов о представлении мотивированных обоснований, мотивированных обоснований, решений межведомственной комиссии об отсутствии </w:t>
      </w:r>
      <w:r w:rsidR="003941C4" w:rsidRPr="006A155D">
        <w:rPr>
          <w:rFonts w:eastAsia="Times New Roman" w:cs="Times New Roman"/>
          <w:bCs w:val="0"/>
          <w:szCs w:val="24"/>
          <w:lang w:eastAsia="ru-RU"/>
        </w:rPr>
        <w:t>основания</w:t>
      </w:r>
      <w:r w:rsidRPr="006A155D">
        <w:rPr>
          <w:rFonts w:eastAsia="Times New Roman" w:cs="Times New Roman"/>
          <w:szCs w:val="24"/>
          <w:lang w:eastAsia="ru-RU"/>
        </w:rPr>
        <w:t xml:space="preserve"> для отказа, решений межведомственной комиссии об отсутствии оснований для пересмотра решения, принятого </w:t>
      </w:r>
      <w:r w:rsidR="0091380F">
        <w:rPr>
          <w:rFonts w:eastAsia="Times New Roman" w:cs="Times New Roman"/>
          <w:szCs w:val="24"/>
          <w:lang w:eastAsia="ru-RU"/>
        </w:rPr>
        <w:t>НФО</w:t>
      </w:r>
      <w:r w:rsidRPr="006A155D">
        <w:rPr>
          <w:rFonts w:eastAsia="Times New Roman" w:cs="Times New Roman"/>
          <w:szCs w:val="24"/>
          <w:lang w:eastAsia="ru-RU"/>
        </w:rPr>
        <w:t xml:space="preserve">, исходя из документов и (или) сведений, представленных </w:t>
      </w:r>
      <w:r w:rsidR="002E4EAF" w:rsidRPr="006A155D">
        <w:rPr>
          <w:rFonts w:eastAsia="Times New Roman" w:cs="Times New Roman"/>
          <w:szCs w:val="24"/>
          <w:lang w:eastAsia="ru-RU"/>
        </w:rPr>
        <w:t>заявителем, решений суда</w:t>
      </w:r>
      <w:bookmarkEnd w:id="240"/>
    </w:p>
    <w:p w14:paraId="74CE1E45" w14:textId="77777777" w:rsidR="001917D2" w:rsidRPr="006A155D" w:rsidRDefault="001917D2" w:rsidP="006A155D">
      <w:pPr>
        <w:ind w:firstLine="0"/>
        <w:contextualSpacing/>
        <w:jc w:val="left"/>
        <w:rPr>
          <w:rFonts w:ascii="Times New Roman" w:hAnsi="Times New Roman" w:cs="Times New Roman"/>
          <w:color w:val="000000" w:themeColor="text1"/>
          <w:sz w:val="24"/>
          <w:szCs w:val="24"/>
          <w:lang w:eastAsia="ru-RU"/>
        </w:rPr>
      </w:pPr>
    </w:p>
    <w:p w14:paraId="226C2572" w14:textId="21B047E6" w:rsidR="001917D2" w:rsidRPr="006A155D" w:rsidRDefault="001917D2" w:rsidP="006A155D">
      <w:pPr>
        <w:pStyle w:val="1"/>
        <w:keepLines w:val="0"/>
        <w:spacing w:after="0"/>
        <w:ind w:firstLine="709"/>
        <w:contextualSpacing/>
        <w:jc w:val="left"/>
        <w:rPr>
          <w:rFonts w:eastAsia="Times New Roman" w:cs="Times New Roman"/>
          <w:szCs w:val="24"/>
          <w:lang w:eastAsia="ru-RU"/>
        </w:rPr>
      </w:pPr>
      <w:bookmarkStart w:id="241" w:name="_Toc184740097"/>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2</w:t>
      </w:r>
      <w:r w:rsidR="006A155D" w:rsidRPr="006A155D">
        <w:rPr>
          <w:rFonts w:eastAsia="Times New Roman" w:cs="Times New Roman"/>
          <w:szCs w:val="24"/>
          <w:lang w:eastAsia="ru-RU"/>
        </w:rPr>
        <w:t>2</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получения информации, размещаемой на официальном сайте </w:t>
      </w:r>
      <w:r w:rsidR="00F03D91" w:rsidRPr="006A155D">
        <w:rPr>
          <w:rFonts w:eastAsia="Times New Roman" w:cs="Times New Roman"/>
          <w:szCs w:val="24"/>
          <w:lang w:eastAsia="ru-RU"/>
        </w:rPr>
        <w:t>Федеральной службы по финансовому мониторингу</w:t>
      </w:r>
      <w:bookmarkEnd w:id="241"/>
    </w:p>
    <w:p w14:paraId="5F3C3329" w14:textId="75C43D7D" w:rsidR="00682CF7" w:rsidRPr="006A155D" w:rsidRDefault="00682CF7" w:rsidP="006A155D">
      <w:pPr>
        <w:ind w:firstLine="0"/>
        <w:contextualSpacing/>
        <w:jc w:val="left"/>
        <w:rPr>
          <w:rFonts w:ascii="Times New Roman" w:hAnsi="Times New Roman" w:cs="Times New Roman"/>
          <w:color w:val="000000" w:themeColor="text1"/>
          <w:sz w:val="24"/>
          <w:szCs w:val="24"/>
          <w:lang w:eastAsia="ru-RU"/>
        </w:rPr>
      </w:pPr>
    </w:p>
    <w:p w14:paraId="40182F78" w14:textId="0CA49FBD" w:rsidR="009F759D" w:rsidRPr="006A155D" w:rsidRDefault="009F759D" w:rsidP="006A155D">
      <w:pPr>
        <w:pStyle w:val="1"/>
        <w:keepLines w:val="0"/>
        <w:tabs>
          <w:tab w:val="left" w:pos="993"/>
        </w:tabs>
        <w:spacing w:after="0"/>
        <w:ind w:firstLine="709"/>
        <w:jc w:val="left"/>
        <w:rPr>
          <w:rFonts w:cs="Times New Roman"/>
          <w:szCs w:val="24"/>
        </w:rPr>
      </w:pPr>
      <w:bookmarkStart w:id="242" w:name="_Toc136513734"/>
      <w:bookmarkStart w:id="243" w:name="_Toc136592516"/>
      <w:bookmarkStart w:id="244" w:name="_Toc136599750"/>
      <w:bookmarkStart w:id="245" w:name="_Toc184740098"/>
      <w:r w:rsidRPr="006A155D">
        <w:rPr>
          <w:rFonts w:cs="Times New Roman"/>
          <w:szCs w:val="24"/>
        </w:rPr>
        <w:t>Приложение № 2</w:t>
      </w:r>
      <w:r w:rsidR="006A155D" w:rsidRPr="006A155D">
        <w:rPr>
          <w:rFonts w:cs="Times New Roman"/>
          <w:szCs w:val="24"/>
        </w:rPr>
        <w:t>3</w:t>
      </w:r>
      <w:r w:rsidRPr="006A155D">
        <w:rPr>
          <w:rFonts w:cs="Times New Roman"/>
          <w:szCs w:val="24"/>
        </w:rPr>
        <w:t>. Внутреннее сообщение о подозрительной деятельности</w:t>
      </w:r>
      <w:bookmarkEnd w:id="242"/>
      <w:bookmarkEnd w:id="243"/>
      <w:bookmarkEnd w:id="244"/>
      <w:bookmarkEnd w:id="245"/>
    </w:p>
    <w:p w14:paraId="7AE1D745" w14:textId="77777777" w:rsidR="009F759D" w:rsidRPr="006A155D" w:rsidRDefault="009F759D" w:rsidP="006A155D">
      <w:pPr>
        <w:jc w:val="left"/>
        <w:rPr>
          <w:rFonts w:ascii="Times New Roman" w:hAnsi="Times New Roman" w:cs="Times New Roman"/>
          <w:color w:val="000000" w:themeColor="text1"/>
          <w:sz w:val="24"/>
          <w:szCs w:val="24"/>
          <w:lang w:eastAsia="ru-RU"/>
        </w:rPr>
      </w:pPr>
    </w:p>
    <w:p w14:paraId="2BAA4C1D" w14:textId="65872598" w:rsidR="00723F69" w:rsidRPr="006A155D" w:rsidRDefault="00723F69" w:rsidP="006A155D">
      <w:pPr>
        <w:jc w:val="left"/>
        <w:rPr>
          <w:rFonts w:ascii="Times New Roman" w:hAnsi="Times New Roman" w:cs="Times New Roman"/>
          <w:color w:val="000000" w:themeColor="text1"/>
          <w:sz w:val="24"/>
          <w:szCs w:val="24"/>
        </w:rPr>
      </w:pPr>
    </w:p>
    <w:sectPr w:rsidR="00723F69" w:rsidRPr="006A155D" w:rsidSect="00C90783">
      <w:headerReference w:type="default" r:id="rId8"/>
      <w:footerReference w:type="even" r:id="rId9"/>
      <w:footerReference w:type="default" r:id="rId10"/>
      <w:pgSz w:w="11906" w:h="16838"/>
      <w:pgMar w:top="1134" w:right="851" w:bottom="1134" w:left="1418"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F27D1" w14:textId="77777777" w:rsidR="00E67819" w:rsidRDefault="00E67819" w:rsidP="00D421D7">
      <w:r>
        <w:separator/>
      </w:r>
    </w:p>
    <w:p w14:paraId="57A7259C" w14:textId="77777777" w:rsidR="00E67819" w:rsidRDefault="00E67819"/>
    <w:p w14:paraId="425AC3B7" w14:textId="77777777" w:rsidR="00E67819" w:rsidRDefault="00E67819" w:rsidP="00DC744A"/>
    <w:p w14:paraId="2F1313F4" w14:textId="77777777" w:rsidR="00E67819" w:rsidRDefault="00E67819" w:rsidP="00DC744A"/>
  </w:endnote>
  <w:endnote w:type="continuationSeparator" w:id="0">
    <w:p w14:paraId="0A4867ED" w14:textId="77777777" w:rsidR="00E67819" w:rsidRDefault="00E67819" w:rsidP="00D421D7">
      <w:r>
        <w:continuationSeparator/>
      </w:r>
    </w:p>
    <w:p w14:paraId="16C7B4DC" w14:textId="77777777" w:rsidR="00E67819" w:rsidRDefault="00E67819"/>
    <w:p w14:paraId="06721386" w14:textId="77777777" w:rsidR="00E67819" w:rsidRDefault="00E67819" w:rsidP="00DC744A"/>
    <w:p w14:paraId="6163A69D" w14:textId="77777777" w:rsidR="00E67819" w:rsidRDefault="00E67819" w:rsidP="00DC7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horndale AMT">
    <w:altName w:val="Times New Roman"/>
    <w:panose1 w:val="020B0604020202020204"/>
    <w:charset w:val="00"/>
    <w:family w:val="roman"/>
    <w:pitch w:val="variable"/>
  </w:font>
  <w:font w:name="Times New Roman CYR">
    <w:altName w:val="Cambria"/>
    <w:panose1 w:val="020B06040202020202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Pr>
      <w:id w:val="1066996046"/>
      <w:docPartObj>
        <w:docPartGallery w:val="Page Numbers (Bottom of Page)"/>
        <w:docPartUnique/>
      </w:docPartObj>
    </w:sdtPr>
    <w:sdtContent>
      <w:p w14:paraId="676E41E7" w14:textId="233E1587" w:rsidR="004C7F31" w:rsidRDefault="004C7F31" w:rsidP="00CD41E7">
        <w:pPr>
          <w:pStyle w:val="a6"/>
          <w:framePr w:wrap="none" w:vAnchor="text" w:hAnchor="margin" w:xAlign="right" w:y="1"/>
          <w:rPr>
            <w:rStyle w:val="aff0"/>
          </w:rPr>
        </w:pPr>
        <w:r>
          <w:rPr>
            <w:rStyle w:val="aff0"/>
          </w:rPr>
          <w:fldChar w:fldCharType="begin"/>
        </w:r>
        <w:r>
          <w:rPr>
            <w:rStyle w:val="aff0"/>
          </w:rPr>
          <w:instrText xml:space="preserve"> PAGE </w:instrText>
        </w:r>
        <w:r>
          <w:rPr>
            <w:rStyle w:val="aff0"/>
          </w:rPr>
          <w:fldChar w:fldCharType="end"/>
        </w:r>
      </w:p>
    </w:sdtContent>
  </w:sdt>
  <w:p w14:paraId="2FA4C1DF" w14:textId="77777777" w:rsidR="004C7F31" w:rsidRDefault="004C7F31" w:rsidP="00C90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Fonts w:ascii="Times New Roman" w:hAnsi="Times New Roman" w:cs="Times New Roman"/>
      </w:rPr>
      <w:id w:val="-1777701610"/>
      <w:docPartObj>
        <w:docPartGallery w:val="Page Numbers (Bottom of Page)"/>
        <w:docPartUnique/>
      </w:docPartObj>
    </w:sdtPr>
    <w:sdtEndPr>
      <w:rPr>
        <w:rStyle w:val="aff0"/>
        <w:szCs w:val="20"/>
      </w:rPr>
    </w:sdtEndPr>
    <w:sdtContent>
      <w:p w14:paraId="578D0571" w14:textId="2A1FC53C" w:rsidR="004C7F31" w:rsidRPr="00CD5403" w:rsidRDefault="004C7F31" w:rsidP="00CD41E7">
        <w:pPr>
          <w:pStyle w:val="a6"/>
          <w:framePr w:wrap="none" w:vAnchor="text" w:hAnchor="margin" w:xAlign="right" w:y="1"/>
          <w:rPr>
            <w:rStyle w:val="aff0"/>
            <w:rFonts w:ascii="Times New Roman" w:hAnsi="Times New Roman" w:cs="Times New Roman"/>
            <w:szCs w:val="20"/>
          </w:rPr>
        </w:pPr>
        <w:r w:rsidRPr="00CD5403">
          <w:rPr>
            <w:rStyle w:val="aff0"/>
            <w:rFonts w:ascii="Times New Roman" w:hAnsi="Times New Roman" w:cs="Times New Roman"/>
            <w:szCs w:val="20"/>
          </w:rPr>
          <w:fldChar w:fldCharType="begin"/>
        </w:r>
        <w:r w:rsidRPr="00CD5403">
          <w:rPr>
            <w:rStyle w:val="aff0"/>
            <w:rFonts w:ascii="Times New Roman" w:hAnsi="Times New Roman" w:cs="Times New Roman"/>
            <w:szCs w:val="20"/>
          </w:rPr>
          <w:instrText xml:space="preserve"> PAGE </w:instrText>
        </w:r>
        <w:r w:rsidRPr="00CD5403">
          <w:rPr>
            <w:rStyle w:val="aff0"/>
            <w:rFonts w:ascii="Times New Roman" w:hAnsi="Times New Roman" w:cs="Times New Roman"/>
            <w:szCs w:val="20"/>
          </w:rPr>
          <w:fldChar w:fldCharType="separate"/>
        </w:r>
        <w:r w:rsidR="007B394F">
          <w:rPr>
            <w:rStyle w:val="aff0"/>
            <w:rFonts w:ascii="Times New Roman" w:hAnsi="Times New Roman" w:cs="Times New Roman"/>
            <w:noProof/>
            <w:szCs w:val="20"/>
          </w:rPr>
          <w:t>53</w:t>
        </w:r>
        <w:r w:rsidRPr="00CD5403">
          <w:rPr>
            <w:rStyle w:val="aff0"/>
            <w:rFonts w:ascii="Times New Roman" w:hAnsi="Times New Roman" w:cs="Times New Roman"/>
            <w:szCs w:val="20"/>
          </w:rPr>
          <w:fldChar w:fldCharType="end"/>
        </w:r>
      </w:p>
    </w:sdtContent>
  </w:sdt>
  <w:sdt>
    <w:sdtPr>
      <w:rPr>
        <w:rFonts w:ascii="Times New Roman" w:hAnsi="Times New Roman" w:cs="Times New Roman"/>
        <w:szCs w:val="20"/>
      </w:rPr>
      <w:id w:val="-2006811701"/>
      <w:docPartObj>
        <w:docPartGallery w:val="Page Numbers (Bottom of Page)"/>
        <w:docPartUnique/>
      </w:docPartObj>
    </w:sdtPr>
    <w:sdtContent>
      <w:p w14:paraId="57ECC190" w14:textId="77777777" w:rsidR="004C7F31" w:rsidRPr="00CD5403" w:rsidRDefault="004C7F31" w:rsidP="00C90783">
        <w:pPr>
          <w:pStyle w:val="a3"/>
          <w:ind w:left="0" w:right="360" w:firstLine="0"/>
          <w:jc w:val="left"/>
          <w:rPr>
            <w:rFonts w:ascii="Times New Roman" w:hAnsi="Times New Roman" w:cs="Times New Roman"/>
            <w:szCs w:val="20"/>
          </w:rPr>
        </w:pPr>
      </w:p>
      <w:p w14:paraId="48A561B7" w14:textId="0B075DB0" w:rsidR="004C7F31" w:rsidRPr="00CD5403" w:rsidRDefault="00000000" w:rsidP="005F26EB">
        <w:pPr>
          <w:pStyle w:val="a3"/>
          <w:ind w:left="0" w:right="565" w:firstLine="0"/>
          <w:jc w:val="left"/>
          <w:rPr>
            <w:rFonts w:ascii="Times New Roman" w:hAnsi="Times New Roman" w:cs="Times New Roman"/>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17F8E" w14:textId="77777777" w:rsidR="00E67819" w:rsidRPr="00630561" w:rsidRDefault="00E67819" w:rsidP="00630561">
      <w:pPr>
        <w:pStyle w:val="a3"/>
      </w:pPr>
      <w:r>
        <w:t>______________________________________</w:t>
      </w:r>
    </w:p>
  </w:footnote>
  <w:footnote w:type="continuationSeparator" w:id="0">
    <w:p w14:paraId="069F8F85" w14:textId="77777777" w:rsidR="00E67819" w:rsidRDefault="00E67819" w:rsidP="00D421D7">
      <w:r>
        <w:continuationSeparator/>
      </w:r>
    </w:p>
  </w:footnote>
  <w:footnote w:id="1">
    <w:p w14:paraId="72129F42" w14:textId="083D7855" w:rsidR="004C7F31" w:rsidRPr="00984409" w:rsidRDefault="004C7F31" w:rsidP="00FA0F3B">
      <w:pPr>
        <w:pStyle w:val="a8"/>
        <w:keepLines/>
        <w:widowControl w:val="0"/>
        <w:rPr>
          <w:rFonts w:ascii="Times New Roman" w:hAnsi="Times New Roman" w:cs="Times New Roman"/>
        </w:rPr>
      </w:pPr>
      <w:r w:rsidRPr="00984409">
        <w:rPr>
          <w:rStyle w:val="ad"/>
        </w:rPr>
        <w:footnoteRef/>
      </w:r>
      <w:r w:rsidRPr="00984409">
        <w:rPr>
          <w:rFonts w:ascii="Times New Roman" w:hAnsi="Times New Roman" w:cs="Times New Roman"/>
        </w:rPr>
        <w:t xml:space="preserve">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30E9" w14:textId="77777777" w:rsidR="004C7F31" w:rsidRDefault="004C7F31" w:rsidP="00C90783">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6C1"/>
    <w:multiLevelType w:val="hybridMultilevel"/>
    <w:tmpl w:val="19E496F4"/>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273126B"/>
    <w:multiLevelType w:val="hybridMultilevel"/>
    <w:tmpl w:val="862CE03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D376B5"/>
    <w:multiLevelType w:val="hybridMultilevel"/>
    <w:tmpl w:val="FDA2DD64"/>
    <w:lvl w:ilvl="0" w:tplc="FFFFFFFF">
      <w:start w:val="1"/>
      <w:numFmt w:val="bullet"/>
      <w:lvlText w:val="•"/>
      <w:lvlJc w:val="left"/>
      <w:pPr>
        <w:ind w:left="3229" w:hanging="360"/>
      </w:pPr>
      <w:rPr>
        <w:rFonts w:ascii="Times New Roman" w:eastAsiaTheme="minorHAnsi" w:hAnsi="Times New Roman" w:cs="Times New Roman" w:hint="default"/>
      </w:rPr>
    </w:lvl>
    <w:lvl w:ilvl="1" w:tplc="2A9C3184">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362052C"/>
    <w:multiLevelType w:val="hybridMultilevel"/>
    <w:tmpl w:val="20CEF4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EA69BC"/>
    <w:multiLevelType w:val="hybridMultilevel"/>
    <w:tmpl w:val="5D88BE82"/>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A7CF4"/>
    <w:multiLevelType w:val="hybridMultilevel"/>
    <w:tmpl w:val="6BF28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94184B"/>
    <w:multiLevelType w:val="hybridMultilevel"/>
    <w:tmpl w:val="7684409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0AF162FF"/>
    <w:multiLevelType w:val="hybridMultilevel"/>
    <w:tmpl w:val="4B56A61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752818"/>
    <w:multiLevelType w:val="hybridMultilevel"/>
    <w:tmpl w:val="C58069D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241753"/>
    <w:multiLevelType w:val="hybridMultilevel"/>
    <w:tmpl w:val="3E547778"/>
    <w:lvl w:ilvl="0" w:tplc="DC121E7A">
      <w:start w:val="1"/>
      <w:numFmt w:val="bullet"/>
      <w:lvlText w:val=""/>
      <w:lvlJc w:val="left"/>
      <w:pPr>
        <w:ind w:left="720" w:hanging="360"/>
      </w:pPr>
      <w:rPr>
        <w:rFonts w:ascii="Symbol" w:hAnsi="Symbol" w:hint="default"/>
        <w:color w:val="000000" w:themeColor="text1"/>
      </w:rPr>
    </w:lvl>
    <w:lvl w:ilvl="1" w:tplc="F53A5C5E">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7B7F0E"/>
    <w:multiLevelType w:val="hybridMultilevel"/>
    <w:tmpl w:val="FF0E7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174A5D"/>
    <w:multiLevelType w:val="hybridMultilevel"/>
    <w:tmpl w:val="CA8840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1C321B"/>
    <w:multiLevelType w:val="hybridMultilevel"/>
    <w:tmpl w:val="F2A8DECE"/>
    <w:lvl w:ilvl="0" w:tplc="2A9C3184">
      <w:start w:val="1"/>
      <w:numFmt w:val="bullet"/>
      <w:lvlText w:val=""/>
      <w:lvlJc w:val="left"/>
      <w:pPr>
        <w:ind w:left="1800" w:hanging="360"/>
      </w:pPr>
      <w:rPr>
        <w:rFonts w:ascii="Symbol" w:hAnsi="Symbol" w:hint="default"/>
        <w:spacing w:val="0"/>
        <w:w w:val="100"/>
        <w:position w:val="0"/>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17B07837"/>
    <w:multiLevelType w:val="hybridMultilevel"/>
    <w:tmpl w:val="64A8DB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F01B29"/>
    <w:multiLevelType w:val="hybridMultilevel"/>
    <w:tmpl w:val="45CAAEFC"/>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B04973"/>
    <w:multiLevelType w:val="hybridMultilevel"/>
    <w:tmpl w:val="28CC9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4D5108"/>
    <w:multiLevelType w:val="hybridMultilevel"/>
    <w:tmpl w:val="9B0A774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8E12DD"/>
    <w:multiLevelType w:val="hybridMultilevel"/>
    <w:tmpl w:val="AB7E8A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2B395E"/>
    <w:multiLevelType w:val="hybridMultilevel"/>
    <w:tmpl w:val="0AA256C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21882081"/>
    <w:multiLevelType w:val="hybridMultilevel"/>
    <w:tmpl w:val="3DD45054"/>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22682853"/>
    <w:multiLevelType w:val="hybridMultilevel"/>
    <w:tmpl w:val="6CC41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730192"/>
    <w:multiLevelType w:val="hybridMultilevel"/>
    <w:tmpl w:val="B4DAA9A2"/>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24737FD7"/>
    <w:multiLevelType w:val="hybridMultilevel"/>
    <w:tmpl w:val="42C0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2F393E"/>
    <w:multiLevelType w:val="hybridMultilevel"/>
    <w:tmpl w:val="B9E4F55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58472BD"/>
    <w:multiLevelType w:val="hybridMultilevel"/>
    <w:tmpl w:val="1408B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D471CA"/>
    <w:multiLevelType w:val="hybridMultilevel"/>
    <w:tmpl w:val="4186FF3A"/>
    <w:lvl w:ilvl="0" w:tplc="FFFFFFFF">
      <w:start w:val="1"/>
      <w:numFmt w:val="bullet"/>
      <w:lvlText w:val="•"/>
      <w:lvlJc w:val="left"/>
      <w:pPr>
        <w:ind w:left="2520" w:hanging="360"/>
      </w:pPr>
      <w:rPr>
        <w:rFonts w:ascii="Times New Roman" w:eastAsiaTheme="minorHAnsi" w:hAnsi="Times New Roman" w:cs="Times New Roman"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296D7BE0"/>
    <w:multiLevelType w:val="hybridMultilevel"/>
    <w:tmpl w:val="4A4A6F4E"/>
    <w:lvl w:ilvl="0" w:tplc="FFFFFFFF">
      <w:start w:val="1"/>
      <w:numFmt w:val="bullet"/>
      <w:lvlText w:val=""/>
      <w:lvlJc w:val="left"/>
      <w:pPr>
        <w:ind w:left="720" w:hanging="360"/>
      </w:pPr>
      <w:rPr>
        <w:rFonts w:ascii="Symbol" w:hAnsi="Symbol" w:hint="default"/>
        <w:color w:val="000000" w:themeColor="text1"/>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7A4740"/>
    <w:multiLevelType w:val="hybridMultilevel"/>
    <w:tmpl w:val="5EF4205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C0048BB"/>
    <w:multiLevelType w:val="hybridMultilevel"/>
    <w:tmpl w:val="EB6AE26A"/>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2C074338"/>
    <w:multiLevelType w:val="hybridMultilevel"/>
    <w:tmpl w:val="FE0EECD0"/>
    <w:lvl w:ilvl="0" w:tplc="2A9C3184">
      <w:start w:val="1"/>
      <w:numFmt w:val="bullet"/>
      <w:lvlText w:val=""/>
      <w:lvlJc w:val="left"/>
      <w:pPr>
        <w:ind w:left="2508" w:hanging="360"/>
      </w:pPr>
      <w:rPr>
        <w:rFonts w:ascii="Symbol" w:hAnsi="Symbol" w:hint="default"/>
        <w:spacing w:val="0"/>
        <w:w w:val="100"/>
        <w:position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F2B4071"/>
    <w:multiLevelType w:val="hybridMultilevel"/>
    <w:tmpl w:val="CA08236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36866374"/>
    <w:multiLevelType w:val="hybridMultilevel"/>
    <w:tmpl w:val="44748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BDB0FF6"/>
    <w:multiLevelType w:val="hybridMultilevel"/>
    <w:tmpl w:val="0FE28F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E034C9"/>
    <w:multiLevelType w:val="hybridMultilevel"/>
    <w:tmpl w:val="B4D01ED6"/>
    <w:lvl w:ilvl="0" w:tplc="2A9C3184">
      <w:start w:val="1"/>
      <w:numFmt w:val="bullet"/>
      <w:lvlText w:val=""/>
      <w:lvlJc w:val="left"/>
      <w:pPr>
        <w:ind w:left="1194" w:hanging="360"/>
      </w:pPr>
      <w:rPr>
        <w:rFonts w:ascii="Symbol" w:hAnsi="Symbol" w:hint="default"/>
        <w:spacing w:val="0"/>
        <w:w w:val="100"/>
        <w:positio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D57608F"/>
    <w:multiLevelType w:val="hybridMultilevel"/>
    <w:tmpl w:val="3858F53C"/>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8"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3DDA0B40"/>
    <w:multiLevelType w:val="hybridMultilevel"/>
    <w:tmpl w:val="9DB23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E5F1516"/>
    <w:multiLevelType w:val="hybridMultilevel"/>
    <w:tmpl w:val="56288E90"/>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16B6410"/>
    <w:multiLevelType w:val="hybridMultilevel"/>
    <w:tmpl w:val="8548B56E"/>
    <w:lvl w:ilvl="0" w:tplc="FFFFFFFF">
      <w:start w:val="1"/>
      <w:numFmt w:val="bullet"/>
      <w:lvlText w:val="•"/>
      <w:lvlJc w:val="left"/>
      <w:pPr>
        <w:ind w:left="3600" w:hanging="360"/>
      </w:pPr>
      <w:rPr>
        <w:rFonts w:ascii="Times New Roman" w:eastAsiaTheme="minorHAnsi" w:hAnsi="Times New Roman" w:cs="Times New Roman"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43677918"/>
    <w:multiLevelType w:val="hybridMultilevel"/>
    <w:tmpl w:val="B142C8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57677E4"/>
    <w:multiLevelType w:val="hybridMultilevel"/>
    <w:tmpl w:val="61707F28"/>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79E4900"/>
    <w:multiLevelType w:val="hybridMultilevel"/>
    <w:tmpl w:val="97B0BBA8"/>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7EE2D8E"/>
    <w:multiLevelType w:val="hybridMultilevel"/>
    <w:tmpl w:val="CDA8471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4DF452D1"/>
    <w:multiLevelType w:val="hybridMultilevel"/>
    <w:tmpl w:val="EE1A0CFC"/>
    <w:lvl w:ilvl="0" w:tplc="FFFFFFFF">
      <w:start w:val="1"/>
      <w:numFmt w:val="bullet"/>
      <w:lvlText w:val=""/>
      <w:lvlJc w:val="left"/>
      <w:pPr>
        <w:ind w:left="2509" w:hanging="360"/>
      </w:pPr>
      <w:rPr>
        <w:rFonts w:ascii="Symbol" w:hAnsi="Symbol" w:hint="default"/>
        <w:spacing w:val="0"/>
        <w:w w:val="100"/>
        <w:position w:val="0"/>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4E2B0A65"/>
    <w:multiLevelType w:val="hybridMultilevel"/>
    <w:tmpl w:val="11D22748"/>
    <w:lvl w:ilvl="0" w:tplc="B7D8556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4E79464A"/>
    <w:multiLevelType w:val="hybridMultilevel"/>
    <w:tmpl w:val="8C4A649A"/>
    <w:lvl w:ilvl="0" w:tplc="FFFFFFFF">
      <w:start w:val="1"/>
      <w:numFmt w:val="bullet"/>
      <w:lvlText w:val=""/>
      <w:lvlJc w:val="left"/>
      <w:pPr>
        <w:ind w:left="1429" w:hanging="360"/>
      </w:pPr>
      <w:rPr>
        <w:rFonts w:ascii="Symbol" w:hAnsi="Symbol" w:hint="default"/>
        <w:spacing w:val="0"/>
        <w:w w:val="100"/>
        <w:position w:val="0"/>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4F4F5D80"/>
    <w:multiLevelType w:val="hybridMultilevel"/>
    <w:tmpl w:val="1D1AF996"/>
    <w:lvl w:ilvl="0" w:tplc="2A9C3184">
      <w:start w:val="1"/>
      <w:numFmt w:val="bullet"/>
      <w:lvlText w:val=""/>
      <w:lvlJc w:val="left"/>
      <w:pPr>
        <w:ind w:left="1903"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0436CFF"/>
    <w:multiLevelType w:val="hybridMultilevel"/>
    <w:tmpl w:val="83EEA1C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15A234C"/>
    <w:multiLevelType w:val="hybridMultilevel"/>
    <w:tmpl w:val="3848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9E2249"/>
    <w:multiLevelType w:val="hybridMultilevel"/>
    <w:tmpl w:val="EB4ECF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570D4997"/>
    <w:multiLevelType w:val="hybridMultilevel"/>
    <w:tmpl w:val="DFA8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4B2A36"/>
    <w:multiLevelType w:val="hybridMultilevel"/>
    <w:tmpl w:val="0B225216"/>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671330"/>
    <w:multiLevelType w:val="hybridMultilevel"/>
    <w:tmpl w:val="A4FE5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9CE0B70"/>
    <w:multiLevelType w:val="hybridMultilevel"/>
    <w:tmpl w:val="E16A6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B360183"/>
    <w:multiLevelType w:val="hybridMultilevel"/>
    <w:tmpl w:val="5B48690E"/>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4" w15:restartNumberingAfterBreak="0">
    <w:nsid w:val="5D13686F"/>
    <w:multiLevelType w:val="hybridMultilevel"/>
    <w:tmpl w:val="8A9E4D0A"/>
    <w:lvl w:ilvl="0" w:tplc="FFFFFFFF">
      <w:start w:val="1"/>
      <w:numFmt w:val="bullet"/>
      <w:lvlText w:val="•"/>
      <w:lvlJc w:val="left"/>
      <w:pPr>
        <w:ind w:left="2520" w:hanging="360"/>
      </w:pPr>
      <w:rPr>
        <w:rFonts w:ascii="Times New Roman" w:eastAsiaTheme="minorHAnsi" w:hAnsi="Times New Roman" w:cs="Times New Roman"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5E7622C4"/>
    <w:multiLevelType w:val="hybridMultilevel"/>
    <w:tmpl w:val="EF5C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A762C7"/>
    <w:multiLevelType w:val="hybridMultilevel"/>
    <w:tmpl w:val="8D72E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0601B24"/>
    <w:multiLevelType w:val="hybridMultilevel"/>
    <w:tmpl w:val="EF88E43E"/>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8" w15:restartNumberingAfterBreak="0">
    <w:nsid w:val="60EB7056"/>
    <w:multiLevelType w:val="hybridMultilevel"/>
    <w:tmpl w:val="853E41F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1677DA3"/>
    <w:multiLevelType w:val="hybridMultilevel"/>
    <w:tmpl w:val="FD762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414148E"/>
    <w:multiLevelType w:val="hybridMultilevel"/>
    <w:tmpl w:val="2F380586"/>
    <w:lvl w:ilvl="0" w:tplc="04190001">
      <w:start w:val="1"/>
      <w:numFmt w:val="bullet"/>
      <w:lvlText w:val=""/>
      <w:lvlJc w:val="left"/>
      <w:pPr>
        <w:ind w:left="1429" w:hanging="360"/>
      </w:pPr>
      <w:rPr>
        <w:rFonts w:ascii="Symbol" w:hAnsi="Symbol" w:hint="default"/>
      </w:rPr>
    </w:lvl>
    <w:lvl w:ilvl="1" w:tplc="673825A4">
      <w:start w:val="1"/>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559637D"/>
    <w:multiLevelType w:val="hybridMultilevel"/>
    <w:tmpl w:val="7DBAC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64410ED"/>
    <w:multiLevelType w:val="hybridMultilevel"/>
    <w:tmpl w:val="1FD47BE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7167CF5"/>
    <w:multiLevelType w:val="hybridMultilevel"/>
    <w:tmpl w:val="595A54C0"/>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4" w15:restartNumberingAfterBreak="0">
    <w:nsid w:val="67296EAF"/>
    <w:multiLevelType w:val="hybridMultilevel"/>
    <w:tmpl w:val="EE70F132"/>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BDD5EE0"/>
    <w:multiLevelType w:val="hybridMultilevel"/>
    <w:tmpl w:val="017AE57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6" w15:restartNumberingAfterBreak="0">
    <w:nsid w:val="6E186632"/>
    <w:multiLevelType w:val="hybridMultilevel"/>
    <w:tmpl w:val="A7C6E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F9D39A9"/>
    <w:multiLevelType w:val="hybridMultilevel"/>
    <w:tmpl w:val="9A1E1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0512B17"/>
    <w:multiLevelType w:val="hybridMultilevel"/>
    <w:tmpl w:val="8C9EF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4175583"/>
    <w:multiLevelType w:val="hybridMultilevel"/>
    <w:tmpl w:val="49AA6C32"/>
    <w:lvl w:ilvl="0" w:tplc="2A9C3184">
      <w:start w:val="1"/>
      <w:numFmt w:val="bullet"/>
      <w:lvlText w:val=""/>
      <w:lvlJc w:val="left"/>
      <w:pPr>
        <w:ind w:left="6840" w:hanging="360"/>
      </w:pPr>
      <w:rPr>
        <w:rFonts w:ascii="Symbol" w:hAnsi="Symbol" w:hint="default"/>
        <w:spacing w:val="0"/>
        <w:w w:val="100"/>
        <w:position w:val="0"/>
      </w:rPr>
    </w:lvl>
    <w:lvl w:ilvl="1" w:tplc="04190003" w:tentative="1">
      <w:start w:val="1"/>
      <w:numFmt w:val="bullet"/>
      <w:lvlText w:val="o"/>
      <w:lvlJc w:val="left"/>
      <w:pPr>
        <w:ind w:left="4680" w:hanging="360"/>
      </w:pPr>
      <w:rPr>
        <w:rFonts w:ascii="Courier New" w:hAnsi="Courier New" w:cs="Courier New" w:hint="default"/>
      </w:rPr>
    </w:lvl>
    <w:lvl w:ilvl="2" w:tplc="04190005" w:tentative="1">
      <w:start w:val="1"/>
      <w:numFmt w:val="bullet"/>
      <w:lvlText w:val=""/>
      <w:lvlJc w:val="left"/>
      <w:pPr>
        <w:ind w:left="5400" w:hanging="360"/>
      </w:pPr>
      <w:rPr>
        <w:rFonts w:ascii="Wingdings" w:hAnsi="Wingdings" w:hint="default"/>
      </w:rPr>
    </w:lvl>
    <w:lvl w:ilvl="3" w:tplc="04190001" w:tentative="1">
      <w:start w:val="1"/>
      <w:numFmt w:val="bullet"/>
      <w:lvlText w:val=""/>
      <w:lvlJc w:val="left"/>
      <w:pPr>
        <w:ind w:left="6120" w:hanging="360"/>
      </w:pPr>
      <w:rPr>
        <w:rFonts w:ascii="Symbol" w:hAnsi="Symbol" w:hint="default"/>
      </w:rPr>
    </w:lvl>
    <w:lvl w:ilvl="4" w:tplc="2A9C3184">
      <w:start w:val="1"/>
      <w:numFmt w:val="bullet"/>
      <w:lvlText w:val=""/>
      <w:lvlJc w:val="left"/>
      <w:pPr>
        <w:ind w:left="6840" w:hanging="360"/>
      </w:pPr>
      <w:rPr>
        <w:rFonts w:ascii="Symbol" w:hAnsi="Symbol" w:hint="default"/>
        <w:spacing w:val="0"/>
        <w:w w:val="100"/>
        <w:position w:val="0"/>
      </w:rPr>
    </w:lvl>
    <w:lvl w:ilvl="5" w:tplc="04190005" w:tentative="1">
      <w:start w:val="1"/>
      <w:numFmt w:val="bullet"/>
      <w:lvlText w:val=""/>
      <w:lvlJc w:val="left"/>
      <w:pPr>
        <w:ind w:left="7560" w:hanging="360"/>
      </w:pPr>
      <w:rPr>
        <w:rFonts w:ascii="Wingdings" w:hAnsi="Wingdings" w:hint="default"/>
      </w:rPr>
    </w:lvl>
    <w:lvl w:ilvl="6" w:tplc="04190001" w:tentative="1">
      <w:start w:val="1"/>
      <w:numFmt w:val="bullet"/>
      <w:lvlText w:val=""/>
      <w:lvlJc w:val="left"/>
      <w:pPr>
        <w:ind w:left="8280" w:hanging="360"/>
      </w:pPr>
      <w:rPr>
        <w:rFonts w:ascii="Symbol" w:hAnsi="Symbol" w:hint="default"/>
      </w:rPr>
    </w:lvl>
    <w:lvl w:ilvl="7" w:tplc="04190003" w:tentative="1">
      <w:start w:val="1"/>
      <w:numFmt w:val="bullet"/>
      <w:lvlText w:val="o"/>
      <w:lvlJc w:val="left"/>
      <w:pPr>
        <w:ind w:left="9000" w:hanging="360"/>
      </w:pPr>
      <w:rPr>
        <w:rFonts w:ascii="Courier New" w:hAnsi="Courier New" w:cs="Courier New" w:hint="default"/>
      </w:rPr>
    </w:lvl>
    <w:lvl w:ilvl="8" w:tplc="04190005" w:tentative="1">
      <w:start w:val="1"/>
      <w:numFmt w:val="bullet"/>
      <w:lvlText w:val=""/>
      <w:lvlJc w:val="left"/>
      <w:pPr>
        <w:ind w:left="9720" w:hanging="360"/>
      </w:pPr>
      <w:rPr>
        <w:rFonts w:ascii="Wingdings" w:hAnsi="Wingdings" w:hint="default"/>
      </w:rPr>
    </w:lvl>
  </w:abstractNum>
  <w:abstractNum w:abstractNumId="70" w15:restartNumberingAfterBreak="0">
    <w:nsid w:val="7477518D"/>
    <w:multiLevelType w:val="hybridMultilevel"/>
    <w:tmpl w:val="3DEC0B88"/>
    <w:lvl w:ilvl="0" w:tplc="FFFFFFFF">
      <w:start w:val="1"/>
      <w:numFmt w:val="bullet"/>
      <w:lvlText w:val=""/>
      <w:lvlJc w:val="left"/>
      <w:pPr>
        <w:ind w:left="1429" w:hanging="360"/>
      </w:pPr>
      <w:rPr>
        <w:rFonts w:ascii="Symbol" w:hAnsi="Symbol"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1" w15:restartNumberingAfterBreak="0">
    <w:nsid w:val="76432870"/>
    <w:multiLevelType w:val="hybridMultilevel"/>
    <w:tmpl w:val="D70800CC"/>
    <w:lvl w:ilvl="0" w:tplc="B7D8556C">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2" w15:restartNumberingAfterBreak="0">
    <w:nsid w:val="765570C4"/>
    <w:multiLevelType w:val="hybridMultilevel"/>
    <w:tmpl w:val="D910B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698025E"/>
    <w:multiLevelType w:val="hybridMultilevel"/>
    <w:tmpl w:val="C352C228"/>
    <w:lvl w:ilvl="0" w:tplc="2A9C3184">
      <w:start w:val="1"/>
      <w:numFmt w:val="bullet"/>
      <w:lvlText w:val=""/>
      <w:lvlJc w:val="left"/>
      <w:pPr>
        <w:ind w:left="1194" w:hanging="360"/>
      </w:pPr>
      <w:rPr>
        <w:rFonts w:ascii="Symbol" w:hAnsi="Symbol" w:hint="default"/>
        <w:spacing w:val="0"/>
        <w:w w:val="100"/>
        <w:position w:val="0"/>
      </w:rPr>
    </w:lvl>
    <w:lvl w:ilvl="1" w:tplc="1FC4F726">
      <w:start w:val="1"/>
      <w:numFmt w:val="bullet"/>
      <w:lvlText w:val="•"/>
      <w:lvlJc w:val="left"/>
      <w:pPr>
        <w:ind w:left="1866" w:hanging="360"/>
      </w:pPr>
      <w:rPr>
        <w:rFonts w:ascii="Times New Roman" w:eastAsiaTheme="minorHAns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15:restartNumberingAfterBreak="0">
    <w:nsid w:val="76D35932"/>
    <w:multiLevelType w:val="hybridMultilevel"/>
    <w:tmpl w:val="54140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8EC47DE"/>
    <w:multiLevelType w:val="hybridMultilevel"/>
    <w:tmpl w:val="9490F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9796B5B"/>
    <w:multiLevelType w:val="hybridMultilevel"/>
    <w:tmpl w:val="8440168C"/>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2149"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7" w15:restartNumberingAfterBreak="0">
    <w:nsid w:val="7CE10661"/>
    <w:multiLevelType w:val="hybridMultilevel"/>
    <w:tmpl w:val="B3EE5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D823AB3"/>
    <w:multiLevelType w:val="hybridMultilevel"/>
    <w:tmpl w:val="F2707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F6A6927"/>
    <w:multiLevelType w:val="hybridMultilevel"/>
    <w:tmpl w:val="ED7A0EE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23401843">
    <w:abstractNumId w:val="33"/>
  </w:num>
  <w:num w:numId="2" w16cid:durableId="1777747617">
    <w:abstractNumId w:val="73"/>
  </w:num>
  <w:num w:numId="3" w16cid:durableId="2009599300">
    <w:abstractNumId w:val="9"/>
  </w:num>
  <w:num w:numId="4" w16cid:durableId="1276060862">
    <w:abstractNumId w:val="78"/>
  </w:num>
  <w:num w:numId="5" w16cid:durableId="1944611887">
    <w:abstractNumId w:val="5"/>
  </w:num>
  <w:num w:numId="6" w16cid:durableId="1807580401">
    <w:abstractNumId w:val="61"/>
  </w:num>
  <w:num w:numId="7" w16cid:durableId="1085884896">
    <w:abstractNumId w:val="72"/>
  </w:num>
  <w:num w:numId="8" w16cid:durableId="2089224980">
    <w:abstractNumId w:val="11"/>
  </w:num>
  <w:num w:numId="9" w16cid:durableId="1302231309">
    <w:abstractNumId w:val="47"/>
  </w:num>
  <w:num w:numId="10" w16cid:durableId="1155991353">
    <w:abstractNumId w:val="60"/>
  </w:num>
  <w:num w:numId="11" w16cid:durableId="970746229">
    <w:abstractNumId w:val="66"/>
  </w:num>
  <w:num w:numId="12" w16cid:durableId="967902746">
    <w:abstractNumId w:val="75"/>
  </w:num>
  <w:num w:numId="13" w16cid:durableId="871310444">
    <w:abstractNumId w:val="35"/>
  </w:num>
  <w:num w:numId="14" w16cid:durableId="150097604">
    <w:abstractNumId w:val="74"/>
  </w:num>
  <w:num w:numId="15" w16cid:durableId="519390839">
    <w:abstractNumId w:val="76"/>
  </w:num>
  <w:num w:numId="16" w16cid:durableId="397478663">
    <w:abstractNumId w:val="4"/>
  </w:num>
  <w:num w:numId="17" w16cid:durableId="1308633050">
    <w:abstractNumId w:val="21"/>
  </w:num>
  <w:num w:numId="18" w16cid:durableId="512259498">
    <w:abstractNumId w:val="28"/>
  </w:num>
  <w:num w:numId="19" w16cid:durableId="461189773">
    <w:abstractNumId w:val="18"/>
  </w:num>
  <w:num w:numId="20" w16cid:durableId="1432239572">
    <w:abstractNumId w:val="19"/>
  </w:num>
  <w:num w:numId="21" w16cid:durableId="2127850622">
    <w:abstractNumId w:val="65"/>
  </w:num>
  <w:num w:numId="22" w16cid:durableId="1138575885">
    <w:abstractNumId w:val="63"/>
  </w:num>
  <w:num w:numId="23" w16cid:durableId="1030300968">
    <w:abstractNumId w:val="16"/>
  </w:num>
  <w:num w:numId="24" w16cid:durableId="1160193593">
    <w:abstractNumId w:val="53"/>
  </w:num>
  <w:num w:numId="25" w16cid:durableId="760881482">
    <w:abstractNumId w:val="6"/>
  </w:num>
  <w:num w:numId="26" w16cid:durableId="2136674025">
    <w:abstractNumId w:val="57"/>
  </w:num>
  <w:num w:numId="27" w16cid:durableId="890188630">
    <w:abstractNumId w:val="30"/>
  </w:num>
  <w:num w:numId="28" w16cid:durableId="865562686">
    <w:abstractNumId w:val="48"/>
  </w:num>
  <w:num w:numId="29" w16cid:durableId="1318614016">
    <w:abstractNumId w:val="0"/>
  </w:num>
  <w:num w:numId="30" w16cid:durableId="1032876027">
    <w:abstractNumId w:val="34"/>
  </w:num>
  <w:num w:numId="31" w16cid:durableId="1180925762">
    <w:abstractNumId w:val="23"/>
  </w:num>
  <w:num w:numId="32" w16cid:durableId="830874728">
    <w:abstractNumId w:val="25"/>
  </w:num>
  <w:num w:numId="33" w16cid:durableId="266234353">
    <w:abstractNumId w:val="77"/>
  </w:num>
  <w:num w:numId="34" w16cid:durableId="1405570252">
    <w:abstractNumId w:val="55"/>
  </w:num>
  <w:num w:numId="35" w16cid:durableId="324356345">
    <w:abstractNumId w:val="22"/>
  </w:num>
  <w:num w:numId="36" w16cid:durableId="1925064862">
    <w:abstractNumId w:val="49"/>
  </w:num>
  <w:num w:numId="37" w16cid:durableId="754132786">
    <w:abstractNumId w:val="37"/>
  </w:num>
  <w:num w:numId="38" w16cid:durableId="878778458">
    <w:abstractNumId w:val="41"/>
  </w:num>
  <w:num w:numId="39" w16cid:durableId="1790467128">
    <w:abstractNumId w:val="31"/>
  </w:num>
  <w:num w:numId="40" w16cid:durableId="1937589254">
    <w:abstractNumId w:val="10"/>
  </w:num>
  <w:num w:numId="41" w16cid:durableId="226500849">
    <w:abstractNumId w:val="52"/>
  </w:num>
  <w:num w:numId="42" w16cid:durableId="941960825">
    <w:abstractNumId w:val="56"/>
  </w:num>
  <w:num w:numId="43" w16cid:durableId="2138529651">
    <w:abstractNumId w:val="50"/>
  </w:num>
  <w:num w:numId="44" w16cid:durableId="1027637121">
    <w:abstractNumId w:val="67"/>
  </w:num>
  <w:num w:numId="45" w16cid:durableId="382556735">
    <w:abstractNumId w:val="68"/>
  </w:num>
  <w:num w:numId="46" w16cid:durableId="2116898062">
    <w:abstractNumId w:val="36"/>
  </w:num>
  <w:num w:numId="47" w16cid:durableId="1906187235">
    <w:abstractNumId w:val="15"/>
  </w:num>
  <w:num w:numId="48" w16cid:durableId="1086538299">
    <w:abstractNumId w:val="64"/>
  </w:num>
  <w:num w:numId="49" w16cid:durableId="1423525694">
    <w:abstractNumId w:val="44"/>
  </w:num>
  <w:num w:numId="50" w16cid:durableId="793599958">
    <w:abstractNumId w:val="70"/>
  </w:num>
  <w:num w:numId="51" w16cid:durableId="273251895">
    <w:abstractNumId w:val="26"/>
  </w:num>
  <w:num w:numId="52" w16cid:durableId="627781573">
    <w:abstractNumId w:val="54"/>
  </w:num>
  <w:num w:numId="53" w16cid:durableId="1537812716">
    <w:abstractNumId w:val="14"/>
  </w:num>
  <w:num w:numId="54" w16cid:durableId="1875731677">
    <w:abstractNumId w:val="12"/>
  </w:num>
  <w:num w:numId="55" w16cid:durableId="1947081078">
    <w:abstractNumId w:val="29"/>
  </w:num>
  <w:num w:numId="56" w16cid:durableId="2058628252">
    <w:abstractNumId w:val="42"/>
  </w:num>
  <w:num w:numId="57" w16cid:durableId="1432166771">
    <w:abstractNumId w:val="39"/>
  </w:num>
  <w:num w:numId="58" w16cid:durableId="1504396380">
    <w:abstractNumId w:val="2"/>
  </w:num>
  <w:num w:numId="59" w16cid:durableId="1401100522">
    <w:abstractNumId w:val="71"/>
  </w:num>
  <w:num w:numId="60" w16cid:durableId="147524269">
    <w:abstractNumId w:val="40"/>
  </w:num>
  <w:num w:numId="61" w16cid:durableId="1993169126">
    <w:abstractNumId w:val="62"/>
  </w:num>
  <w:num w:numId="62" w16cid:durableId="2000843993">
    <w:abstractNumId w:val="27"/>
  </w:num>
  <w:num w:numId="63" w16cid:durableId="1769233854">
    <w:abstractNumId w:val="43"/>
  </w:num>
  <w:num w:numId="64" w16cid:durableId="1750539947">
    <w:abstractNumId w:val="24"/>
  </w:num>
  <w:num w:numId="65" w16cid:durableId="798911397">
    <w:abstractNumId w:val="3"/>
  </w:num>
  <w:num w:numId="66" w16cid:durableId="1206062696">
    <w:abstractNumId w:val="13"/>
  </w:num>
  <w:num w:numId="67" w16cid:durableId="1952783323">
    <w:abstractNumId w:val="79"/>
  </w:num>
  <w:num w:numId="68" w16cid:durableId="398864230">
    <w:abstractNumId w:val="38"/>
  </w:num>
  <w:num w:numId="69" w16cid:durableId="1611861345">
    <w:abstractNumId w:val="46"/>
  </w:num>
  <w:num w:numId="70" w16cid:durableId="397215050">
    <w:abstractNumId w:val="1"/>
  </w:num>
  <w:num w:numId="71" w16cid:durableId="1032652899">
    <w:abstractNumId w:val="32"/>
  </w:num>
  <w:num w:numId="72" w16cid:durableId="938369655">
    <w:abstractNumId w:val="8"/>
  </w:num>
  <w:num w:numId="73" w16cid:durableId="14698973">
    <w:abstractNumId w:val="7"/>
  </w:num>
  <w:num w:numId="74" w16cid:durableId="1835417559">
    <w:abstractNumId w:val="17"/>
  </w:num>
  <w:num w:numId="75" w16cid:durableId="477766496">
    <w:abstractNumId w:val="45"/>
  </w:num>
  <w:num w:numId="76" w16cid:durableId="235748613">
    <w:abstractNumId w:val="69"/>
  </w:num>
  <w:num w:numId="77" w16cid:durableId="1631017240">
    <w:abstractNumId w:val="59"/>
  </w:num>
  <w:num w:numId="78" w16cid:durableId="2011784973">
    <w:abstractNumId w:val="51"/>
  </w:num>
  <w:num w:numId="79" w16cid:durableId="244650653">
    <w:abstractNumId w:val="20"/>
  </w:num>
  <w:num w:numId="80" w16cid:durableId="1623877616">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3E"/>
    <w:rsid w:val="00000871"/>
    <w:rsid w:val="00000B53"/>
    <w:rsid w:val="00001052"/>
    <w:rsid w:val="000012E0"/>
    <w:rsid w:val="00001F15"/>
    <w:rsid w:val="000031C5"/>
    <w:rsid w:val="00003699"/>
    <w:rsid w:val="00004C57"/>
    <w:rsid w:val="00005328"/>
    <w:rsid w:val="00006760"/>
    <w:rsid w:val="00010215"/>
    <w:rsid w:val="000106EE"/>
    <w:rsid w:val="00011ECB"/>
    <w:rsid w:val="00011FC9"/>
    <w:rsid w:val="0001225C"/>
    <w:rsid w:val="00012476"/>
    <w:rsid w:val="00012F7D"/>
    <w:rsid w:val="00012FEC"/>
    <w:rsid w:val="000131EE"/>
    <w:rsid w:val="0001342F"/>
    <w:rsid w:val="00013F2A"/>
    <w:rsid w:val="000142D5"/>
    <w:rsid w:val="000143DB"/>
    <w:rsid w:val="00014E5A"/>
    <w:rsid w:val="000150DB"/>
    <w:rsid w:val="000167D6"/>
    <w:rsid w:val="00017B64"/>
    <w:rsid w:val="000209E4"/>
    <w:rsid w:val="000212B1"/>
    <w:rsid w:val="00022471"/>
    <w:rsid w:val="00022CAB"/>
    <w:rsid w:val="00022D3D"/>
    <w:rsid w:val="00023483"/>
    <w:rsid w:val="00023B39"/>
    <w:rsid w:val="00023FD7"/>
    <w:rsid w:val="00025EAD"/>
    <w:rsid w:val="00025F54"/>
    <w:rsid w:val="00027741"/>
    <w:rsid w:val="000314E2"/>
    <w:rsid w:val="0003155E"/>
    <w:rsid w:val="000324BB"/>
    <w:rsid w:val="00032DC8"/>
    <w:rsid w:val="00032E06"/>
    <w:rsid w:val="00032E23"/>
    <w:rsid w:val="00033011"/>
    <w:rsid w:val="00033412"/>
    <w:rsid w:val="0003382A"/>
    <w:rsid w:val="000349D6"/>
    <w:rsid w:val="00034A3B"/>
    <w:rsid w:val="00035402"/>
    <w:rsid w:val="00035A72"/>
    <w:rsid w:val="00035F3F"/>
    <w:rsid w:val="000367A4"/>
    <w:rsid w:val="00040B9F"/>
    <w:rsid w:val="000412D5"/>
    <w:rsid w:val="00042087"/>
    <w:rsid w:val="00042875"/>
    <w:rsid w:val="00043CBA"/>
    <w:rsid w:val="0004413A"/>
    <w:rsid w:val="00044DC0"/>
    <w:rsid w:val="0004618D"/>
    <w:rsid w:val="00046EAC"/>
    <w:rsid w:val="00046FF5"/>
    <w:rsid w:val="00047997"/>
    <w:rsid w:val="00050137"/>
    <w:rsid w:val="00051069"/>
    <w:rsid w:val="00051215"/>
    <w:rsid w:val="00052F76"/>
    <w:rsid w:val="00053393"/>
    <w:rsid w:val="00053D4F"/>
    <w:rsid w:val="00053DF8"/>
    <w:rsid w:val="0005465F"/>
    <w:rsid w:val="00054E13"/>
    <w:rsid w:val="00055326"/>
    <w:rsid w:val="00055B1B"/>
    <w:rsid w:val="00055B1E"/>
    <w:rsid w:val="00057513"/>
    <w:rsid w:val="000605A0"/>
    <w:rsid w:val="000605C6"/>
    <w:rsid w:val="00060E2C"/>
    <w:rsid w:val="00060F1D"/>
    <w:rsid w:val="00061D8C"/>
    <w:rsid w:val="0006313D"/>
    <w:rsid w:val="00063478"/>
    <w:rsid w:val="00063A70"/>
    <w:rsid w:val="00065B6B"/>
    <w:rsid w:val="0006633D"/>
    <w:rsid w:val="00066C26"/>
    <w:rsid w:val="000679C6"/>
    <w:rsid w:val="00067EF3"/>
    <w:rsid w:val="000728F2"/>
    <w:rsid w:val="000738A8"/>
    <w:rsid w:val="00074F53"/>
    <w:rsid w:val="00075629"/>
    <w:rsid w:val="00075DC7"/>
    <w:rsid w:val="000761AB"/>
    <w:rsid w:val="00076497"/>
    <w:rsid w:val="0008019B"/>
    <w:rsid w:val="00083E5F"/>
    <w:rsid w:val="00084131"/>
    <w:rsid w:val="00084471"/>
    <w:rsid w:val="000847F1"/>
    <w:rsid w:val="0008563C"/>
    <w:rsid w:val="00085779"/>
    <w:rsid w:val="00085821"/>
    <w:rsid w:val="00085F37"/>
    <w:rsid w:val="00087AC2"/>
    <w:rsid w:val="0009103E"/>
    <w:rsid w:val="000932C2"/>
    <w:rsid w:val="0009335A"/>
    <w:rsid w:val="00093B04"/>
    <w:rsid w:val="00093D7B"/>
    <w:rsid w:val="0009490F"/>
    <w:rsid w:val="00096805"/>
    <w:rsid w:val="000979E1"/>
    <w:rsid w:val="000A086F"/>
    <w:rsid w:val="000A129C"/>
    <w:rsid w:val="000A29B4"/>
    <w:rsid w:val="000A2A17"/>
    <w:rsid w:val="000A3C32"/>
    <w:rsid w:val="000A55CE"/>
    <w:rsid w:val="000A590F"/>
    <w:rsid w:val="000A6074"/>
    <w:rsid w:val="000A6936"/>
    <w:rsid w:val="000A7AF8"/>
    <w:rsid w:val="000B219B"/>
    <w:rsid w:val="000B3022"/>
    <w:rsid w:val="000B37D4"/>
    <w:rsid w:val="000B3C2C"/>
    <w:rsid w:val="000B5523"/>
    <w:rsid w:val="000B5E21"/>
    <w:rsid w:val="000B6413"/>
    <w:rsid w:val="000B6FFB"/>
    <w:rsid w:val="000C0919"/>
    <w:rsid w:val="000C11CB"/>
    <w:rsid w:val="000C1F5A"/>
    <w:rsid w:val="000C23C4"/>
    <w:rsid w:val="000C2659"/>
    <w:rsid w:val="000C380C"/>
    <w:rsid w:val="000C4801"/>
    <w:rsid w:val="000C5312"/>
    <w:rsid w:val="000C5C5D"/>
    <w:rsid w:val="000D22AE"/>
    <w:rsid w:val="000D3CA2"/>
    <w:rsid w:val="000D497A"/>
    <w:rsid w:val="000D57D7"/>
    <w:rsid w:val="000D5E25"/>
    <w:rsid w:val="000D6307"/>
    <w:rsid w:val="000D6475"/>
    <w:rsid w:val="000D74CC"/>
    <w:rsid w:val="000E0CDA"/>
    <w:rsid w:val="000E1C71"/>
    <w:rsid w:val="000E1E15"/>
    <w:rsid w:val="000E2BA6"/>
    <w:rsid w:val="000E30F3"/>
    <w:rsid w:val="000E3242"/>
    <w:rsid w:val="000E518A"/>
    <w:rsid w:val="000E61D4"/>
    <w:rsid w:val="000E6C6C"/>
    <w:rsid w:val="000F08F8"/>
    <w:rsid w:val="000F0CC9"/>
    <w:rsid w:val="000F1735"/>
    <w:rsid w:val="000F1D72"/>
    <w:rsid w:val="000F49B7"/>
    <w:rsid w:val="000F6812"/>
    <w:rsid w:val="000F70D1"/>
    <w:rsid w:val="000F75DC"/>
    <w:rsid w:val="00101CA7"/>
    <w:rsid w:val="00103133"/>
    <w:rsid w:val="001031D5"/>
    <w:rsid w:val="001037EE"/>
    <w:rsid w:val="0010386C"/>
    <w:rsid w:val="001042E2"/>
    <w:rsid w:val="00104419"/>
    <w:rsid w:val="00105063"/>
    <w:rsid w:val="0010555C"/>
    <w:rsid w:val="001059C4"/>
    <w:rsid w:val="00106285"/>
    <w:rsid w:val="00107467"/>
    <w:rsid w:val="001077AF"/>
    <w:rsid w:val="00107814"/>
    <w:rsid w:val="001108DD"/>
    <w:rsid w:val="00110D25"/>
    <w:rsid w:val="00110E40"/>
    <w:rsid w:val="001111B9"/>
    <w:rsid w:val="001120CA"/>
    <w:rsid w:val="00112217"/>
    <w:rsid w:val="001137AD"/>
    <w:rsid w:val="00113986"/>
    <w:rsid w:val="00113B59"/>
    <w:rsid w:val="00114703"/>
    <w:rsid w:val="00114B17"/>
    <w:rsid w:val="00115B40"/>
    <w:rsid w:val="00116409"/>
    <w:rsid w:val="00116615"/>
    <w:rsid w:val="00117CCC"/>
    <w:rsid w:val="001209B9"/>
    <w:rsid w:val="001231B3"/>
    <w:rsid w:val="00123281"/>
    <w:rsid w:val="001244AA"/>
    <w:rsid w:val="00124963"/>
    <w:rsid w:val="00126158"/>
    <w:rsid w:val="001266A3"/>
    <w:rsid w:val="00127616"/>
    <w:rsid w:val="0013093A"/>
    <w:rsid w:val="001312BE"/>
    <w:rsid w:val="00131AA3"/>
    <w:rsid w:val="00132090"/>
    <w:rsid w:val="00132221"/>
    <w:rsid w:val="00133E29"/>
    <w:rsid w:val="001352FC"/>
    <w:rsid w:val="00137064"/>
    <w:rsid w:val="001418C5"/>
    <w:rsid w:val="00141EE9"/>
    <w:rsid w:val="0014297C"/>
    <w:rsid w:val="0014312F"/>
    <w:rsid w:val="0014359B"/>
    <w:rsid w:val="0014491E"/>
    <w:rsid w:val="001468B1"/>
    <w:rsid w:val="00146CA3"/>
    <w:rsid w:val="00150D2F"/>
    <w:rsid w:val="001510C1"/>
    <w:rsid w:val="0015244C"/>
    <w:rsid w:val="00153C90"/>
    <w:rsid w:val="0015463D"/>
    <w:rsid w:val="001548EB"/>
    <w:rsid w:val="00154F31"/>
    <w:rsid w:val="00155027"/>
    <w:rsid w:val="00156D7A"/>
    <w:rsid w:val="0015773D"/>
    <w:rsid w:val="0015776C"/>
    <w:rsid w:val="001607F1"/>
    <w:rsid w:val="00160EE7"/>
    <w:rsid w:val="001612F3"/>
    <w:rsid w:val="001614B2"/>
    <w:rsid w:val="001618D1"/>
    <w:rsid w:val="00161B3B"/>
    <w:rsid w:val="001640F4"/>
    <w:rsid w:val="001652EE"/>
    <w:rsid w:val="00165848"/>
    <w:rsid w:val="00165F8E"/>
    <w:rsid w:val="00166784"/>
    <w:rsid w:val="00167643"/>
    <w:rsid w:val="001715D4"/>
    <w:rsid w:val="00171FB8"/>
    <w:rsid w:val="001722C9"/>
    <w:rsid w:val="00172E74"/>
    <w:rsid w:val="001734B1"/>
    <w:rsid w:val="001748EE"/>
    <w:rsid w:val="00175783"/>
    <w:rsid w:val="00175C96"/>
    <w:rsid w:val="00177E61"/>
    <w:rsid w:val="00180585"/>
    <w:rsid w:val="0018094D"/>
    <w:rsid w:val="0018150C"/>
    <w:rsid w:val="00182A22"/>
    <w:rsid w:val="00182EC3"/>
    <w:rsid w:val="00183036"/>
    <w:rsid w:val="001833C2"/>
    <w:rsid w:val="00183E86"/>
    <w:rsid w:val="00183F94"/>
    <w:rsid w:val="00184678"/>
    <w:rsid w:val="001847E6"/>
    <w:rsid w:val="00185C59"/>
    <w:rsid w:val="00185FF2"/>
    <w:rsid w:val="00190412"/>
    <w:rsid w:val="00190C2E"/>
    <w:rsid w:val="001914E0"/>
    <w:rsid w:val="001917D2"/>
    <w:rsid w:val="001935F4"/>
    <w:rsid w:val="00193F81"/>
    <w:rsid w:val="00194BDD"/>
    <w:rsid w:val="00196F72"/>
    <w:rsid w:val="001979A1"/>
    <w:rsid w:val="001A068A"/>
    <w:rsid w:val="001A1C5E"/>
    <w:rsid w:val="001A2CE9"/>
    <w:rsid w:val="001A39E9"/>
    <w:rsid w:val="001A4770"/>
    <w:rsid w:val="001A4891"/>
    <w:rsid w:val="001A68D2"/>
    <w:rsid w:val="001B1B1A"/>
    <w:rsid w:val="001B2175"/>
    <w:rsid w:val="001B27F3"/>
    <w:rsid w:val="001B330F"/>
    <w:rsid w:val="001B36D8"/>
    <w:rsid w:val="001B3784"/>
    <w:rsid w:val="001B3876"/>
    <w:rsid w:val="001B3E65"/>
    <w:rsid w:val="001B413B"/>
    <w:rsid w:val="001B435E"/>
    <w:rsid w:val="001B49ED"/>
    <w:rsid w:val="001B4CAA"/>
    <w:rsid w:val="001B56C1"/>
    <w:rsid w:val="001B5F5A"/>
    <w:rsid w:val="001B7C45"/>
    <w:rsid w:val="001C0601"/>
    <w:rsid w:val="001C0A10"/>
    <w:rsid w:val="001C0B34"/>
    <w:rsid w:val="001C2511"/>
    <w:rsid w:val="001C2C66"/>
    <w:rsid w:val="001C2F07"/>
    <w:rsid w:val="001C322E"/>
    <w:rsid w:val="001C3E6B"/>
    <w:rsid w:val="001C452C"/>
    <w:rsid w:val="001C4AD4"/>
    <w:rsid w:val="001C6DEF"/>
    <w:rsid w:val="001C718C"/>
    <w:rsid w:val="001C7578"/>
    <w:rsid w:val="001C77E1"/>
    <w:rsid w:val="001C7FB8"/>
    <w:rsid w:val="001D03C7"/>
    <w:rsid w:val="001D063D"/>
    <w:rsid w:val="001D2E9D"/>
    <w:rsid w:val="001D30BC"/>
    <w:rsid w:val="001D586D"/>
    <w:rsid w:val="001D5EC6"/>
    <w:rsid w:val="001D6C0B"/>
    <w:rsid w:val="001D7760"/>
    <w:rsid w:val="001E0456"/>
    <w:rsid w:val="001E21D0"/>
    <w:rsid w:val="001E3914"/>
    <w:rsid w:val="001E4513"/>
    <w:rsid w:val="001E6022"/>
    <w:rsid w:val="001F0F50"/>
    <w:rsid w:val="001F1FF2"/>
    <w:rsid w:val="001F207D"/>
    <w:rsid w:val="001F23DE"/>
    <w:rsid w:val="001F27B1"/>
    <w:rsid w:val="001F2DCC"/>
    <w:rsid w:val="001F3C2E"/>
    <w:rsid w:val="001F41E7"/>
    <w:rsid w:val="001F57EB"/>
    <w:rsid w:val="001F597D"/>
    <w:rsid w:val="001F6972"/>
    <w:rsid w:val="0020037B"/>
    <w:rsid w:val="00200D49"/>
    <w:rsid w:val="00200D54"/>
    <w:rsid w:val="0020188F"/>
    <w:rsid w:val="00201E18"/>
    <w:rsid w:val="0020206C"/>
    <w:rsid w:val="002027E0"/>
    <w:rsid w:val="00202DB0"/>
    <w:rsid w:val="00203D49"/>
    <w:rsid w:val="00203EA8"/>
    <w:rsid w:val="00204016"/>
    <w:rsid w:val="002048FE"/>
    <w:rsid w:val="00205E7E"/>
    <w:rsid w:val="00206172"/>
    <w:rsid w:val="00206427"/>
    <w:rsid w:val="00206740"/>
    <w:rsid w:val="0020744B"/>
    <w:rsid w:val="00207B41"/>
    <w:rsid w:val="0021060E"/>
    <w:rsid w:val="00210E65"/>
    <w:rsid w:val="00212198"/>
    <w:rsid w:val="002138FB"/>
    <w:rsid w:val="00213B70"/>
    <w:rsid w:val="002162F1"/>
    <w:rsid w:val="00217F57"/>
    <w:rsid w:val="002205F7"/>
    <w:rsid w:val="00220B67"/>
    <w:rsid w:val="002224D5"/>
    <w:rsid w:val="002256C5"/>
    <w:rsid w:val="00225A4D"/>
    <w:rsid w:val="0022715F"/>
    <w:rsid w:val="00227728"/>
    <w:rsid w:val="00231FA0"/>
    <w:rsid w:val="00232512"/>
    <w:rsid w:val="00232F2D"/>
    <w:rsid w:val="00233DC9"/>
    <w:rsid w:val="00235324"/>
    <w:rsid w:val="002368DB"/>
    <w:rsid w:val="0023781F"/>
    <w:rsid w:val="00237F2A"/>
    <w:rsid w:val="00241D4E"/>
    <w:rsid w:val="00242025"/>
    <w:rsid w:val="00242656"/>
    <w:rsid w:val="00242A75"/>
    <w:rsid w:val="0024348C"/>
    <w:rsid w:val="00243B20"/>
    <w:rsid w:val="00244B2B"/>
    <w:rsid w:val="0024557A"/>
    <w:rsid w:val="002456A3"/>
    <w:rsid w:val="00246B92"/>
    <w:rsid w:val="00246D80"/>
    <w:rsid w:val="00247AD0"/>
    <w:rsid w:val="00250106"/>
    <w:rsid w:val="002509D3"/>
    <w:rsid w:val="0025193C"/>
    <w:rsid w:val="00252296"/>
    <w:rsid w:val="00253110"/>
    <w:rsid w:val="002557CD"/>
    <w:rsid w:val="00260699"/>
    <w:rsid w:val="0026143C"/>
    <w:rsid w:val="00261763"/>
    <w:rsid w:val="00263436"/>
    <w:rsid w:val="00263958"/>
    <w:rsid w:val="00263FA7"/>
    <w:rsid w:val="0026552B"/>
    <w:rsid w:val="00265E7C"/>
    <w:rsid w:val="0026659E"/>
    <w:rsid w:val="0026771F"/>
    <w:rsid w:val="002708DD"/>
    <w:rsid w:val="00272017"/>
    <w:rsid w:val="00272231"/>
    <w:rsid w:val="00272448"/>
    <w:rsid w:val="00273352"/>
    <w:rsid w:val="0027392D"/>
    <w:rsid w:val="00273E3D"/>
    <w:rsid w:val="0027460E"/>
    <w:rsid w:val="0027569F"/>
    <w:rsid w:val="002774D1"/>
    <w:rsid w:val="002801E2"/>
    <w:rsid w:val="0028094A"/>
    <w:rsid w:val="00281D3A"/>
    <w:rsid w:val="002826BE"/>
    <w:rsid w:val="00283089"/>
    <w:rsid w:val="00283507"/>
    <w:rsid w:val="00283689"/>
    <w:rsid w:val="0028374D"/>
    <w:rsid w:val="002839BC"/>
    <w:rsid w:val="002840AE"/>
    <w:rsid w:val="00284416"/>
    <w:rsid w:val="00284648"/>
    <w:rsid w:val="00285239"/>
    <w:rsid w:val="0028643E"/>
    <w:rsid w:val="0028720C"/>
    <w:rsid w:val="00287B21"/>
    <w:rsid w:val="002900C1"/>
    <w:rsid w:val="00291E5D"/>
    <w:rsid w:val="0029254D"/>
    <w:rsid w:val="002929B8"/>
    <w:rsid w:val="00293A36"/>
    <w:rsid w:val="00295950"/>
    <w:rsid w:val="00295FD9"/>
    <w:rsid w:val="00296CC4"/>
    <w:rsid w:val="00297455"/>
    <w:rsid w:val="00297479"/>
    <w:rsid w:val="002A112B"/>
    <w:rsid w:val="002A1F37"/>
    <w:rsid w:val="002A3746"/>
    <w:rsid w:val="002A4390"/>
    <w:rsid w:val="002A5826"/>
    <w:rsid w:val="002A5C8E"/>
    <w:rsid w:val="002A7026"/>
    <w:rsid w:val="002A76C4"/>
    <w:rsid w:val="002B04E8"/>
    <w:rsid w:val="002B0970"/>
    <w:rsid w:val="002B0C69"/>
    <w:rsid w:val="002B0CF4"/>
    <w:rsid w:val="002B1797"/>
    <w:rsid w:val="002B3B1C"/>
    <w:rsid w:val="002B41D5"/>
    <w:rsid w:val="002B46DF"/>
    <w:rsid w:val="002B64AD"/>
    <w:rsid w:val="002B6A3B"/>
    <w:rsid w:val="002B6F29"/>
    <w:rsid w:val="002B7FA6"/>
    <w:rsid w:val="002C07EF"/>
    <w:rsid w:val="002C0A6A"/>
    <w:rsid w:val="002C2113"/>
    <w:rsid w:val="002C478C"/>
    <w:rsid w:val="002C56CA"/>
    <w:rsid w:val="002C5E3A"/>
    <w:rsid w:val="002C5ED0"/>
    <w:rsid w:val="002C6249"/>
    <w:rsid w:val="002D0403"/>
    <w:rsid w:val="002D07FA"/>
    <w:rsid w:val="002D0E6A"/>
    <w:rsid w:val="002D18C9"/>
    <w:rsid w:val="002D1935"/>
    <w:rsid w:val="002D1DEA"/>
    <w:rsid w:val="002D1E9B"/>
    <w:rsid w:val="002D2720"/>
    <w:rsid w:val="002D2D00"/>
    <w:rsid w:val="002D4BEC"/>
    <w:rsid w:val="002D65D4"/>
    <w:rsid w:val="002D6DA6"/>
    <w:rsid w:val="002D77AE"/>
    <w:rsid w:val="002E0734"/>
    <w:rsid w:val="002E086A"/>
    <w:rsid w:val="002E43FC"/>
    <w:rsid w:val="002E4CB8"/>
    <w:rsid w:val="002E4D30"/>
    <w:rsid w:val="002E4EAF"/>
    <w:rsid w:val="002E5E13"/>
    <w:rsid w:val="002E6037"/>
    <w:rsid w:val="002E61CB"/>
    <w:rsid w:val="002E73F2"/>
    <w:rsid w:val="002E780B"/>
    <w:rsid w:val="002E7D72"/>
    <w:rsid w:val="002F02A7"/>
    <w:rsid w:val="002F0FE9"/>
    <w:rsid w:val="002F1876"/>
    <w:rsid w:val="002F27D0"/>
    <w:rsid w:val="002F336E"/>
    <w:rsid w:val="002F3589"/>
    <w:rsid w:val="002F41F7"/>
    <w:rsid w:val="002F47CB"/>
    <w:rsid w:val="002F55BD"/>
    <w:rsid w:val="002F58D8"/>
    <w:rsid w:val="002F65DD"/>
    <w:rsid w:val="002F6D6B"/>
    <w:rsid w:val="002F786A"/>
    <w:rsid w:val="002F7AB4"/>
    <w:rsid w:val="00300B3E"/>
    <w:rsid w:val="00300EF1"/>
    <w:rsid w:val="0030148E"/>
    <w:rsid w:val="00301A0F"/>
    <w:rsid w:val="00301AC5"/>
    <w:rsid w:val="00302A26"/>
    <w:rsid w:val="00302E48"/>
    <w:rsid w:val="0030401B"/>
    <w:rsid w:val="00304365"/>
    <w:rsid w:val="00304CCB"/>
    <w:rsid w:val="00304D8C"/>
    <w:rsid w:val="00305406"/>
    <w:rsid w:val="00305A9D"/>
    <w:rsid w:val="00305BDF"/>
    <w:rsid w:val="00306451"/>
    <w:rsid w:val="00307A2B"/>
    <w:rsid w:val="00310B8B"/>
    <w:rsid w:val="003111BB"/>
    <w:rsid w:val="00311E72"/>
    <w:rsid w:val="003120A5"/>
    <w:rsid w:val="00314269"/>
    <w:rsid w:val="00315C20"/>
    <w:rsid w:val="00316060"/>
    <w:rsid w:val="00320BC2"/>
    <w:rsid w:val="003212D9"/>
    <w:rsid w:val="0032288E"/>
    <w:rsid w:val="00323271"/>
    <w:rsid w:val="00323AAC"/>
    <w:rsid w:val="00324978"/>
    <w:rsid w:val="00324B92"/>
    <w:rsid w:val="00324F93"/>
    <w:rsid w:val="00325584"/>
    <w:rsid w:val="00326683"/>
    <w:rsid w:val="00326E58"/>
    <w:rsid w:val="00327ADF"/>
    <w:rsid w:val="00330868"/>
    <w:rsid w:val="00330E25"/>
    <w:rsid w:val="00330F88"/>
    <w:rsid w:val="003326D3"/>
    <w:rsid w:val="00332BB8"/>
    <w:rsid w:val="00333192"/>
    <w:rsid w:val="00333AAF"/>
    <w:rsid w:val="00333B46"/>
    <w:rsid w:val="0033409B"/>
    <w:rsid w:val="003342C0"/>
    <w:rsid w:val="003365B8"/>
    <w:rsid w:val="0033711E"/>
    <w:rsid w:val="0033742D"/>
    <w:rsid w:val="00340231"/>
    <w:rsid w:val="00341E4B"/>
    <w:rsid w:val="00345582"/>
    <w:rsid w:val="00345EC6"/>
    <w:rsid w:val="00347400"/>
    <w:rsid w:val="00347C1B"/>
    <w:rsid w:val="00353AB9"/>
    <w:rsid w:val="00354069"/>
    <w:rsid w:val="00355D03"/>
    <w:rsid w:val="00356723"/>
    <w:rsid w:val="00357DC2"/>
    <w:rsid w:val="00360065"/>
    <w:rsid w:val="00360194"/>
    <w:rsid w:val="00360D92"/>
    <w:rsid w:val="00361642"/>
    <w:rsid w:val="00361C77"/>
    <w:rsid w:val="0036236A"/>
    <w:rsid w:val="003625B3"/>
    <w:rsid w:val="00362A46"/>
    <w:rsid w:val="00362C43"/>
    <w:rsid w:val="003648F4"/>
    <w:rsid w:val="00364AE5"/>
    <w:rsid w:val="00367133"/>
    <w:rsid w:val="00370416"/>
    <w:rsid w:val="003715D7"/>
    <w:rsid w:val="00371B09"/>
    <w:rsid w:val="003728D8"/>
    <w:rsid w:val="00374CEB"/>
    <w:rsid w:val="00374D54"/>
    <w:rsid w:val="003762A3"/>
    <w:rsid w:val="00376676"/>
    <w:rsid w:val="00377563"/>
    <w:rsid w:val="00377658"/>
    <w:rsid w:val="00380233"/>
    <w:rsid w:val="00380A86"/>
    <w:rsid w:val="00381D6B"/>
    <w:rsid w:val="00382235"/>
    <w:rsid w:val="00383554"/>
    <w:rsid w:val="00384E18"/>
    <w:rsid w:val="00385BF6"/>
    <w:rsid w:val="00386BE2"/>
    <w:rsid w:val="00387640"/>
    <w:rsid w:val="003879FD"/>
    <w:rsid w:val="003901D8"/>
    <w:rsid w:val="003902DF"/>
    <w:rsid w:val="003924D9"/>
    <w:rsid w:val="00392797"/>
    <w:rsid w:val="00392ACD"/>
    <w:rsid w:val="003941C4"/>
    <w:rsid w:val="003946B0"/>
    <w:rsid w:val="00395B51"/>
    <w:rsid w:val="00395E92"/>
    <w:rsid w:val="003963C1"/>
    <w:rsid w:val="00397F79"/>
    <w:rsid w:val="003A07E1"/>
    <w:rsid w:val="003A098B"/>
    <w:rsid w:val="003A0FC2"/>
    <w:rsid w:val="003A1235"/>
    <w:rsid w:val="003A22D7"/>
    <w:rsid w:val="003A256B"/>
    <w:rsid w:val="003A26D2"/>
    <w:rsid w:val="003A422C"/>
    <w:rsid w:val="003A603F"/>
    <w:rsid w:val="003A7AD9"/>
    <w:rsid w:val="003B0437"/>
    <w:rsid w:val="003B23FB"/>
    <w:rsid w:val="003B2E41"/>
    <w:rsid w:val="003B3028"/>
    <w:rsid w:val="003B3F43"/>
    <w:rsid w:val="003B4DFF"/>
    <w:rsid w:val="003B6916"/>
    <w:rsid w:val="003B6CF8"/>
    <w:rsid w:val="003B6F3C"/>
    <w:rsid w:val="003B7A08"/>
    <w:rsid w:val="003C0848"/>
    <w:rsid w:val="003C09E9"/>
    <w:rsid w:val="003C152F"/>
    <w:rsid w:val="003C2833"/>
    <w:rsid w:val="003C2843"/>
    <w:rsid w:val="003C2B60"/>
    <w:rsid w:val="003C485C"/>
    <w:rsid w:val="003C4A9B"/>
    <w:rsid w:val="003C4C16"/>
    <w:rsid w:val="003C5C98"/>
    <w:rsid w:val="003C6366"/>
    <w:rsid w:val="003C707C"/>
    <w:rsid w:val="003C76B1"/>
    <w:rsid w:val="003C7CB6"/>
    <w:rsid w:val="003D088B"/>
    <w:rsid w:val="003D08EF"/>
    <w:rsid w:val="003D1666"/>
    <w:rsid w:val="003D2589"/>
    <w:rsid w:val="003D2F4D"/>
    <w:rsid w:val="003D3860"/>
    <w:rsid w:val="003D4680"/>
    <w:rsid w:val="003D547C"/>
    <w:rsid w:val="003D5A83"/>
    <w:rsid w:val="003D5A87"/>
    <w:rsid w:val="003D6732"/>
    <w:rsid w:val="003D7597"/>
    <w:rsid w:val="003D7EAD"/>
    <w:rsid w:val="003D7F48"/>
    <w:rsid w:val="003E16E3"/>
    <w:rsid w:val="003E2174"/>
    <w:rsid w:val="003E33E4"/>
    <w:rsid w:val="003E467B"/>
    <w:rsid w:val="003E4EA3"/>
    <w:rsid w:val="003E64D7"/>
    <w:rsid w:val="003E79E5"/>
    <w:rsid w:val="003F0A5A"/>
    <w:rsid w:val="003F2552"/>
    <w:rsid w:val="003F34F5"/>
    <w:rsid w:val="003F40F8"/>
    <w:rsid w:val="003F4673"/>
    <w:rsid w:val="003F5108"/>
    <w:rsid w:val="003F583B"/>
    <w:rsid w:val="003F5CEF"/>
    <w:rsid w:val="003F659E"/>
    <w:rsid w:val="003F73BE"/>
    <w:rsid w:val="003F751B"/>
    <w:rsid w:val="003F7E75"/>
    <w:rsid w:val="00400A58"/>
    <w:rsid w:val="00401998"/>
    <w:rsid w:val="00401EA8"/>
    <w:rsid w:val="00402401"/>
    <w:rsid w:val="00402A4F"/>
    <w:rsid w:val="00403592"/>
    <w:rsid w:val="004035B9"/>
    <w:rsid w:val="00404065"/>
    <w:rsid w:val="00404808"/>
    <w:rsid w:val="0040523E"/>
    <w:rsid w:val="004073C7"/>
    <w:rsid w:val="004100EC"/>
    <w:rsid w:val="004105DD"/>
    <w:rsid w:val="00410658"/>
    <w:rsid w:val="004106F4"/>
    <w:rsid w:val="0041174F"/>
    <w:rsid w:val="00414460"/>
    <w:rsid w:val="00414489"/>
    <w:rsid w:val="00416212"/>
    <w:rsid w:val="00417079"/>
    <w:rsid w:val="004170C0"/>
    <w:rsid w:val="00422D90"/>
    <w:rsid w:val="00422F2B"/>
    <w:rsid w:val="004239A7"/>
    <w:rsid w:val="00423EC2"/>
    <w:rsid w:val="00424D99"/>
    <w:rsid w:val="004262F4"/>
    <w:rsid w:val="00426351"/>
    <w:rsid w:val="00427614"/>
    <w:rsid w:val="00432134"/>
    <w:rsid w:val="004356FE"/>
    <w:rsid w:val="00437649"/>
    <w:rsid w:val="00437C8E"/>
    <w:rsid w:val="00437D22"/>
    <w:rsid w:val="0044173E"/>
    <w:rsid w:val="004430F5"/>
    <w:rsid w:val="00444518"/>
    <w:rsid w:val="00445179"/>
    <w:rsid w:val="00446DDB"/>
    <w:rsid w:val="00451F31"/>
    <w:rsid w:val="0045247F"/>
    <w:rsid w:val="004529F6"/>
    <w:rsid w:val="004533F9"/>
    <w:rsid w:val="00453F5F"/>
    <w:rsid w:val="00455495"/>
    <w:rsid w:val="004566C2"/>
    <w:rsid w:val="00457FDE"/>
    <w:rsid w:val="00460248"/>
    <w:rsid w:val="00461989"/>
    <w:rsid w:val="00461FA0"/>
    <w:rsid w:val="004643F1"/>
    <w:rsid w:val="00464899"/>
    <w:rsid w:val="00464D21"/>
    <w:rsid w:val="00464F5B"/>
    <w:rsid w:val="00465287"/>
    <w:rsid w:val="00465760"/>
    <w:rsid w:val="00465B61"/>
    <w:rsid w:val="004666C0"/>
    <w:rsid w:val="00466978"/>
    <w:rsid w:val="004671AA"/>
    <w:rsid w:val="00467546"/>
    <w:rsid w:val="0047054B"/>
    <w:rsid w:val="00470DF6"/>
    <w:rsid w:val="00471FED"/>
    <w:rsid w:val="00472F93"/>
    <w:rsid w:val="0047519D"/>
    <w:rsid w:val="004751D3"/>
    <w:rsid w:val="004753B8"/>
    <w:rsid w:val="00475DC5"/>
    <w:rsid w:val="00475FDB"/>
    <w:rsid w:val="00476589"/>
    <w:rsid w:val="00477120"/>
    <w:rsid w:val="004776F4"/>
    <w:rsid w:val="0048130E"/>
    <w:rsid w:val="00482045"/>
    <w:rsid w:val="004821F3"/>
    <w:rsid w:val="00482883"/>
    <w:rsid w:val="00484657"/>
    <w:rsid w:val="00484700"/>
    <w:rsid w:val="00485152"/>
    <w:rsid w:val="00486708"/>
    <w:rsid w:val="00487365"/>
    <w:rsid w:val="00487A2B"/>
    <w:rsid w:val="00490EA1"/>
    <w:rsid w:val="004913A6"/>
    <w:rsid w:val="00491BA8"/>
    <w:rsid w:val="00491DC8"/>
    <w:rsid w:val="0049262F"/>
    <w:rsid w:val="004927F6"/>
    <w:rsid w:val="00492FAF"/>
    <w:rsid w:val="00493D27"/>
    <w:rsid w:val="00494536"/>
    <w:rsid w:val="004948A4"/>
    <w:rsid w:val="00494E43"/>
    <w:rsid w:val="00494E6C"/>
    <w:rsid w:val="004952B4"/>
    <w:rsid w:val="00496149"/>
    <w:rsid w:val="004966A0"/>
    <w:rsid w:val="004A0C19"/>
    <w:rsid w:val="004A1675"/>
    <w:rsid w:val="004A1BD7"/>
    <w:rsid w:val="004A41FD"/>
    <w:rsid w:val="004A42C8"/>
    <w:rsid w:val="004A4661"/>
    <w:rsid w:val="004A496D"/>
    <w:rsid w:val="004A4DC5"/>
    <w:rsid w:val="004A5F97"/>
    <w:rsid w:val="004A669B"/>
    <w:rsid w:val="004A66A7"/>
    <w:rsid w:val="004A6CDB"/>
    <w:rsid w:val="004A7DB5"/>
    <w:rsid w:val="004B0391"/>
    <w:rsid w:val="004B0FCE"/>
    <w:rsid w:val="004B1ADE"/>
    <w:rsid w:val="004B1C6D"/>
    <w:rsid w:val="004B1DAC"/>
    <w:rsid w:val="004B210C"/>
    <w:rsid w:val="004B2C31"/>
    <w:rsid w:val="004B2EC7"/>
    <w:rsid w:val="004B4160"/>
    <w:rsid w:val="004B43EA"/>
    <w:rsid w:val="004B6AD4"/>
    <w:rsid w:val="004B6E2B"/>
    <w:rsid w:val="004B7B11"/>
    <w:rsid w:val="004B7E86"/>
    <w:rsid w:val="004C1E86"/>
    <w:rsid w:val="004C241C"/>
    <w:rsid w:val="004C2609"/>
    <w:rsid w:val="004C2F2D"/>
    <w:rsid w:val="004C3A80"/>
    <w:rsid w:val="004C431A"/>
    <w:rsid w:val="004C47B2"/>
    <w:rsid w:val="004C4851"/>
    <w:rsid w:val="004C5034"/>
    <w:rsid w:val="004C5399"/>
    <w:rsid w:val="004C558A"/>
    <w:rsid w:val="004C5B34"/>
    <w:rsid w:val="004C6B96"/>
    <w:rsid w:val="004C77EB"/>
    <w:rsid w:val="004C788B"/>
    <w:rsid w:val="004C7F31"/>
    <w:rsid w:val="004D03FB"/>
    <w:rsid w:val="004D0833"/>
    <w:rsid w:val="004D250B"/>
    <w:rsid w:val="004D31B5"/>
    <w:rsid w:val="004D37D2"/>
    <w:rsid w:val="004D3AEB"/>
    <w:rsid w:val="004D69AF"/>
    <w:rsid w:val="004D6BB2"/>
    <w:rsid w:val="004E0DA2"/>
    <w:rsid w:val="004E1A86"/>
    <w:rsid w:val="004E1CA9"/>
    <w:rsid w:val="004E1F64"/>
    <w:rsid w:val="004E3527"/>
    <w:rsid w:val="004E3C06"/>
    <w:rsid w:val="004E5846"/>
    <w:rsid w:val="004E62F8"/>
    <w:rsid w:val="004E6429"/>
    <w:rsid w:val="004E64C8"/>
    <w:rsid w:val="004E66CA"/>
    <w:rsid w:val="004E68BF"/>
    <w:rsid w:val="004E7147"/>
    <w:rsid w:val="004E7CA9"/>
    <w:rsid w:val="004F1003"/>
    <w:rsid w:val="004F1577"/>
    <w:rsid w:val="004F3162"/>
    <w:rsid w:val="004F4480"/>
    <w:rsid w:val="004F4F2C"/>
    <w:rsid w:val="004F59D7"/>
    <w:rsid w:val="004F63A7"/>
    <w:rsid w:val="004F6954"/>
    <w:rsid w:val="004F6D31"/>
    <w:rsid w:val="004F6FB5"/>
    <w:rsid w:val="004F7715"/>
    <w:rsid w:val="005009DD"/>
    <w:rsid w:val="0050203C"/>
    <w:rsid w:val="00502954"/>
    <w:rsid w:val="00502A1A"/>
    <w:rsid w:val="00502FB1"/>
    <w:rsid w:val="00503598"/>
    <w:rsid w:val="00503601"/>
    <w:rsid w:val="005040F7"/>
    <w:rsid w:val="00505B6F"/>
    <w:rsid w:val="00505DFE"/>
    <w:rsid w:val="00506097"/>
    <w:rsid w:val="00506509"/>
    <w:rsid w:val="00507B77"/>
    <w:rsid w:val="00507E41"/>
    <w:rsid w:val="0051007F"/>
    <w:rsid w:val="00511C07"/>
    <w:rsid w:val="00511F96"/>
    <w:rsid w:val="00512E17"/>
    <w:rsid w:val="00512E83"/>
    <w:rsid w:val="005134EA"/>
    <w:rsid w:val="00513958"/>
    <w:rsid w:val="00513CB7"/>
    <w:rsid w:val="00513DB3"/>
    <w:rsid w:val="00514D31"/>
    <w:rsid w:val="005173EE"/>
    <w:rsid w:val="005178CF"/>
    <w:rsid w:val="00520422"/>
    <w:rsid w:val="0052058B"/>
    <w:rsid w:val="00520746"/>
    <w:rsid w:val="00522A5C"/>
    <w:rsid w:val="00524A76"/>
    <w:rsid w:val="00524E77"/>
    <w:rsid w:val="00524F92"/>
    <w:rsid w:val="005253A2"/>
    <w:rsid w:val="005268FA"/>
    <w:rsid w:val="00526F61"/>
    <w:rsid w:val="005304E9"/>
    <w:rsid w:val="00530B61"/>
    <w:rsid w:val="0053417B"/>
    <w:rsid w:val="00534AD3"/>
    <w:rsid w:val="00535885"/>
    <w:rsid w:val="005359C2"/>
    <w:rsid w:val="00535B49"/>
    <w:rsid w:val="0053722D"/>
    <w:rsid w:val="00537EEF"/>
    <w:rsid w:val="00540723"/>
    <w:rsid w:val="00541E4D"/>
    <w:rsid w:val="00542BD5"/>
    <w:rsid w:val="00543388"/>
    <w:rsid w:val="00544D45"/>
    <w:rsid w:val="0054739F"/>
    <w:rsid w:val="00547CE1"/>
    <w:rsid w:val="00547D01"/>
    <w:rsid w:val="00550636"/>
    <w:rsid w:val="005506A6"/>
    <w:rsid w:val="005512DF"/>
    <w:rsid w:val="0055287F"/>
    <w:rsid w:val="0055360F"/>
    <w:rsid w:val="005537C7"/>
    <w:rsid w:val="00553CD0"/>
    <w:rsid w:val="00554045"/>
    <w:rsid w:val="00554226"/>
    <w:rsid w:val="005547F9"/>
    <w:rsid w:val="005549D0"/>
    <w:rsid w:val="00554C9A"/>
    <w:rsid w:val="0055501B"/>
    <w:rsid w:val="005552D8"/>
    <w:rsid w:val="00555E5B"/>
    <w:rsid w:val="00556242"/>
    <w:rsid w:val="00557D60"/>
    <w:rsid w:val="005604EE"/>
    <w:rsid w:val="00560559"/>
    <w:rsid w:val="00560D49"/>
    <w:rsid w:val="00561490"/>
    <w:rsid w:val="00561CA1"/>
    <w:rsid w:val="005620BF"/>
    <w:rsid w:val="005626D4"/>
    <w:rsid w:val="0056282A"/>
    <w:rsid w:val="00562A18"/>
    <w:rsid w:val="00563817"/>
    <w:rsid w:val="0056461F"/>
    <w:rsid w:val="0056553A"/>
    <w:rsid w:val="00570493"/>
    <w:rsid w:val="00571CC3"/>
    <w:rsid w:val="00571F23"/>
    <w:rsid w:val="00572304"/>
    <w:rsid w:val="00572D36"/>
    <w:rsid w:val="00572D43"/>
    <w:rsid w:val="0057335B"/>
    <w:rsid w:val="0057443F"/>
    <w:rsid w:val="0057468C"/>
    <w:rsid w:val="00574F0A"/>
    <w:rsid w:val="005753AA"/>
    <w:rsid w:val="00575410"/>
    <w:rsid w:val="00575697"/>
    <w:rsid w:val="00575CD7"/>
    <w:rsid w:val="00576FB1"/>
    <w:rsid w:val="005774D8"/>
    <w:rsid w:val="00577C49"/>
    <w:rsid w:val="005805EB"/>
    <w:rsid w:val="005806D4"/>
    <w:rsid w:val="00581278"/>
    <w:rsid w:val="00581365"/>
    <w:rsid w:val="0058179E"/>
    <w:rsid w:val="00583AFE"/>
    <w:rsid w:val="00583D13"/>
    <w:rsid w:val="00585276"/>
    <w:rsid w:val="00586257"/>
    <w:rsid w:val="00591049"/>
    <w:rsid w:val="00591574"/>
    <w:rsid w:val="005925A0"/>
    <w:rsid w:val="00593341"/>
    <w:rsid w:val="00595030"/>
    <w:rsid w:val="0059547D"/>
    <w:rsid w:val="00595F20"/>
    <w:rsid w:val="00597B0E"/>
    <w:rsid w:val="00597BCE"/>
    <w:rsid w:val="005A0118"/>
    <w:rsid w:val="005A067D"/>
    <w:rsid w:val="005A10C2"/>
    <w:rsid w:val="005A2D0F"/>
    <w:rsid w:val="005A3238"/>
    <w:rsid w:val="005A4780"/>
    <w:rsid w:val="005A520A"/>
    <w:rsid w:val="005A55B0"/>
    <w:rsid w:val="005A6094"/>
    <w:rsid w:val="005A7313"/>
    <w:rsid w:val="005A7448"/>
    <w:rsid w:val="005B08EB"/>
    <w:rsid w:val="005B1DC0"/>
    <w:rsid w:val="005B21F5"/>
    <w:rsid w:val="005B3700"/>
    <w:rsid w:val="005B3B25"/>
    <w:rsid w:val="005B3B8B"/>
    <w:rsid w:val="005B3C7A"/>
    <w:rsid w:val="005B446B"/>
    <w:rsid w:val="005B50D6"/>
    <w:rsid w:val="005B6B2A"/>
    <w:rsid w:val="005C0AEF"/>
    <w:rsid w:val="005C4675"/>
    <w:rsid w:val="005C563E"/>
    <w:rsid w:val="005C584E"/>
    <w:rsid w:val="005C693E"/>
    <w:rsid w:val="005C6B7F"/>
    <w:rsid w:val="005C707A"/>
    <w:rsid w:val="005C79E3"/>
    <w:rsid w:val="005D05DA"/>
    <w:rsid w:val="005D1FA7"/>
    <w:rsid w:val="005D2B22"/>
    <w:rsid w:val="005D5055"/>
    <w:rsid w:val="005D5521"/>
    <w:rsid w:val="005D6206"/>
    <w:rsid w:val="005D6762"/>
    <w:rsid w:val="005D7B70"/>
    <w:rsid w:val="005D7EB3"/>
    <w:rsid w:val="005D7F44"/>
    <w:rsid w:val="005E02D9"/>
    <w:rsid w:val="005E0F43"/>
    <w:rsid w:val="005E15A6"/>
    <w:rsid w:val="005E2295"/>
    <w:rsid w:val="005E30C1"/>
    <w:rsid w:val="005E332F"/>
    <w:rsid w:val="005E4B1A"/>
    <w:rsid w:val="005E5840"/>
    <w:rsid w:val="005E7580"/>
    <w:rsid w:val="005E77F2"/>
    <w:rsid w:val="005F129A"/>
    <w:rsid w:val="005F1FE8"/>
    <w:rsid w:val="005F26EB"/>
    <w:rsid w:val="005F2BD8"/>
    <w:rsid w:val="005F3235"/>
    <w:rsid w:val="005F394C"/>
    <w:rsid w:val="005F3E03"/>
    <w:rsid w:val="005F62DA"/>
    <w:rsid w:val="00602652"/>
    <w:rsid w:val="00605E41"/>
    <w:rsid w:val="00605FD6"/>
    <w:rsid w:val="006065C4"/>
    <w:rsid w:val="00606BBE"/>
    <w:rsid w:val="006075FB"/>
    <w:rsid w:val="00607FF7"/>
    <w:rsid w:val="006105F9"/>
    <w:rsid w:val="0061141E"/>
    <w:rsid w:val="00611C8A"/>
    <w:rsid w:val="00612143"/>
    <w:rsid w:val="0061275A"/>
    <w:rsid w:val="00613A0B"/>
    <w:rsid w:val="006141A1"/>
    <w:rsid w:val="006142CD"/>
    <w:rsid w:val="00614AC4"/>
    <w:rsid w:val="006157BC"/>
    <w:rsid w:val="00615C3E"/>
    <w:rsid w:val="00617607"/>
    <w:rsid w:val="00617695"/>
    <w:rsid w:val="006218C3"/>
    <w:rsid w:val="0062232A"/>
    <w:rsid w:val="00622FEA"/>
    <w:rsid w:val="00624875"/>
    <w:rsid w:val="00627354"/>
    <w:rsid w:val="006273C6"/>
    <w:rsid w:val="00627497"/>
    <w:rsid w:val="00630561"/>
    <w:rsid w:val="00630875"/>
    <w:rsid w:val="006331D5"/>
    <w:rsid w:val="00633457"/>
    <w:rsid w:val="006338A7"/>
    <w:rsid w:val="006338EA"/>
    <w:rsid w:val="00633B8D"/>
    <w:rsid w:val="00635EFA"/>
    <w:rsid w:val="00636562"/>
    <w:rsid w:val="00636D99"/>
    <w:rsid w:val="00636DE1"/>
    <w:rsid w:val="00637578"/>
    <w:rsid w:val="00637A05"/>
    <w:rsid w:val="00641329"/>
    <w:rsid w:val="006427A6"/>
    <w:rsid w:val="0064301C"/>
    <w:rsid w:val="006440B8"/>
    <w:rsid w:val="00644967"/>
    <w:rsid w:val="006454AA"/>
    <w:rsid w:val="00645667"/>
    <w:rsid w:val="00646086"/>
    <w:rsid w:val="00646711"/>
    <w:rsid w:val="006469FD"/>
    <w:rsid w:val="00646B25"/>
    <w:rsid w:val="00647F37"/>
    <w:rsid w:val="006513BF"/>
    <w:rsid w:val="00651636"/>
    <w:rsid w:val="006516CC"/>
    <w:rsid w:val="006517FD"/>
    <w:rsid w:val="00652206"/>
    <w:rsid w:val="00653440"/>
    <w:rsid w:val="00653B2F"/>
    <w:rsid w:val="00654DBC"/>
    <w:rsid w:val="00655A6B"/>
    <w:rsid w:val="00656205"/>
    <w:rsid w:val="00657B23"/>
    <w:rsid w:val="006606A5"/>
    <w:rsid w:val="00660785"/>
    <w:rsid w:val="00660DB0"/>
    <w:rsid w:val="0066196C"/>
    <w:rsid w:val="00663ED7"/>
    <w:rsid w:val="00664463"/>
    <w:rsid w:val="0066578D"/>
    <w:rsid w:val="00665CA6"/>
    <w:rsid w:val="0067152B"/>
    <w:rsid w:val="00671F49"/>
    <w:rsid w:val="00672A51"/>
    <w:rsid w:val="00672E07"/>
    <w:rsid w:val="00673D4A"/>
    <w:rsid w:val="00674834"/>
    <w:rsid w:val="00675A90"/>
    <w:rsid w:val="006760E5"/>
    <w:rsid w:val="006774CA"/>
    <w:rsid w:val="0067799B"/>
    <w:rsid w:val="00680E46"/>
    <w:rsid w:val="00680EED"/>
    <w:rsid w:val="00681038"/>
    <w:rsid w:val="006824D5"/>
    <w:rsid w:val="00682A1F"/>
    <w:rsid w:val="00682CF7"/>
    <w:rsid w:val="0068335C"/>
    <w:rsid w:val="0068420A"/>
    <w:rsid w:val="00684F46"/>
    <w:rsid w:val="006853F6"/>
    <w:rsid w:val="00685EB0"/>
    <w:rsid w:val="00686723"/>
    <w:rsid w:val="006867BC"/>
    <w:rsid w:val="00687FDC"/>
    <w:rsid w:val="006902B0"/>
    <w:rsid w:val="00690569"/>
    <w:rsid w:val="00690721"/>
    <w:rsid w:val="00690ABA"/>
    <w:rsid w:val="00691186"/>
    <w:rsid w:val="006916A2"/>
    <w:rsid w:val="00691FA9"/>
    <w:rsid w:val="006935DA"/>
    <w:rsid w:val="00694A34"/>
    <w:rsid w:val="00695E10"/>
    <w:rsid w:val="006961E9"/>
    <w:rsid w:val="00696F24"/>
    <w:rsid w:val="006A004B"/>
    <w:rsid w:val="006A02CC"/>
    <w:rsid w:val="006A155D"/>
    <w:rsid w:val="006A3C54"/>
    <w:rsid w:val="006A3EE6"/>
    <w:rsid w:val="006A5E7A"/>
    <w:rsid w:val="006A6347"/>
    <w:rsid w:val="006B21BF"/>
    <w:rsid w:val="006B29A1"/>
    <w:rsid w:val="006B2BD9"/>
    <w:rsid w:val="006B32B5"/>
    <w:rsid w:val="006B33A3"/>
    <w:rsid w:val="006B367F"/>
    <w:rsid w:val="006B3757"/>
    <w:rsid w:val="006B496E"/>
    <w:rsid w:val="006B4AE4"/>
    <w:rsid w:val="006B4ECD"/>
    <w:rsid w:val="006B582E"/>
    <w:rsid w:val="006B59E7"/>
    <w:rsid w:val="006B5D49"/>
    <w:rsid w:val="006B6603"/>
    <w:rsid w:val="006B6BF9"/>
    <w:rsid w:val="006B6CCD"/>
    <w:rsid w:val="006B7A8D"/>
    <w:rsid w:val="006C083A"/>
    <w:rsid w:val="006C1DCC"/>
    <w:rsid w:val="006C20B3"/>
    <w:rsid w:val="006C269A"/>
    <w:rsid w:val="006C47B0"/>
    <w:rsid w:val="006C4894"/>
    <w:rsid w:val="006C6D9C"/>
    <w:rsid w:val="006D1D77"/>
    <w:rsid w:val="006D20DC"/>
    <w:rsid w:val="006D25BA"/>
    <w:rsid w:val="006D3CFC"/>
    <w:rsid w:val="006D3F0D"/>
    <w:rsid w:val="006D42C9"/>
    <w:rsid w:val="006D4415"/>
    <w:rsid w:val="006D45DD"/>
    <w:rsid w:val="006D5F45"/>
    <w:rsid w:val="006D6DDB"/>
    <w:rsid w:val="006D7B69"/>
    <w:rsid w:val="006E0DAD"/>
    <w:rsid w:val="006E1097"/>
    <w:rsid w:val="006E10CE"/>
    <w:rsid w:val="006E13A0"/>
    <w:rsid w:val="006E13F1"/>
    <w:rsid w:val="006E2321"/>
    <w:rsid w:val="006E2E28"/>
    <w:rsid w:val="006E3940"/>
    <w:rsid w:val="006E3A3C"/>
    <w:rsid w:val="006E426A"/>
    <w:rsid w:val="006E4C75"/>
    <w:rsid w:val="006E4F5E"/>
    <w:rsid w:val="006E570C"/>
    <w:rsid w:val="006E59D9"/>
    <w:rsid w:val="006E5CB9"/>
    <w:rsid w:val="006E6CC4"/>
    <w:rsid w:val="006E73EB"/>
    <w:rsid w:val="006E7468"/>
    <w:rsid w:val="006F00EE"/>
    <w:rsid w:val="006F075E"/>
    <w:rsid w:val="006F0BB2"/>
    <w:rsid w:val="006F18EA"/>
    <w:rsid w:val="006F4EB0"/>
    <w:rsid w:val="006F63D6"/>
    <w:rsid w:val="006F7F92"/>
    <w:rsid w:val="00700F86"/>
    <w:rsid w:val="00702944"/>
    <w:rsid w:val="00702ACF"/>
    <w:rsid w:val="00702B4C"/>
    <w:rsid w:val="00702C02"/>
    <w:rsid w:val="0070354B"/>
    <w:rsid w:val="007109C3"/>
    <w:rsid w:val="007120F7"/>
    <w:rsid w:val="0071230B"/>
    <w:rsid w:val="0071324D"/>
    <w:rsid w:val="007141F2"/>
    <w:rsid w:val="007146C2"/>
    <w:rsid w:val="007146E4"/>
    <w:rsid w:val="007147EC"/>
    <w:rsid w:val="00714855"/>
    <w:rsid w:val="007162B4"/>
    <w:rsid w:val="007203D1"/>
    <w:rsid w:val="00720CB0"/>
    <w:rsid w:val="00721144"/>
    <w:rsid w:val="007218B8"/>
    <w:rsid w:val="00721964"/>
    <w:rsid w:val="007226E1"/>
    <w:rsid w:val="00722EE1"/>
    <w:rsid w:val="00723F69"/>
    <w:rsid w:val="0072487A"/>
    <w:rsid w:val="00725A03"/>
    <w:rsid w:val="0072772C"/>
    <w:rsid w:val="00727DC2"/>
    <w:rsid w:val="007345F1"/>
    <w:rsid w:val="00734F4B"/>
    <w:rsid w:val="00735182"/>
    <w:rsid w:val="00735680"/>
    <w:rsid w:val="0073643F"/>
    <w:rsid w:val="0073675F"/>
    <w:rsid w:val="007379BB"/>
    <w:rsid w:val="00737D22"/>
    <w:rsid w:val="007404A5"/>
    <w:rsid w:val="00742EE9"/>
    <w:rsid w:val="007438E1"/>
    <w:rsid w:val="00743E9D"/>
    <w:rsid w:val="007451AE"/>
    <w:rsid w:val="00745A2A"/>
    <w:rsid w:val="00747518"/>
    <w:rsid w:val="00747587"/>
    <w:rsid w:val="00747BA7"/>
    <w:rsid w:val="00750B03"/>
    <w:rsid w:val="0075107B"/>
    <w:rsid w:val="00752A33"/>
    <w:rsid w:val="00752D8B"/>
    <w:rsid w:val="00753079"/>
    <w:rsid w:val="007552A6"/>
    <w:rsid w:val="00755796"/>
    <w:rsid w:val="00755BFF"/>
    <w:rsid w:val="00755DCB"/>
    <w:rsid w:val="0075648A"/>
    <w:rsid w:val="007566FF"/>
    <w:rsid w:val="007575F4"/>
    <w:rsid w:val="00757C98"/>
    <w:rsid w:val="00761479"/>
    <w:rsid w:val="00762D36"/>
    <w:rsid w:val="0076388A"/>
    <w:rsid w:val="007639D7"/>
    <w:rsid w:val="007642E3"/>
    <w:rsid w:val="007653DB"/>
    <w:rsid w:val="00765A8D"/>
    <w:rsid w:val="00765D94"/>
    <w:rsid w:val="00766729"/>
    <w:rsid w:val="007705EE"/>
    <w:rsid w:val="00771153"/>
    <w:rsid w:val="00771657"/>
    <w:rsid w:val="007716AD"/>
    <w:rsid w:val="00772AF3"/>
    <w:rsid w:val="007744B9"/>
    <w:rsid w:val="007746C7"/>
    <w:rsid w:val="00774AAA"/>
    <w:rsid w:val="00776254"/>
    <w:rsid w:val="007763F0"/>
    <w:rsid w:val="007768F3"/>
    <w:rsid w:val="00776E5E"/>
    <w:rsid w:val="0078220F"/>
    <w:rsid w:val="00782661"/>
    <w:rsid w:val="00782BCA"/>
    <w:rsid w:val="00782DD3"/>
    <w:rsid w:val="00783EC5"/>
    <w:rsid w:val="00786D7A"/>
    <w:rsid w:val="00790A4D"/>
    <w:rsid w:val="007913D6"/>
    <w:rsid w:val="00791770"/>
    <w:rsid w:val="00791F50"/>
    <w:rsid w:val="0079263B"/>
    <w:rsid w:val="00792F00"/>
    <w:rsid w:val="0079332A"/>
    <w:rsid w:val="00793D9D"/>
    <w:rsid w:val="00793FC8"/>
    <w:rsid w:val="00794008"/>
    <w:rsid w:val="00794405"/>
    <w:rsid w:val="0079595C"/>
    <w:rsid w:val="00795CE3"/>
    <w:rsid w:val="007971CE"/>
    <w:rsid w:val="007977CF"/>
    <w:rsid w:val="00797A56"/>
    <w:rsid w:val="00797C5B"/>
    <w:rsid w:val="007A02DB"/>
    <w:rsid w:val="007A0FC8"/>
    <w:rsid w:val="007A213C"/>
    <w:rsid w:val="007A224A"/>
    <w:rsid w:val="007A3DA8"/>
    <w:rsid w:val="007A3F66"/>
    <w:rsid w:val="007A4C5C"/>
    <w:rsid w:val="007A55EC"/>
    <w:rsid w:val="007A69BC"/>
    <w:rsid w:val="007A72A6"/>
    <w:rsid w:val="007A7C5D"/>
    <w:rsid w:val="007B0E80"/>
    <w:rsid w:val="007B1874"/>
    <w:rsid w:val="007B394F"/>
    <w:rsid w:val="007B4364"/>
    <w:rsid w:val="007B59BC"/>
    <w:rsid w:val="007B6F28"/>
    <w:rsid w:val="007B70C1"/>
    <w:rsid w:val="007B73BA"/>
    <w:rsid w:val="007B7513"/>
    <w:rsid w:val="007B7EE1"/>
    <w:rsid w:val="007C04D1"/>
    <w:rsid w:val="007C1CFD"/>
    <w:rsid w:val="007C288B"/>
    <w:rsid w:val="007C31D2"/>
    <w:rsid w:val="007C57F9"/>
    <w:rsid w:val="007C7AB8"/>
    <w:rsid w:val="007D0C42"/>
    <w:rsid w:val="007D15B0"/>
    <w:rsid w:val="007D1D0E"/>
    <w:rsid w:val="007D3516"/>
    <w:rsid w:val="007D427A"/>
    <w:rsid w:val="007D58C1"/>
    <w:rsid w:val="007D5C14"/>
    <w:rsid w:val="007D62E7"/>
    <w:rsid w:val="007D7B0C"/>
    <w:rsid w:val="007E0257"/>
    <w:rsid w:val="007E07E8"/>
    <w:rsid w:val="007E0D18"/>
    <w:rsid w:val="007E1415"/>
    <w:rsid w:val="007E3018"/>
    <w:rsid w:val="007E346A"/>
    <w:rsid w:val="007E4155"/>
    <w:rsid w:val="007E557C"/>
    <w:rsid w:val="007E668C"/>
    <w:rsid w:val="007E69A2"/>
    <w:rsid w:val="007F0472"/>
    <w:rsid w:val="007F1337"/>
    <w:rsid w:val="007F145C"/>
    <w:rsid w:val="007F1D65"/>
    <w:rsid w:val="007F20A9"/>
    <w:rsid w:val="007F211A"/>
    <w:rsid w:val="007F447B"/>
    <w:rsid w:val="007F559E"/>
    <w:rsid w:val="007F5F2C"/>
    <w:rsid w:val="007F6CD4"/>
    <w:rsid w:val="008000E2"/>
    <w:rsid w:val="00800348"/>
    <w:rsid w:val="00800405"/>
    <w:rsid w:val="00800DC2"/>
    <w:rsid w:val="008012AF"/>
    <w:rsid w:val="008018F7"/>
    <w:rsid w:val="00802021"/>
    <w:rsid w:val="00802EEE"/>
    <w:rsid w:val="00805463"/>
    <w:rsid w:val="00805A7F"/>
    <w:rsid w:val="00805FB3"/>
    <w:rsid w:val="00806C65"/>
    <w:rsid w:val="0080769C"/>
    <w:rsid w:val="00811EF1"/>
    <w:rsid w:val="0081338F"/>
    <w:rsid w:val="00816414"/>
    <w:rsid w:val="0081645B"/>
    <w:rsid w:val="0082121C"/>
    <w:rsid w:val="008218B1"/>
    <w:rsid w:val="00821C4E"/>
    <w:rsid w:val="00821D91"/>
    <w:rsid w:val="008229D3"/>
    <w:rsid w:val="00823522"/>
    <w:rsid w:val="0082399C"/>
    <w:rsid w:val="0082450A"/>
    <w:rsid w:val="0082486D"/>
    <w:rsid w:val="00825305"/>
    <w:rsid w:val="00825B55"/>
    <w:rsid w:val="00827A0E"/>
    <w:rsid w:val="00831AD3"/>
    <w:rsid w:val="00832053"/>
    <w:rsid w:val="0083322A"/>
    <w:rsid w:val="00833CEB"/>
    <w:rsid w:val="0083465B"/>
    <w:rsid w:val="00834921"/>
    <w:rsid w:val="00835D9C"/>
    <w:rsid w:val="0083749B"/>
    <w:rsid w:val="00837715"/>
    <w:rsid w:val="00837A9B"/>
    <w:rsid w:val="00837DBB"/>
    <w:rsid w:val="00841B3B"/>
    <w:rsid w:val="0084373D"/>
    <w:rsid w:val="00845880"/>
    <w:rsid w:val="00847428"/>
    <w:rsid w:val="008477C8"/>
    <w:rsid w:val="00850790"/>
    <w:rsid w:val="00850812"/>
    <w:rsid w:val="0085094C"/>
    <w:rsid w:val="00850A3D"/>
    <w:rsid w:val="0085206A"/>
    <w:rsid w:val="00852938"/>
    <w:rsid w:val="00852CFC"/>
    <w:rsid w:val="00853251"/>
    <w:rsid w:val="00853A4B"/>
    <w:rsid w:val="00856067"/>
    <w:rsid w:val="008607F0"/>
    <w:rsid w:val="008609C2"/>
    <w:rsid w:val="00861387"/>
    <w:rsid w:val="00861F73"/>
    <w:rsid w:val="0086393F"/>
    <w:rsid w:val="00863A52"/>
    <w:rsid w:val="00863E20"/>
    <w:rsid w:val="00864EAB"/>
    <w:rsid w:val="00866DE1"/>
    <w:rsid w:val="008673B7"/>
    <w:rsid w:val="008674AF"/>
    <w:rsid w:val="008675F7"/>
    <w:rsid w:val="00867B3E"/>
    <w:rsid w:val="00872CC5"/>
    <w:rsid w:val="00873664"/>
    <w:rsid w:val="00874AC1"/>
    <w:rsid w:val="00874AE6"/>
    <w:rsid w:val="00876A3C"/>
    <w:rsid w:val="00877D77"/>
    <w:rsid w:val="00877FAD"/>
    <w:rsid w:val="0088109F"/>
    <w:rsid w:val="008816F4"/>
    <w:rsid w:val="00881906"/>
    <w:rsid w:val="00881FFF"/>
    <w:rsid w:val="008824A4"/>
    <w:rsid w:val="00883AF1"/>
    <w:rsid w:val="00884B62"/>
    <w:rsid w:val="008861B6"/>
    <w:rsid w:val="00887F55"/>
    <w:rsid w:val="00891C4D"/>
    <w:rsid w:val="00891FFF"/>
    <w:rsid w:val="008933C4"/>
    <w:rsid w:val="008935F8"/>
    <w:rsid w:val="00893A38"/>
    <w:rsid w:val="008948E8"/>
    <w:rsid w:val="00894EEF"/>
    <w:rsid w:val="008954C5"/>
    <w:rsid w:val="00895602"/>
    <w:rsid w:val="0089631F"/>
    <w:rsid w:val="008963A2"/>
    <w:rsid w:val="00896B3B"/>
    <w:rsid w:val="008A0813"/>
    <w:rsid w:val="008A1B85"/>
    <w:rsid w:val="008A1EE8"/>
    <w:rsid w:val="008A2536"/>
    <w:rsid w:val="008A2E1F"/>
    <w:rsid w:val="008A3B68"/>
    <w:rsid w:val="008A5329"/>
    <w:rsid w:val="008A6031"/>
    <w:rsid w:val="008A63FB"/>
    <w:rsid w:val="008A65B1"/>
    <w:rsid w:val="008A71BB"/>
    <w:rsid w:val="008B1031"/>
    <w:rsid w:val="008B1ED7"/>
    <w:rsid w:val="008B21B0"/>
    <w:rsid w:val="008B2674"/>
    <w:rsid w:val="008B3778"/>
    <w:rsid w:val="008B41AB"/>
    <w:rsid w:val="008B57D1"/>
    <w:rsid w:val="008B7500"/>
    <w:rsid w:val="008B7668"/>
    <w:rsid w:val="008B7755"/>
    <w:rsid w:val="008B780F"/>
    <w:rsid w:val="008C0427"/>
    <w:rsid w:val="008C0E2E"/>
    <w:rsid w:val="008C3997"/>
    <w:rsid w:val="008C4CC0"/>
    <w:rsid w:val="008C52BE"/>
    <w:rsid w:val="008C5FB3"/>
    <w:rsid w:val="008D0806"/>
    <w:rsid w:val="008D1311"/>
    <w:rsid w:val="008D2603"/>
    <w:rsid w:val="008D4D62"/>
    <w:rsid w:val="008D5684"/>
    <w:rsid w:val="008D5B57"/>
    <w:rsid w:val="008D6357"/>
    <w:rsid w:val="008D66E2"/>
    <w:rsid w:val="008D7367"/>
    <w:rsid w:val="008D7E03"/>
    <w:rsid w:val="008E0CE0"/>
    <w:rsid w:val="008E1893"/>
    <w:rsid w:val="008E2763"/>
    <w:rsid w:val="008E3265"/>
    <w:rsid w:val="008E4433"/>
    <w:rsid w:val="008E4679"/>
    <w:rsid w:val="008E5026"/>
    <w:rsid w:val="008E559C"/>
    <w:rsid w:val="008E57B1"/>
    <w:rsid w:val="008E587B"/>
    <w:rsid w:val="008E592F"/>
    <w:rsid w:val="008E644F"/>
    <w:rsid w:val="008E74EA"/>
    <w:rsid w:val="008F10A6"/>
    <w:rsid w:val="008F1215"/>
    <w:rsid w:val="008F1C68"/>
    <w:rsid w:val="008F1E16"/>
    <w:rsid w:val="008F2230"/>
    <w:rsid w:val="008F3E77"/>
    <w:rsid w:val="008F49E8"/>
    <w:rsid w:val="008F4CBA"/>
    <w:rsid w:val="008F5C15"/>
    <w:rsid w:val="008F62D1"/>
    <w:rsid w:val="008F64BD"/>
    <w:rsid w:val="008F663C"/>
    <w:rsid w:val="008F6FCC"/>
    <w:rsid w:val="00900365"/>
    <w:rsid w:val="00900A9D"/>
    <w:rsid w:val="00900A9E"/>
    <w:rsid w:val="00902354"/>
    <w:rsid w:val="00902934"/>
    <w:rsid w:val="00903751"/>
    <w:rsid w:val="009037A2"/>
    <w:rsid w:val="00904754"/>
    <w:rsid w:val="0090532D"/>
    <w:rsid w:val="0090595B"/>
    <w:rsid w:val="0090694F"/>
    <w:rsid w:val="00906C87"/>
    <w:rsid w:val="00906F53"/>
    <w:rsid w:val="00907B8D"/>
    <w:rsid w:val="00910B95"/>
    <w:rsid w:val="00910EE2"/>
    <w:rsid w:val="00911377"/>
    <w:rsid w:val="009113F7"/>
    <w:rsid w:val="00911B5D"/>
    <w:rsid w:val="009124EE"/>
    <w:rsid w:val="009137FE"/>
    <w:rsid w:val="0091380F"/>
    <w:rsid w:val="009144F5"/>
    <w:rsid w:val="0091496D"/>
    <w:rsid w:val="00914CA5"/>
    <w:rsid w:val="00916052"/>
    <w:rsid w:val="00917EF7"/>
    <w:rsid w:val="00917FFE"/>
    <w:rsid w:val="009203E1"/>
    <w:rsid w:val="00921C56"/>
    <w:rsid w:val="00922B4B"/>
    <w:rsid w:val="00923779"/>
    <w:rsid w:val="00924374"/>
    <w:rsid w:val="00924430"/>
    <w:rsid w:val="0092488F"/>
    <w:rsid w:val="00924BCE"/>
    <w:rsid w:val="00924BF0"/>
    <w:rsid w:val="00924DAA"/>
    <w:rsid w:val="00924E29"/>
    <w:rsid w:val="00924F15"/>
    <w:rsid w:val="00925953"/>
    <w:rsid w:val="00927E84"/>
    <w:rsid w:val="00927F75"/>
    <w:rsid w:val="00930D1A"/>
    <w:rsid w:val="00930EC1"/>
    <w:rsid w:val="009310AF"/>
    <w:rsid w:val="00934C74"/>
    <w:rsid w:val="009361D9"/>
    <w:rsid w:val="0093762F"/>
    <w:rsid w:val="00937A8B"/>
    <w:rsid w:val="00941302"/>
    <w:rsid w:val="00943BE3"/>
    <w:rsid w:val="00943EBD"/>
    <w:rsid w:val="00944F81"/>
    <w:rsid w:val="009452A9"/>
    <w:rsid w:val="00947182"/>
    <w:rsid w:val="009471C5"/>
    <w:rsid w:val="00947463"/>
    <w:rsid w:val="00947B2B"/>
    <w:rsid w:val="00950BB7"/>
    <w:rsid w:val="00952ACD"/>
    <w:rsid w:val="00953AA2"/>
    <w:rsid w:val="009569AB"/>
    <w:rsid w:val="00957B7F"/>
    <w:rsid w:val="00960274"/>
    <w:rsid w:val="00961773"/>
    <w:rsid w:val="00961CEC"/>
    <w:rsid w:val="00962428"/>
    <w:rsid w:val="0096248D"/>
    <w:rsid w:val="00962531"/>
    <w:rsid w:val="00964266"/>
    <w:rsid w:val="00966D5F"/>
    <w:rsid w:val="009670D8"/>
    <w:rsid w:val="0096735A"/>
    <w:rsid w:val="00967922"/>
    <w:rsid w:val="009708E3"/>
    <w:rsid w:val="0097094E"/>
    <w:rsid w:val="00970A4A"/>
    <w:rsid w:val="00971781"/>
    <w:rsid w:val="00972793"/>
    <w:rsid w:val="009727F9"/>
    <w:rsid w:val="00972AF4"/>
    <w:rsid w:val="0097370A"/>
    <w:rsid w:val="00973ED8"/>
    <w:rsid w:val="009752E3"/>
    <w:rsid w:val="009757AE"/>
    <w:rsid w:val="00975936"/>
    <w:rsid w:val="00975999"/>
    <w:rsid w:val="00976720"/>
    <w:rsid w:val="009777B4"/>
    <w:rsid w:val="00977FE0"/>
    <w:rsid w:val="00981873"/>
    <w:rsid w:val="00982A3E"/>
    <w:rsid w:val="00982B2F"/>
    <w:rsid w:val="00982C3A"/>
    <w:rsid w:val="00984409"/>
    <w:rsid w:val="00984426"/>
    <w:rsid w:val="00985D8E"/>
    <w:rsid w:val="00986998"/>
    <w:rsid w:val="00986D97"/>
    <w:rsid w:val="0098707F"/>
    <w:rsid w:val="009878E9"/>
    <w:rsid w:val="00987AB5"/>
    <w:rsid w:val="009901C1"/>
    <w:rsid w:val="00990DBB"/>
    <w:rsid w:val="009912EC"/>
    <w:rsid w:val="00991C4B"/>
    <w:rsid w:val="00992D5F"/>
    <w:rsid w:val="00993F83"/>
    <w:rsid w:val="00996D99"/>
    <w:rsid w:val="0099793D"/>
    <w:rsid w:val="009A34D2"/>
    <w:rsid w:val="009A42B0"/>
    <w:rsid w:val="009A6E4F"/>
    <w:rsid w:val="009B0837"/>
    <w:rsid w:val="009B10BB"/>
    <w:rsid w:val="009B12C8"/>
    <w:rsid w:val="009B18C8"/>
    <w:rsid w:val="009B311D"/>
    <w:rsid w:val="009B3508"/>
    <w:rsid w:val="009B3D31"/>
    <w:rsid w:val="009B5808"/>
    <w:rsid w:val="009B59C6"/>
    <w:rsid w:val="009B6391"/>
    <w:rsid w:val="009B735A"/>
    <w:rsid w:val="009C034F"/>
    <w:rsid w:val="009C057B"/>
    <w:rsid w:val="009C2EF1"/>
    <w:rsid w:val="009C5228"/>
    <w:rsid w:val="009C6438"/>
    <w:rsid w:val="009C64D4"/>
    <w:rsid w:val="009C7A40"/>
    <w:rsid w:val="009D055A"/>
    <w:rsid w:val="009D0D66"/>
    <w:rsid w:val="009D1ED8"/>
    <w:rsid w:val="009D2268"/>
    <w:rsid w:val="009D2324"/>
    <w:rsid w:val="009D2E7A"/>
    <w:rsid w:val="009D4719"/>
    <w:rsid w:val="009D4FD1"/>
    <w:rsid w:val="009D4FFA"/>
    <w:rsid w:val="009D504B"/>
    <w:rsid w:val="009D670F"/>
    <w:rsid w:val="009D69AF"/>
    <w:rsid w:val="009D756F"/>
    <w:rsid w:val="009D76B5"/>
    <w:rsid w:val="009E0B2E"/>
    <w:rsid w:val="009E17A6"/>
    <w:rsid w:val="009E1823"/>
    <w:rsid w:val="009E2092"/>
    <w:rsid w:val="009E2128"/>
    <w:rsid w:val="009E217A"/>
    <w:rsid w:val="009E225E"/>
    <w:rsid w:val="009E27A0"/>
    <w:rsid w:val="009E3137"/>
    <w:rsid w:val="009E43F6"/>
    <w:rsid w:val="009E46F3"/>
    <w:rsid w:val="009E544E"/>
    <w:rsid w:val="009E5F2B"/>
    <w:rsid w:val="009E70B5"/>
    <w:rsid w:val="009E7584"/>
    <w:rsid w:val="009E7E3E"/>
    <w:rsid w:val="009F0517"/>
    <w:rsid w:val="009F1D0A"/>
    <w:rsid w:val="009F2905"/>
    <w:rsid w:val="009F2BD8"/>
    <w:rsid w:val="009F2FB7"/>
    <w:rsid w:val="009F3486"/>
    <w:rsid w:val="009F34EA"/>
    <w:rsid w:val="009F3773"/>
    <w:rsid w:val="009F56B4"/>
    <w:rsid w:val="009F6137"/>
    <w:rsid w:val="009F625A"/>
    <w:rsid w:val="009F62A5"/>
    <w:rsid w:val="009F759D"/>
    <w:rsid w:val="00A00325"/>
    <w:rsid w:val="00A00E45"/>
    <w:rsid w:val="00A0324C"/>
    <w:rsid w:val="00A03BF7"/>
    <w:rsid w:val="00A05F10"/>
    <w:rsid w:val="00A061A9"/>
    <w:rsid w:val="00A06434"/>
    <w:rsid w:val="00A066C2"/>
    <w:rsid w:val="00A06BA0"/>
    <w:rsid w:val="00A1029D"/>
    <w:rsid w:val="00A1037B"/>
    <w:rsid w:val="00A104FC"/>
    <w:rsid w:val="00A106F5"/>
    <w:rsid w:val="00A11A66"/>
    <w:rsid w:val="00A11C8A"/>
    <w:rsid w:val="00A12809"/>
    <w:rsid w:val="00A12E1B"/>
    <w:rsid w:val="00A13628"/>
    <w:rsid w:val="00A13839"/>
    <w:rsid w:val="00A139B2"/>
    <w:rsid w:val="00A13CBB"/>
    <w:rsid w:val="00A142EE"/>
    <w:rsid w:val="00A14459"/>
    <w:rsid w:val="00A14C2F"/>
    <w:rsid w:val="00A159F1"/>
    <w:rsid w:val="00A164F2"/>
    <w:rsid w:val="00A1717B"/>
    <w:rsid w:val="00A2048C"/>
    <w:rsid w:val="00A20BCC"/>
    <w:rsid w:val="00A219E7"/>
    <w:rsid w:val="00A21C5B"/>
    <w:rsid w:val="00A22ED6"/>
    <w:rsid w:val="00A23FAD"/>
    <w:rsid w:val="00A2546D"/>
    <w:rsid w:val="00A258F7"/>
    <w:rsid w:val="00A25C7D"/>
    <w:rsid w:val="00A260CC"/>
    <w:rsid w:val="00A2706E"/>
    <w:rsid w:val="00A279E7"/>
    <w:rsid w:val="00A3047C"/>
    <w:rsid w:val="00A30501"/>
    <w:rsid w:val="00A31A2F"/>
    <w:rsid w:val="00A31E1B"/>
    <w:rsid w:val="00A31F59"/>
    <w:rsid w:val="00A3233C"/>
    <w:rsid w:val="00A33864"/>
    <w:rsid w:val="00A34FE1"/>
    <w:rsid w:val="00A353A4"/>
    <w:rsid w:val="00A3687D"/>
    <w:rsid w:val="00A375F9"/>
    <w:rsid w:val="00A377D2"/>
    <w:rsid w:val="00A4100E"/>
    <w:rsid w:val="00A435C2"/>
    <w:rsid w:val="00A445B5"/>
    <w:rsid w:val="00A4495F"/>
    <w:rsid w:val="00A44C22"/>
    <w:rsid w:val="00A47D23"/>
    <w:rsid w:val="00A47FD9"/>
    <w:rsid w:val="00A50489"/>
    <w:rsid w:val="00A50497"/>
    <w:rsid w:val="00A50856"/>
    <w:rsid w:val="00A51904"/>
    <w:rsid w:val="00A51A7A"/>
    <w:rsid w:val="00A526FF"/>
    <w:rsid w:val="00A52B24"/>
    <w:rsid w:val="00A534C7"/>
    <w:rsid w:val="00A542DA"/>
    <w:rsid w:val="00A547AA"/>
    <w:rsid w:val="00A54974"/>
    <w:rsid w:val="00A54D5B"/>
    <w:rsid w:val="00A56221"/>
    <w:rsid w:val="00A564DD"/>
    <w:rsid w:val="00A56E49"/>
    <w:rsid w:val="00A57D82"/>
    <w:rsid w:val="00A60695"/>
    <w:rsid w:val="00A60C7D"/>
    <w:rsid w:val="00A6102D"/>
    <w:rsid w:val="00A61140"/>
    <w:rsid w:val="00A61587"/>
    <w:rsid w:val="00A62233"/>
    <w:rsid w:val="00A633AA"/>
    <w:rsid w:val="00A6408D"/>
    <w:rsid w:val="00A654B8"/>
    <w:rsid w:val="00A66147"/>
    <w:rsid w:val="00A67825"/>
    <w:rsid w:val="00A7073E"/>
    <w:rsid w:val="00A70E62"/>
    <w:rsid w:val="00A7183C"/>
    <w:rsid w:val="00A72524"/>
    <w:rsid w:val="00A73C3E"/>
    <w:rsid w:val="00A7449A"/>
    <w:rsid w:val="00A746B0"/>
    <w:rsid w:val="00A74979"/>
    <w:rsid w:val="00A751BF"/>
    <w:rsid w:val="00A751FD"/>
    <w:rsid w:val="00A773F0"/>
    <w:rsid w:val="00A77910"/>
    <w:rsid w:val="00A8037D"/>
    <w:rsid w:val="00A814EA"/>
    <w:rsid w:val="00A81634"/>
    <w:rsid w:val="00A821A7"/>
    <w:rsid w:val="00A8390A"/>
    <w:rsid w:val="00A84994"/>
    <w:rsid w:val="00A84D1B"/>
    <w:rsid w:val="00A84DBD"/>
    <w:rsid w:val="00A85138"/>
    <w:rsid w:val="00A85AAB"/>
    <w:rsid w:val="00A8602B"/>
    <w:rsid w:val="00A86B0A"/>
    <w:rsid w:val="00A87ED7"/>
    <w:rsid w:val="00A92F81"/>
    <w:rsid w:val="00A94143"/>
    <w:rsid w:val="00A94C69"/>
    <w:rsid w:val="00A95ECA"/>
    <w:rsid w:val="00A95F0C"/>
    <w:rsid w:val="00A96A7E"/>
    <w:rsid w:val="00A97A3C"/>
    <w:rsid w:val="00AA0A9B"/>
    <w:rsid w:val="00AA17F7"/>
    <w:rsid w:val="00AA1FAC"/>
    <w:rsid w:val="00AA24EA"/>
    <w:rsid w:val="00AA343F"/>
    <w:rsid w:val="00AA3D4B"/>
    <w:rsid w:val="00AA40FF"/>
    <w:rsid w:val="00AA4428"/>
    <w:rsid w:val="00AA4C8D"/>
    <w:rsid w:val="00AA5EC2"/>
    <w:rsid w:val="00AA5FEF"/>
    <w:rsid w:val="00AA67C3"/>
    <w:rsid w:val="00AA7619"/>
    <w:rsid w:val="00AA7DB3"/>
    <w:rsid w:val="00AB2D38"/>
    <w:rsid w:val="00AB48D5"/>
    <w:rsid w:val="00AB5610"/>
    <w:rsid w:val="00AB5861"/>
    <w:rsid w:val="00AB6420"/>
    <w:rsid w:val="00AB7B9A"/>
    <w:rsid w:val="00AC1633"/>
    <w:rsid w:val="00AC1A83"/>
    <w:rsid w:val="00AC1B62"/>
    <w:rsid w:val="00AC21AE"/>
    <w:rsid w:val="00AC2900"/>
    <w:rsid w:val="00AC5420"/>
    <w:rsid w:val="00AC6E0C"/>
    <w:rsid w:val="00AC7DE4"/>
    <w:rsid w:val="00AD017D"/>
    <w:rsid w:val="00AD0E30"/>
    <w:rsid w:val="00AD10A8"/>
    <w:rsid w:val="00AD16DD"/>
    <w:rsid w:val="00AD3765"/>
    <w:rsid w:val="00AD6DE0"/>
    <w:rsid w:val="00AD74BC"/>
    <w:rsid w:val="00AD7F5A"/>
    <w:rsid w:val="00AE04E8"/>
    <w:rsid w:val="00AE05D4"/>
    <w:rsid w:val="00AE0B09"/>
    <w:rsid w:val="00AE1D7C"/>
    <w:rsid w:val="00AE2C02"/>
    <w:rsid w:val="00AE3FD7"/>
    <w:rsid w:val="00AE4589"/>
    <w:rsid w:val="00AE64DE"/>
    <w:rsid w:val="00AE6CE6"/>
    <w:rsid w:val="00AF0B56"/>
    <w:rsid w:val="00AF205E"/>
    <w:rsid w:val="00AF217B"/>
    <w:rsid w:val="00AF2926"/>
    <w:rsid w:val="00AF2C4E"/>
    <w:rsid w:val="00AF4291"/>
    <w:rsid w:val="00AF441D"/>
    <w:rsid w:val="00AF4474"/>
    <w:rsid w:val="00AF4E52"/>
    <w:rsid w:val="00AF517C"/>
    <w:rsid w:val="00AF606B"/>
    <w:rsid w:val="00AF7629"/>
    <w:rsid w:val="00B000FB"/>
    <w:rsid w:val="00B013EE"/>
    <w:rsid w:val="00B020FC"/>
    <w:rsid w:val="00B038F1"/>
    <w:rsid w:val="00B04F0A"/>
    <w:rsid w:val="00B05609"/>
    <w:rsid w:val="00B056AC"/>
    <w:rsid w:val="00B05C09"/>
    <w:rsid w:val="00B11831"/>
    <w:rsid w:val="00B12D48"/>
    <w:rsid w:val="00B15025"/>
    <w:rsid w:val="00B15F15"/>
    <w:rsid w:val="00B170D3"/>
    <w:rsid w:val="00B17901"/>
    <w:rsid w:val="00B17ED1"/>
    <w:rsid w:val="00B17F82"/>
    <w:rsid w:val="00B2134D"/>
    <w:rsid w:val="00B21471"/>
    <w:rsid w:val="00B214AD"/>
    <w:rsid w:val="00B21E24"/>
    <w:rsid w:val="00B21FD2"/>
    <w:rsid w:val="00B24984"/>
    <w:rsid w:val="00B2533D"/>
    <w:rsid w:val="00B27AA9"/>
    <w:rsid w:val="00B3190C"/>
    <w:rsid w:val="00B319CC"/>
    <w:rsid w:val="00B32B18"/>
    <w:rsid w:val="00B333EA"/>
    <w:rsid w:val="00B34CF0"/>
    <w:rsid w:val="00B35857"/>
    <w:rsid w:val="00B35A89"/>
    <w:rsid w:val="00B35E7A"/>
    <w:rsid w:val="00B3614B"/>
    <w:rsid w:val="00B36AC3"/>
    <w:rsid w:val="00B4159C"/>
    <w:rsid w:val="00B41B16"/>
    <w:rsid w:val="00B4299F"/>
    <w:rsid w:val="00B44FEE"/>
    <w:rsid w:val="00B4587E"/>
    <w:rsid w:val="00B45B4B"/>
    <w:rsid w:val="00B45C86"/>
    <w:rsid w:val="00B45CF9"/>
    <w:rsid w:val="00B4615E"/>
    <w:rsid w:val="00B463E7"/>
    <w:rsid w:val="00B46C4B"/>
    <w:rsid w:val="00B47808"/>
    <w:rsid w:val="00B50064"/>
    <w:rsid w:val="00B505B0"/>
    <w:rsid w:val="00B50BCE"/>
    <w:rsid w:val="00B5290A"/>
    <w:rsid w:val="00B53806"/>
    <w:rsid w:val="00B539DF"/>
    <w:rsid w:val="00B54040"/>
    <w:rsid w:val="00B54E30"/>
    <w:rsid w:val="00B56AAE"/>
    <w:rsid w:val="00B57691"/>
    <w:rsid w:val="00B603F7"/>
    <w:rsid w:val="00B60419"/>
    <w:rsid w:val="00B61127"/>
    <w:rsid w:val="00B61270"/>
    <w:rsid w:val="00B619B2"/>
    <w:rsid w:val="00B62E9D"/>
    <w:rsid w:val="00B631C7"/>
    <w:rsid w:val="00B63EBD"/>
    <w:rsid w:val="00B64314"/>
    <w:rsid w:val="00B643B6"/>
    <w:rsid w:val="00B656E5"/>
    <w:rsid w:val="00B66E77"/>
    <w:rsid w:val="00B67B4F"/>
    <w:rsid w:val="00B703D3"/>
    <w:rsid w:val="00B7180A"/>
    <w:rsid w:val="00B71B60"/>
    <w:rsid w:val="00B7370C"/>
    <w:rsid w:val="00B73826"/>
    <w:rsid w:val="00B73E08"/>
    <w:rsid w:val="00B749B9"/>
    <w:rsid w:val="00B749BA"/>
    <w:rsid w:val="00B752DC"/>
    <w:rsid w:val="00B758B8"/>
    <w:rsid w:val="00B75AA4"/>
    <w:rsid w:val="00B76113"/>
    <w:rsid w:val="00B7776A"/>
    <w:rsid w:val="00B7782D"/>
    <w:rsid w:val="00B80620"/>
    <w:rsid w:val="00B80676"/>
    <w:rsid w:val="00B806D2"/>
    <w:rsid w:val="00B80A96"/>
    <w:rsid w:val="00B83264"/>
    <w:rsid w:val="00B83437"/>
    <w:rsid w:val="00B8367D"/>
    <w:rsid w:val="00B84129"/>
    <w:rsid w:val="00B87343"/>
    <w:rsid w:val="00B87399"/>
    <w:rsid w:val="00B87FE0"/>
    <w:rsid w:val="00B90630"/>
    <w:rsid w:val="00B90B13"/>
    <w:rsid w:val="00B9119B"/>
    <w:rsid w:val="00B919E5"/>
    <w:rsid w:val="00B91B78"/>
    <w:rsid w:val="00B932E8"/>
    <w:rsid w:val="00B934A9"/>
    <w:rsid w:val="00B93D71"/>
    <w:rsid w:val="00B95B35"/>
    <w:rsid w:val="00BA3259"/>
    <w:rsid w:val="00BA3893"/>
    <w:rsid w:val="00BA462C"/>
    <w:rsid w:val="00BB079D"/>
    <w:rsid w:val="00BB0B71"/>
    <w:rsid w:val="00BB19AD"/>
    <w:rsid w:val="00BB2E95"/>
    <w:rsid w:val="00BB440F"/>
    <w:rsid w:val="00BB4C6C"/>
    <w:rsid w:val="00BB5405"/>
    <w:rsid w:val="00BB56CE"/>
    <w:rsid w:val="00BB5F8A"/>
    <w:rsid w:val="00BB65AD"/>
    <w:rsid w:val="00BB7055"/>
    <w:rsid w:val="00BB73EE"/>
    <w:rsid w:val="00BB7D5C"/>
    <w:rsid w:val="00BC0142"/>
    <w:rsid w:val="00BC01B5"/>
    <w:rsid w:val="00BC043F"/>
    <w:rsid w:val="00BC07F2"/>
    <w:rsid w:val="00BC1C0B"/>
    <w:rsid w:val="00BC1CBF"/>
    <w:rsid w:val="00BC25C2"/>
    <w:rsid w:val="00BC28F1"/>
    <w:rsid w:val="00BC396D"/>
    <w:rsid w:val="00BC3BC1"/>
    <w:rsid w:val="00BC4543"/>
    <w:rsid w:val="00BC45C2"/>
    <w:rsid w:val="00BC49E8"/>
    <w:rsid w:val="00BC7192"/>
    <w:rsid w:val="00BC77D2"/>
    <w:rsid w:val="00BC7FAF"/>
    <w:rsid w:val="00BD069B"/>
    <w:rsid w:val="00BD1711"/>
    <w:rsid w:val="00BD177A"/>
    <w:rsid w:val="00BD1C5A"/>
    <w:rsid w:val="00BD26A5"/>
    <w:rsid w:val="00BD2FC3"/>
    <w:rsid w:val="00BD37B5"/>
    <w:rsid w:val="00BD4A0C"/>
    <w:rsid w:val="00BD4D58"/>
    <w:rsid w:val="00BD59B2"/>
    <w:rsid w:val="00BD65DF"/>
    <w:rsid w:val="00BE04D3"/>
    <w:rsid w:val="00BE18B5"/>
    <w:rsid w:val="00BE392F"/>
    <w:rsid w:val="00BE40EB"/>
    <w:rsid w:val="00BE47A9"/>
    <w:rsid w:val="00BE5160"/>
    <w:rsid w:val="00BE553A"/>
    <w:rsid w:val="00BE5CFB"/>
    <w:rsid w:val="00BE6688"/>
    <w:rsid w:val="00BE6D03"/>
    <w:rsid w:val="00BE797D"/>
    <w:rsid w:val="00BF09FF"/>
    <w:rsid w:val="00BF0C8D"/>
    <w:rsid w:val="00BF1F7E"/>
    <w:rsid w:val="00BF32B4"/>
    <w:rsid w:val="00BF346D"/>
    <w:rsid w:val="00BF372D"/>
    <w:rsid w:val="00BF4705"/>
    <w:rsid w:val="00BF50B1"/>
    <w:rsid w:val="00BF56CE"/>
    <w:rsid w:val="00BF652A"/>
    <w:rsid w:val="00BF67B4"/>
    <w:rsid w:val="00BF691E"/>
    <w:rsid w:val="00BF6995"/>
    <w:rsid w:val="00BF6C7B"/>
    <w:rsid w:val="00BF7D3B"/>
    <w:rsid w:val="00C0162C"/>
    <w:rsid w:val="00C0193B"/>
    <w:rsid w:val="00C025F0"/>
    <w:rsid w:val="00C038B7"/>
    <w:rsid w:val="00C040F1"/>
    <w:rsid w:val="00C05010"/>
    <w:rsid w:val="00C0562D"/>
    <w:rsid w:val="00C05D60"/>
    <w:rsid w:val="00C061E4"/>
    <w:rsid w:val="00C104BC"/>
    <w:rsid w:val="00C12D15"/>
    <w:rsid w:val="00C1344C"/>
    <w:rsid w:val="00C13DB0"/>
    <w:rsid w:val="00C15315"/>
    <w:rsid w:val="00C15FE0"/>
    <w:rsid w:val="00C17045"/>
    <w:rsid w:val="00C17744"/>
    <w:rsid w:val="00C2179E"/>
    <w:rsid w:val="00C22DE7"/>
    <w:rsid w:val="00C22E7D"/>
    <w:rsid w:val="00C238A9"/>
    <w:rsid w:val="00C23EB5"/>
    <w:rsid w:val="00C243BA"/>
    <w:rsid w:val="00C2453D"/>
    <w:rsid w:val="00C25A46"/>
    <w:rsid w:val="00C25DE7"/>
    <w:rsid w:val="00C26953"/>
    <w:rsid w:val="00C275B7"/>
    <w:rsid w:val="00C27D64"/>
    <w:rsid w:val="00C30491"/>
    <w:rsid w:val="00C31CB0"/>
    <w:rsid w:val="00C339E5"/>
    <w:rsid w:val="00C35F2F"/>
    <w:rsid w:val="00C36795"/>
    <w:rsid w:val="00C407AC"/>
    <w:rsid w:val="00C41006"/>
    <w:rsid w:val="00C41EA8"/>
    <w:rsid w:val="00C432BF"/>
    <w:rsid w:val="00C439CB"/>
    <w:rsid w:val="00C456F2"/>
    <w:rsid w:val="00C45751"/>
    <w:rsid w:val="00C50EBA"/>
    <w:rsid w:val="00C51639"/>
    <w:rsid w:val="00C51988"/>
    <w:rsid w:val="00C52620"/>
    <w:rsid w:val="00C53B0A"/>
    <w:rsid w:val="00C53F6A"/>
    <w:rsid w:val="00C56B28"/>
    <w:rsid w:val="00C57EF7"/>
    <w:rsid w:val="00C60B15"/>
    <w:rsid w:val="00C626CC"/>
    <w:rsid w:val="00C62998"/>
    <w:rsid w:val="00C63141"/>
    <w:rsid w:val="00C655A0"/>
    <w:rsid w:val="00C716E2"/>
    <w:rsid w:val="00C72494"/>
    <w:rsid w:val="00C72773"/>
    <w:rsid w:val="00C72E2E"/>
    <w:rsid w:val="00C740F5"/>
    <w:rsid w:val="00C7429B"/>
    <w:rsid w:val="00C74358"/>
    <w:rsid w:val="00C76C65"/>
    <w:rsid w:val="00C77C5A"/>
    <w:rsid w:val="00C80378"/>
    <w:rsid w:val="00C804A1"/>
    <w:rsid w:val="00C81C43"/>
    <w:rsid w:val="00C82D3F"/>
    <w:rsid w:val="00C8303D"/>
    <w:rsid w:val="00C846B0"/>
    <w:rsid w:val="00C848FE"/>
    <w:rsid w:val="00C84DBA"/>
    <w:rsid w:val="00C85F00"/>
    <w:rsid w:val="00C87B4C"/>
    <w:rsid w:val="00C90783"/>
    <w:rsid w:val="00C93C1B"/>
    <w:rsid w:val="00C946DC"/>
    <w:rsid w:val="00C94F61"/>
    <w:rsid w:val="00C971B5"/>
    <w:rsid w:val="00C97572"/>
    <w:rsid w:val="00C97A7C"/>
    <w:rsid w:val="00C97B0D"/>
    <w:rsid w:val="00C97F96"/>
    <w:rsid w:val="00CA01D2"/>
    <w:rsid w:val="00CA06B7"/>
    <w:rsid w:val="00CA06E0"/>
    <w:rsid w:val="00CA2431"/>
    <w:rsid w:val="00CA2FA5"/>
    <w:rsid w:val="00CA347C"/>
    <w:rsid w:val="00CA6D95"/>
    <w:rsid w:val="00CA7B65"/>
    <w:rsid w:val="00CA7B67"/>
    <w:rsid w:val="00CA7DD3"/>
    <w:rsid w:val="00CA7FF0"/>
    <w:rsid w:val="00CB1570"/>
    <w:rsid w:val="00CB1AF2"/>
    <w:rsid w:val="00CB21A3"/>
    <w:rsid w:val="00CB2B6D"/>
    <w:rsid w:val="00CB3C4A"/>
    <w:rsid w:val="00CB3E80"/>
    <w:rsid w:val="00CB4937"/>
    <w:rsid w:val="00CB4D06"/>
    <w:rsid w:val="00CB4E17"/>
    <w:rsid w:val="00CB56F9"/>
    <w:rsid w:val="00CB5E3A"/>
    <w:rsid w:val="00CB64B1"/>
    <w:rsid w:val="00CB7DB3"/>
    <w:rsid w:val="00CC059B"/>
    <w:rsid w:val="00CC0E90"/>
    <w:rsid w:val="00CC153A"/>
    <w:rsid w:val="00CC1E15"/>
    <w:rsid w:val="00CC2891"/>
    <w:rsid w:val="00CC28B0"/>
    <w:rsid w:val="00CC2F20"/>
    <w:rsid w:val="00CC31B1"/>
    <w:rsid w:val="00CC397A"/>
    <w:rsid w:val="00CC4E15"/>
    <w:rsid w:val="00CC4FC9"/>
    <w:rsid w:val="00CC65D7"/>
    <w:rsid w:val="00CC6DAE"/>
    <w:rsid w:val="00CC7872"/>
    <w:rsid w:val="00CD039F"/>
    <w:rsid w:val="00CD1915"/>
    <w:rsid w:val="00CD1A57"/>
    <w:rsid w:val="00CD2309"/>
    <w:rsid w:val="00CD25AF"/>
    <w:rsid w:val="00CD41E7"/>
    <w:rsid w:val="00CD4BD4"/>
    <w:rsid w:val="00CD4D03"/>
    <w:rsid w:val="00CD5403"/>
    <w:rsid w:val="00CD6F21"/>
    <w:rsid w:val="00CE033C"/>
    <w:rsid w:val="00CE11CB"/>
    <w:rsid w:val="00CE19E3"/>
    <w:rsid w:val="00CE2027"/>
    <w:rsid w:val="00CE2D67"/>
    <w:rsid w:val="00CE3216"/>
    <w:rsid w:val="00CE355C"/>
    <w:rsid w:val="00CE37B8"/>
    <w:rsid w:val="00CE3809"/>
    <w:rsid w:val="00CE42E8"/>
    <w:rsid w:val="00CE467F"/>
    <w:rsid w:val="00CE577F"/>
    <w:rsid w:val="00CE5D12"/>
    <w:rsid w:val="00CE6D44"/>
    <w:rsid w:val="00CE6EAF"/>
    <w:rsid w:val="00CE7177"/>
    <w:rsid w:val="00CF051C"/>
    <w:rsid w:val="00CF1325"/>
    <w:rsid w:val="00CF15EA"/>
    <w:rsid w:val="00CF22D3"/>
    <w:rsid w:val="00CF2761"/>
    <w:rsid w:val="00CF32AC"/>
    <w:rsid w:val="00CF39BE"/>
    <w:rsid w:val="00CF4376"/>
    <w:rsid w:val="00CF465A"/>
    <w:rsid w:val="00CF497C"/>
    <w:rsid w:val="00CF5112"/>
    <w:rsid w:val="00CF62F5"/>
    <w:rsid w:val="00CF6DC0"/>
    <w:rsid w:val="00D0204B"/>
    <w:rsid w:val="00D02420"/>
    <w:rsid w:val="00D02A57"/>
    <w:rsid w:val="00D02B07"/>
    <w:rsid w:val="00D05AD6"/>
    <w:rsid w:val="00D05BCC"/>
    <w:rsid w:val="00D06D95"/>
    <w:rsid w:val="00D06E80"/>
    <w:rsid w:val="00D10C2C"/>
    <w:rsid w:val="00D11CA3"/>
    <w:rsid w:val="00D11FC0"/>
    <w:rsid w:val="00D12083"/>
    <w:rsid w:val="00D1303C"/>
    <w:rsid w:val="00D139EC"/>
    <w:rsid w:val="00D13C41"/>
    <w:rsid w:val="00D1497E"/>
    <w:rsid w:val="00D15D15"/>
    <w:rsid w:val="00D17067"/>
    <w:rsid w:val="00D201E2"/>
    <w:rsid w:val="00D20270"/>
    <w:rsid w:val="00D22238"/>
    <w:rsid w:val="00D22EFB"/>
    <w:rsid w:val="00D232EC"/>
    <w:rsid w:val="00D23C08"/>
    <w:rsid w:val="00D23DF4"/>
    <w:rsid w:val="00D24C9C"/>
    <w:rsid w:val="00D24E05"/>
    <w:rsid w:val="00D25F2A"/>
    <w:rsid w:val="00D2620C"/>
    <w:rsid w:val="00D2687A"/>
    <w:rsid w:val="00D26971"/>
    <w:rsid w:val="00D26CBD"/>
    <w:rsid w:val="00D27580"/>
    <w:rsid w:val="00D275EF"/>
    <w:rsid w:val="00D27CDD"/>
    <w:rsid w:val="00D30385"/>
    <w:rsid w:val="00D3076D"/>
    <w:rsid w:val="00D31126"/>
    <w:rsid w:val="00D31349"/>
    <w:rsid w:val="00D31C90"/>
    <w:rsid w:val="00D31DEE"/>
    <w:rsid w:val="00D31F57"/>
    <w:rsid w:val="00D327D9"/>
    <w:rsid w:val="00D3325A"/>
    <w:rsid w:val="00D33922"/>
    <w:rsid w:val="00D33B9A"/>
    <w:rsid w:val="00D34A32"/>
    <w:rsid w:val="00D35AC1"/>
    <w:rsid w:val="00D35E76"/>
    <w:rsid w:val="00D36D14"/>
    <w:rsid w:val="00D37AC3"/>
    <w:rsid w:val="00D37B89"/>
    <w:rsid w:val="00D407E1"/>
    <w:rsid w:val="00D40824"/>
    <w:rsid w:val="00D41F07"/>
    <w:rsid w:val="00D421D7"/>
    <w:rsid w:val="00D43A55"/>
    <w:rsid w:val="00D454A7"/>
    <w:rsid w:val="00D45E86"/>
    <w:rsid w:val="00D471B0"/>
    <w:rsid w:val="00D47EE0"/>
    <w:rsid w:val="00D5109B"/>
    <w:rsid w:val="00D529AB"/>
    <w:rsid w:val="00D52E8B"/>
    <w:rsid w:val="00D53B31"/>
    <w:rsid w:val="00D53BEA"/>
    <w:rsid w:val="00D55411"/>
    <w:rsid w:val="00D56F67"/>
    <w:rsid w:val="00D6094A"/>
    <w:rsid w:val="00D60EFD"/>
    <w:rsid w:val="00D61989"/>
    <w:rsid w:val="00D62BD3"/>
    <w:rsid w:val="00D62BF1"/>
    <w:rsid w:val="00D63073"/>
    <w:rsid w:val="00D63AD7"/>
    <w:rsid w:val="00D66BD4"/>
    <w:rsid w:val="00D71D5D"/>
    <w:rsid w:val="00D71FEE"/>
    <w:rsid w:val="00D72A4F"/>
    <w:rsid w:val="00D72C7C"/>
    <w:rsid w:val="00D73741"/>
    <w:rsid w:val="00D74DC0"/>
    <w:rsid w:val="00D75B7A"/>
    <w:rsid w:val="00D766E6"/>
    <w:rsid w:val="00D77117"/>
    <w:rsid w:val="00D77506"/>
    <w:rsid w:val="00D811EB"/>
    <w:rsid w:val="00D826A8"/>
    <w:rsid w:val="00D83747"/>
    <w:rsid w:val="00D838DF"/>
    <w:rsid w:val="00D85941"/>
    <w:rsid w:val="00D869BE"/>
    <w:rsid w:val="00D86F38"/>
    <w:rsid w:val="00D900C7"/>
    <w:rsid w:val="00D90CF5"/>
    <w:rsid w:val="00D92175"/>
    <w:rsid w:val="00D942CD"/>
    <w:rsid w:val="00D948D5"/>
    <w:rsid w:val="00D965D7"/>
    <w:rsid w:val="00D96F2B"/>
    <w:rsid w:val="00D97C78"/>
    <w:rsid w:val="00DA07B2"/>
    <w:rsid w:val="00DA0A35"/>
    <w:rsid w:val="00DA2B4D"/>
    <w:rsid w:val="00DA311B"/>
    <w:rsid w:val="00DA45AE"/>
    <w:rsid w:val="00DA4EC2"/>
    <w:rsid w:val="00DA680D"/>
    <w:rsid w:val="00DA715B"/>
    <w:rsid w:val="00DA79F4"/>
    <w:rsid w:val="00DA7A10"/>
    <w:rsid w:val="00DB12B8"/>
    <w:rsid w:val="00DB26DC"/>
    <w:rsid w:val="00DB3C2C"/>
    <w:rsid w:val="00DB4EC4"/>
    <w:rsid w:val="00DB50C7"/>
    <w:rsid w:val="00DB538B"/>
    <w:rsid w:val="00DB5FB7"/>
    <w:rsid w:val="00DB698B"/>
    <w:rsid w:val="00DB7465"/>
    <w:rsid w:val="00DB7D66"/>
    <w:rsid w:val="00DC0399"/>
    <w:rsid w:val="00DC4404"/>
    <w:rsid w:val="00DC46F7"/>
    <w:rsid w:val="00DC4F65"/>
    <w:rsid w:val="00DC5426"/>
    <w:rsid w:val="00DC5FD9"/>
    <w:rsid w:val="00DC6056"/>
    <w:rsid w:val="00DC6AFA"/>
    <w:rsid w:val="00DC6C93"/>
    <w:rsid w:val="00DC6E23"/>
    <w:rsid w:val="00DC70B9"/>
    <w:rsid w:val="00DC744A"/>
    <w:rsid w:val="00DC7B74"/>
    <w:rsid w:val="00DD0C51"/>
    <w:rsid w:val="00DD270F"/>
    <w:rsid w:val="00DD325A"/>
    <w:rsid w:val="00DD552F"/>
    <w:rsid w:val="00DD5F59"/>
    <w:rsid w:val="00DD5F5D"/>
    <w:rsid w:val="00DD63E8"/>
    <w:rsid w:val="00DD6798"/>
    <w:rsid w:val="00DD68C9"/>
    <w:rsid w:val="00DD78FA"/>
    <w:rsid w:val="00DE0177"/>
    <w:rsid w:val="00DE056C"/>
    <w:rsid w:val="00DE0B1E"/>
    <w:rsid w:val="00DE109E"/>
    <w:rsid w:val="00DE11C2"/>
    <w:rsid w:val="00DE36DE"/>
    <w:rsid w:val="00DE3F69"/>
    <w:rsid w:val="00DE41BA"/>
    <w:rsid w:val="00DE4EAE"/>
    <w:rsid w:val="00DE502A"/>
    <w:rsid w:val="00DE7C17"/>
    <w:rsid w:val="00DF0D10"/>
    <w:rsid w:val="00DF2B40"/>
    <w:rsid w:val="00DF372B"/>
    <w:rsid w:val="00DF4770"/>
    <w:rsid w:val="00DF516B"/>
    <w:rsid w:val="00DF5C4A"/>
    <w:rsid w:val="00DF5C8F"/>
    <w:rsid w:val="00DF62BD"/>
    <w:rsid w:val="00DF6AAF"/>
    <w:rsid w:val="00DF73F5"/>
    <w:rsid w:val="00DF7BAC"/>
    <w:rsid w:val="00DF7F6E"/>
    <w:rsid w:val="00E01C20"/>
    <w:rsid w:val="00E03131"/>
    <w:rsid w:val="00E0394D"/>
    <w:rsid w:val="00E05FF7"/>
    <w:rsid w:val="00E0609A"/>
    <w:rsid w:val="00E06923"/>
    <w:rsid w:val="00E06AB0"/>
    <w:rsid w:val="00E07004"/>
    <w:rsid w:val="00E07B93"/>
    <w:rsid w:val="00E11D27"/>
    <w:rsid w:val="00E1235E"/>
    <w:rsid w:val="00E123F7"/>
    <w:rsid w:val="00E12799"/>
    <w:rsid w:val="00E1291D"/>
    <w:rsid w:val="00E1495A"/>
    <w:rsid w:val="00E14A1B"/>
    <w:rsid w:val="00E1536B"/>
    <w:rsid w:val="00E16223"/>
    <w:rsid w:val="00E16635"/>
    <w:rsid w:val="00E17637"/>
    <w:rsid w:val="00E21902"/>
    <w:rsid w:val="00E22246"/>
    <w:rsid w:val="00E23994"/>
    <w:rsid w:val="00E2411C"/>
    <w:rsid w:val="00E2433A"/>
    <w:rsid w:val="00E24460"/>
    <w:rsid w:val="00E24A41"/>
    <w:rsid w:val="00E24BE1"/>
    <w:rsid w:val="00E258AF"/>
    <w:rsid w:val="00E260D6"/>
    <w:rsid w:val="00E26CE0"/>
    <w:rsid w:val="00E275C7"/>
    <w:rsid w:val="00E303BC"/>
    <w:rsid w:val="00E313B1"/>
    <w:rsid w:val="00E33554"/>
    <w:rsid w:val="00E3692A"/>
    <w:rsid w:val="00E36B69"/>
    <w:rsid w:val="00E40F24"/>
    <w:rsid w:val="00E40FA4"/>
    <w:rsid w:val="00E40FD9"/>
    <w:rsid w:val="00E40FFC"/>
    <w:rsid w:val="00E41193"/>
    <w:rsid w:val="00E41AC3"/>
    <w:rsid w:val="00E42656"/>
    <w:rsid w:val="00E44968"/>
    <w:rsid w:val="00E4503C"/>
    <w:rsid w:val="00E45685"/>
    <w:rsid w:val="00E46B43"/>
    <w:rsid w:val="00E4705F"/>
    <w:rsid w:val="00E471DC"/>
    <w:rsid w:val="00E4771D"/>
    <w:rsid w:val="00E5028B"/>
    <w:rsid w:val="00E50C9D"/>
    <w:rsid w:val="00E50EC6"/>
    <w:rsid w:val="00E51DEB"/>
    <w:rsid w:val="00E52641"/>
    <w:rsid w:val="00E52E14"/>
    <w:rsid w:val="00E53535"/>
    <w:rsid w:val="00E543B2"/>
    <w:rsid w:val="00E55340"/>
    <w:rsid w:val="00E561CA"/>
    <w:rsid w:val="00E600D0"/>
    <w:rsid w:val="00E6029F"/>
    <w:rsid w:val="00E6034D"/>
    <w:rsid w:val="00E60876"/>
    <w:rsid w:val="00E633BF"/>
    <w:rsid w:val="00E63DEB"/>
    <w:rsid w:val="00E649E8"/>
    <w:rsid w:val="00E66B9D"/>
    <w:rsid w:val="00E67819"/>
    <w:rsid w:val="00E67ECF"/>
    <w:rsid w:val="00E70E9D"/>
    <w:rsid w:val="00E714FA"/>
    <w:rsid w:val="00E73130"/>
    <w:rsid w:val="00E73A99"/>
    <w:rsid w:val="00E75688"/>
    <w:rsid w:val="00E76C5D"/>
    <w:rsid w:val="00E76FEA"/>
    <w:rsid w:val="00E8050D"/>
    <w:rsid w:val="00E8067C"/>
    <w:rsid w:val="00E811F9"/>
    <w:rsid w:val="00E81BE5"/>
    <w:rsid w:val="00E82528"/>
    <w:rsid w:val="00E82EFD"/>
    <w:rsid w:val="00E82F0B"/>
    <w:rsid w:val="00E848E3"/>
    <w:rsid w:val="00E84D7E"/>
    <w:rsid w:val="00E8532C"/>
    <w:rsid w:val="00E86487"/>
    <w:rsid w:val="00E86813"/>
    <w:rsid w:val="00E90F74"/>
    <w:rsid w:val="00E91374"/>
    <w:rsid w:val="00E91D90"/>
    <w:rsid w:val="00E923B6"/>
    <w:rsid w:val="00E92641"/>
    <w:rsid w:val="00E930A2"/>
    <w:rsid w:val="00E959D0"/>
    <w:rsid w:val="00E959E2"/>
    <w:rsid w:val="00E95A24"/>
    <w:rsid w:val="00E96737"/>
    <w:rsid w:val="00E968EB"/>
    <w:rsid w:val="00EA0202"/>
    <w:rsid w:val="00EA061E"/>
    <w:rsid w:val="00EA15D9"/>
    <w:rsid w:val="00EA2664"/>
    <w:rsid w:val="00EA2C2F"/>
    <w:rsid w:val="00EA2CEC"/>
    <w:rsid w:val="00EA345F"/>
    <w:rsid w:val="00EA4BE9"/>
    <w:rsid w:val="00EA52D1"/>
    <w:rsid w:val="00EA5F05"/>
    <w:rsid w:val="00EA6136"/>
    <w:rsid w:val="00EA7EC1"/>
    <w:rsid w:val="00EB04E1"/>
    <w:rsid w:val="00EB0999"/>
    <w:rsid w:val="00EB12F0"/>
    <w:rsid w:val="00EB20E8"/>
    <w:rsid w:val="00EB25FC"/>
    <w:rsid w:val="00EB356D"/>
    <w:rsid w:val="00EB3C47"/>
    <w:rsid w:val="00EB4295"/>
    <w:rsid w:val="00EB4669"/>
    <w:rsid w:val="00EB55E8"/>
    <w:rsid w:val="00EB5E6D"/>
    <w:rsid w:val="00EB78B0"/>
    <w:rsid w:val="00EC0DE6"/>
    <w:rsid w:val="00EC10E2"/>
    <w:rsid w:val="00EC116B"/>
    <w:rsid w:val="00EC16CC"/>
    <w:rsid w:val="00EC2A74"/>
    <w:rsid w:val="00EC4865"/>
    <w:rsid w:val="00EC56DE"/>
    <w:rsid w:val="00EC5901"/>
    <w:rsid w:val="00EC5C55"/>
    <w:rsid w:val="00EC6BF6"/>
    <w:rsid w:val="00EC6E14"/>
    <w:rsid w:val="00EC7C86"/>
    <w:rsid w:val="00ED1277"/>
    <w:rsid w:val="00ED1C39"/>
    <w:rsid w:val="00ED32F3"/>
    <w:rsid w:val="00ED59D4"/>
    <w:rsid w:val="00ED65D8"/>
    <w:rsid w:val="00ED6C17"/>
    <w:rsid w:val="00ED6F7F"/>
    <w:rsid w:val="00ED757A"/>
    <w:rsid w:val="00EE16E5"/>
    <w:rsid w:val="00EE1AA7"/>
    <w:rsid w:val="00EE239B"/>
    <w:rsid w:val="00EE262D"/>
    <w:rsid w:val="00EE2E77"/>
    <w:rsid w:val="00EE2F43"/>
    <w:rsid w:val="00EE3DDA"/>
    <w:rsid w:val="00EE3F93"/>
    <w:rsid w:val="00EE46E8"/>
    <w:rsid w:val="00EE4EB4"/>
    <w:rsid w:val="00EE5327"/>
    <w:rsid w:val="00EE5608"/>
    <w:rsid w:val="00EE6CD2"/>
    <w:rsid w:val="00EE7EB3"/>
    <w:rsid w:val="00EF082A"/>
    <w:rsid w:val="00EF0F52"/>
    <w:rsid w:val="00EF1AAE"/>
    <w:rsid w:val="00EF1C91"/>
    <w:rsid w:val="00EF27CD"/>
    <w:rsid w:val="00EF33B6"/>
    <w:rsid w:val="00EF4B28"/>
    <w:rsid w:val="00EF5E34"/>
    <w:rsid w:val="00EF624E"/>
    <w:rsid w:val="00EF69C0"/>
    <w:rsid w:val="00F00C34"/>
    <w:rsid w:val="00F03D91"/>
    <w:rsid w:val="00F0443B"/>
    <w:rsid w:val="00F04CDE"/>
    <w:rsid w:val="00F04D82"/>
    <w:rsid w:val="00F06529"/>
    <w:rsid w:val="00F06763"/>
    <w:rsid w:val="00F06777"/>
    <w:rsid w:val="00F0746C"/>
    <w:rsid w:val="00F07549"/>
    <w:rsid w:val="00F07707"/>
    <w:rsid w:val="00F07FD5"/>
    <w:rsid w:val="00F10121"/>
    <w:rsid w:val="00F1014C"/>
    <w:rsid w:val="00F10A2B"/>
    <w:rsid w:val="00F10D2E"/>
    <w:rsid w:val="00F2064A"/>
    <w:rsid w:val="00F20B46"/>
    <w:rsid w:val="00F20E2F"/>
    <w:rsid w:val="00F21F45"/>
    <w:rsid w:val="00F2228B"/>
    <w:rsid w:val="00F22D4B"/>
    <w:rsid w:val="00F23281"/>
    <w:rsid w:val="00F24394"/>
    <w:rsid w:val="00F2444D"/>
    <w:rsid w:val="00F24671"/>
    <w:rsid w:val="00F26DF2"/>
    <w:rsid w:val="00F26FF8"/>
    <w:rsid w:val="00F3128D"/>
    <w:rsid w:val="00F318A5"/>
    <w:rsid w:val="00F329AC"/>
    <w:rsid w:val="00F342DA"/>
    <w:rsid w:val="00F348AB"/>
    <w:rsid w:val="00F34A28"/>
    <w:rsid w:val="00F34FBE"/>
    <w:rsid w:val="00F375C5"/>
    <w:rsid w:val="00F3782E"/>
    <w:rsid w:val="00F404CB"/>
    <w:rsid w:val="00F40676"/>
    <w:rsid w:val="00F41781"/>
    <w:rsid w:val="00F41D58"/>
    <w:rsid w:val="00F42353"/>
    <w:rsid w:val="00F42C50"/>
    <w:rsid w:val="00F42DA5"/>
    <w:rsid w:val="00F448BB"/>
    <w:rsid w:val="00F45A68"/>
    <w:rsid w:val="00F45B92"/>
    <w:rsid w:val="00F45D10"/>
    <w:rsid w:val="00F46261"/>
    <w:rsid w:val="00F46D25"/>
    <w:rsid w:val="00F47A29"/>
    <w:rsid w:val="00F47B82"/>
    <w:rsid w:val="00F51378"/>
    <w:rsid w:val="00F514CB"/>
    <w:rsid w:val="00F52731"/>
    <w:rsid w:val="00F52B30"/>
    <w:rsid w:val="00F52E88"/>
    <w:rsid w:val="00F539E1"/>
    <w:rsid w:val="00F53F68"/>
    <w:rsid w:val="00F553A5"/>
    <w:rsid w:val="00F55BE6"/>
    <w:rsid w:val="00F55E16"/>
    <w:rsid w:val="00F56CCF"/>
    <w:rsid w:val="00F56EE1"/>
    <w:rsid w:val="00F57B14"/>
    <w:rsid w:val="00F57F32"/>
    <w:rsid w:val="00F613F5"/>
    <w:rsid w:val="00F625FF"/>
    <w:rsid w:val="00F62D9B"/>
    <w:rsid w:val="00F634B9"/>
    <w:rsid w:val="00F64F1B"/>
    <w:rsid w:val="00F6584C"/>
    <w:rsid w:val="00F66CAA"/>
    <w:rsid w:val="00F66CBC"/>
    <w:rsid w:val="00F66F42"/>
    <w:rsid w:val="00F67D74"/>
    <w:rsid w:val="00F714DC"/>
    <w:rsid w:val="00F71796"/>
    <w:rsid w:val="00F729A3"/>
    <w:rsid w:val="00F73728"/>
    <w:rsid w:val="00F74335"/>
    <w:rsid w:val="00F74BBE"/>
    <w:rsid w:val="00F75327"/>
    <w:rsid w:val="00F75B44"/>
    <w:rsid w:val="00F81855"/>
    <w:rsid w:val="00F81F70"/>
    <w:rsid w:val="00F8200F"/>
    <w:rsid w:val="00F830AC"/>
    <w:rsid w:val="00F835F4"/>
    <w:rsid w:val="00F83626"/>
    <w:rsid w:val="00F8525F"/>
    <w:rsid w:val="00F85A5E"/>
    <w:rsid w:val="00F87452"/>
    <w:rsid w:val="00F90194"/>
    <w:rsid w:val="00F918A4"/>
    <w:rsid w:val="00F91A8A"/>
    <w:rsid w:val="00F91E86"/>
    <w:rsid w:val="00F92934"/>
    <w:rsid w:val="00F948E6"/>
    <w:rsid w:val="00F94AA4"/>
    <w:rsid w:val="00F952CC"/>
    <w:rsid w:val="00F95382"/>
    <w:rsid w:val="00F95866"/>
    <w:rsid w:val="00F958DD"/>
    <w:rsid w:val="00F95D84"/>
    <w:rsid w:val="00F95D92"/>
    <w:rsid w:val="00F95E4F"/>
    <w:rsid w:val="00F96650"/>
    <w:rsid w:val="00F969D2"/>
    <w:rsid w:val="00F9765F"/>
    <w:rsid w:val="00F97A01"/>
    <w:rsid w:val="00FA0599"/>
    <w:rsid w:val="00FA0BEC"/>
    <w:rsid w:val="00FA0F3B"/>
    <w:rsid w:val="00FA1059"/>
    <w:rsid w:val="00FA1A08"/>
    <w:rsid w:val="00FA1EA8"/>
    <w:rsid w:val="00FA2C06"/>
    <w:rsid w:val="00FA369E"/>
    <w:rsid w:val="00FA3A85"/>
    <w:rsid w:val="00FA4336"/>
    <w:rsid w:val="00FA5BE3"/>
    <w:rsid w:val="00FA6206"/>
    <w:rsid w:val="00FA6E9F"/>
    <w:rsid w:val="00FA6FCA"/>
    <w:rsid w:val="00FA768E"/>
    <w:rsid w:val="00FB2803"/>
    <w:rsid w:val="00FB5E45"/>
    <w:rsid w:val="00FB694E"/>
    <w:rsid w:val="00FC1A7E"/>
    <w:rsid w:val="00FC1B32"/>
    <w:rsid w:val="00FC2DD1"/>
    <w:rsid w:val="00FC3EC1"/>
    <w:rsid w:val="00FC597D"/>
    <w:rsid w:val="00FC67A4"/>
    <w:rsid w:val="00FC6B50"/>
    <w:rsid w:val="00FC7CAE"/>
    <w:rsid w:val="00FD0799"/>
    <w:rsid w:val="00FD0C7E"/>
    <w:rsid w:val="00FD1BC1"/>
    <w:rsid w:val="00FD2390"/>
    <w:rsid w:val="00FD250B"/>
    <w:rsid w:val="00FD2B60"/>
    <w:rsid w:val="00FD5150"/>
    <w:rsid w:val="00FD58CE"/>
    <w:rsid w:val="00FD58D3"/>
    <w:rsid w:val="00FD7579"/>
    <w:rsid w:val="00FE04CD"/>
    <w:rsid w:val="00FE05C5"/>
    <w:rsid w:val="00FE3FB9"/>
    <w:rsid w:val="00FE4EC7"/>
    <w:rsid w:val="00FE74D9"/>
    <w:rsid w:val="00FF077D"/>
    <w:rsid w:val="00FF1652"/>
    <w:rsid w:val="00FF208A"/>
    <w:rsid w:val="00FF229A"/>
    <w:rsid w:val="00FF3346"/>
    <w:rsid w:val="00FF427F"/>
    <w:rsid w:val="00FF4E37"/>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AEB9"/>
  <w15:docId w15:val="{AB5CC22C-7BAB-C84A-91C8-1A0A3A10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49"/>
    <w:rPr>
      <w:sz w:val="20"/>
    </w:rPr>
  </w:style>
  <w:style w:type="paragraph" w:styleId="1">
    <w:name w:val="heading 1"/>
    <w:basedOn w:val="a"/>
    <w:next w:val="a"/>
    <w:link w:val="10"/>
    <w:uiPriority w:val="9"/>
    <w:qFormat/>
    <w:rsid w:val="00461989"/>
    <w:pPr>
      <w:keepLines/>
      <w:spacing w:after="120"/>
      <w:ind w:firstLine="851"/>
      <w:outlineLvl w:val="0"/>
    </w:pPr>
    <w:rPr>
      <w:rFonts w:ascii="Times New Roman" w:eastAsiaTheme="majorEastAsia" w:hAnsi="Times New Roman" w:cstheme="majorBidi"/>
      <w:b/>
      <w:bCs/>
      <w:color w:val="000000" w:themeColor="text1"/>
      <w:sz w:val="24"/>
      <w:szCs w:val="28"/>
    </w:rPr>
  </w:style>
  <w:style w:type="paragraph" w:styleId="2">
    <w:name w:val="heading 2"/>
    <w:basedOn w:val="a"/>
    <w:next w:val="a"/>
    <w:link w:val="20"/>
    <w:uiPriority w:val="9"/>
    <w:unhideWhenUsed/>
    <w:qFormat/>
    <w:rsid w:val="006F63D6"/>
    <w:pPr>
      <w:keepLines/>
      <w:outlineLvl w:val="1"/>
    </w:pPr>
    <w:rPr>
      <w:rFonts w:ascii="Calibri" w:eastAsiaTheme="majorEastAsia" w:hAnsi="Calibri" w:cstheme="majorBidi"/>
      <w:b/>
      <w:bCs/>
      <w:color w:val="000000" w:themeColor="text1"/>
      <w:szCs w:val="26"/>
    </w:rPr>
  </w:style>
  <w:style w:type="paragraph" w:styleId="3">
    <w:name w:val="heading 3"/>
    <w:basedOn w:val="a"/>
    <w:next w:val="a"/>
    <w:link w:val="30"/>
    <w:uiPriority w:val="9"/>
    <w:unhideWhenUsed/>
    <w:qFormat/>
    <w:rsid w:val="006F63D6"/>
    <w:pPr>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989"/>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rsid w:val="006F63D6"/>
    <w:rPr>
      <w:rFonts w:ascii="Calibri" w:eastAsiaTheme="majorEastAsia" w:hAnsi="Calibri" w:cstheme="majorBidi"/>
      <w:b/>
      <w:bCs/>
      <w:color w:val="000000" w:themeColor="text1"/>
      <w:sz w:val="20"/>
      <w:szCs w:val="26"/>
    </w:rPr>
  </w:style>
  <w:style w:type="character" w:customStyle="1" w:styleId="30">
    <w:name w:val="Заголовок 3 Знак"/>
    <w:basedOn w:val="a0"/>
    <w:link w:val="3"/>
    <w:uiPriority w:val="9"/>
    <w:rsid w:val="006F63D6"/>
    <w:rPr>
      <w:rFonts w:asciiTheme="majorHAnsi" w:eastAsiaTheme="majorEastAsia" w:hAnsiTheme="majorHAnsi" w:cstheme="majorBidi"/>
      <w:b/>
      <w:bCs/>
      <w:color w:val="4F81BD" w:themeColor="accent1"/>
      <w:sz w:val="20"/>
    </w:rPr>
  </w:style>
  <w:style w:type="paragraph" w:styleId="a3">
    <w:name w:val="List Paragraph"/>
    <w:basedOn w:val="a"/>
    <w:uiPriority w:val="34"/>
    <w:qFormat/>
    <w:rsid w:val="00392797"/>
    <w:pPr>
      <w:ind w:left="720"/>
    </w:pPr>
  </w:style>
  <w:style w:type="paragraph" w:styleId="a4">
    <w:name w:val="header"/>
    <w:basedOn w:val="a"/>
    <w:link w:val="a5"/>
    <w:uiPriority w:val="99"/>
    <w:unhideWhenUsed/>
    <w:rsid w:val="00D421D7"/>
    <w:pPr>
      <w:tabs>
        <w:tab w:val="center" w:pos="4677"/>
        <w:tab w:val="right" w:pos="9355"/>
      </w:tabs>
    </w:pPr>
  </w:style>
  <w:style w:type="character" w:customStyle="1" w:styleId="a5">
    <w:name w:val="Верхний колонтитул Знак"/>
    <w:basedOn w:val="a0"/>
    <w:link w:val="a4"/>
    <w:uiPriority w:val="99"/>
    <w:rsid w:val="00D421D7"/>
  </w:style>
  <w:style w:type="paragraph" w:styleId="a6">
    <w:name w:val="footer"/>
    <w:basedOn w:val="a"/>
    <w:link w:val="a7"/>
    <w:uiPriority w:val="99"/>
    <w:unhideWhenUsed/>
    <w:rsid w:val="00D421D7"/>
    <w:pPr>
      <w:tabs>
        <w:tab w:val="center" w:pos="4677"/>
        <w:tab w:val="right" w:pos="9355"/>
      </w:tabs>
    </w:pPr>
  </w:style>
  <w:style w:type="character" w:customStyle="1" w:styleId="a7">
    <w:name w:val="Нижний колонтитул Знак"/>
    <w:basedOn w:val="a0"/>
    <w:link w:val="a6"/>
    <w:uiPriority w:val="99"/>
    <w:rsid w:val="00D421D7"/>
  </w:style>
  <w:style w:type="paragraph" w:styleId="a8">
    <w:name w:val="Balloon Text"/>
    <w:basedOn w:val="a"/>
    <w:link w:val="a9"/>
    <w:uiPriority w:val="99"/>
    <w:semiHidden/>
    <w:unhideWhenUsed/>
    <w:rsid w:val="00D421D7"/>
    <w:rPr>
      <w:rFonts w:ascii="Tahoma" w:hAnsi="Tahoma" w:cs="Tahoma"/>
      <w:sz w:val="16"/>
      <w:szCs w:val="16"/>
    </w:rPr>
  </w:style>
  <w:style w:type="character" w:customStyle="1" w:styleId="a9">
    <w:name w:val="Текст выноски Знак"/>
    <w:basedOn w:val="a0"/>
    <w:link w:val="a8"/>
    <w:uiPriority w:val="99"/>
    <w:semiHidden/>
    <w:rsid w:val="00D421D7"/>
    <w:rPr>
      <w:rFonts w:ascii="Tahoma" w:hAnsi="Tahoma" w:cs="Tahoma"/>
      <w:sz w:val="16"/>
      <w:szCs w:val="16"/>
    </w:rPr>
  </w:style>
  <w:style w:type="table" w:styleId="aa">
    <w:name w:val="Table Grid"/>
    <w:basedOn w:val="a1"/>
    <w:uiPriority w:val="59"/>
    <w:rsid w:val="00B4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n,Footnote Text Char1,Footnote Text Char Char,Footnote Text Char Char1,Footnote Text Char3 Char Char,Footnote Text Char2 Char Char1 Char,Footnote Text Char Char1 Char Char1 Char,FT,Style 50,ft,FT Char Cha,SD Footnote Text,Footnote Text AG"/>
    <w:link w:val="ac"/>
    <w:uiPriority w:val="99"/>
    <w:qFormat/>
    <w:rsid w:val="00A258F7"/>
    <w:rPr>
      <w:rFonts w:ascii="Times New Roman" w:eastAsia="Times New Roman" w:hAnsi="Times New Roman" w:cs="Times New Roman"/>
      <w:sz w:val="20"/>
      <w:szCs w:val="20"/>
      <w:lang w:eastAsia="ru-RU"/>
    </w:rPr>
  </w:style>
  <w:style w:type="character" w:customStyle="1" w:styleId="ac">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b"/>
    <w:uiPriority w:val="99"/>
    <w:rsid w:val="00A258F7"/>
    <w:rPr>
      <w:rFonts w:ascii="Times New Roman" w:eastAsia="Times New Roman" w:hAnsi="Times New Roman" w:cs="Times New Roman"/>
      <w:sz w:val="20"/>
      <w:szCs w:val="20"/>
      <w:lang w:eastAsia="ru-RU"/>
    </w:rPr>
  </w:style>
  <w:style w:type="character" w:styleId="ad">
    <w:name w:val="footnote reference"/>
    <w:uiPriority w:val="99"/>
    <w:qFormat/>
    <w:rsid w:val="00B4299F"/>
    <w:rPr>
      <w:rFonts w:ascii="Times New Roman" w:hAnsi="Times New Roman"/>
      <w:sz w:val="24"/>
      <w:vertAlign w:val="superscript"/>
    </w:rPr>
  </w:style>
  <w:style w:type="character" w:customStyle="1" w:styleId="service-name1">
    <w:name w:val="service-name1"/>
    <w:rsid w:val="00333B46"/>
    <w:rPr>
      <w:rFonts w:cs="Times New Roman"/>
      <w:color w:val="A6001C"/>
      <w:sz w:val="42"/>
      <w:szCs w:val="42"/>
    </w:rPr>
  </w:style>
  <w:style w:type="paragraph" w:customStyle="1" w:styleId="ConsPlusNonformat">
    <w:name w:val="ConsPlusNonformat"/>
    <w:uiPriority w:val="99"/>
    <w:rsid w:val="00333B46"/>
    <w:pPr>
      <w:autoSpaceDE w:val="0"/>
      <w:autoSpaceDN w:val="0"/>
      <w:adjustRightInd w:val="0"/>
    </w:pPr>
    <w:rPr>
      <w:rFonts w:ascii="Courier New" w:eastAsia="Times New Roman" w:hAnsi="Courier New" w:cs="Courier New"/>
      <w:sz w:val="20"/>
      <w:szCs w:val="20"/>
      <w:lang w:eastAsia="ru-RU"/>
    </w:rPr>
  </w:style>
  <w:style w:type="paragraph" w:styleId="ae">
    <w:name w:val="Subtitle"/>
    <w:basedOn w:val="a"/>
    <w:next w:val="a"/>
    <w:link w:val="af"/>
    <w:uiPriority w:val="11"/>
    <w:qFormat/>
    <w:rsid w:val="00A00E45"/>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A00E45"/>
    <w:rPr>
      <w:rFonts w:asciiTheme="majorHAnsi" w:eastAsiaTheme="majorEastAsia" w:hAnsiTheme="majorHAnsi" w:cstheme="majorBidi"/>
      <w:i/>
      <w:iCs/>
      <w:color w:val="4F81BD" w:themeColor="accent1"/>
      <w:spacing w:val="15"/>
      <w:sz w:val="24"/>
      <w:szCs w:val="24"/>
    </w:rPr>
  </w:style>
  <w:style w:type="paragraph" w:styleId="af0">
    <w:name w:val="TOC Heading"/>
    <w:basedOn w:val="1"/>
    <w:next w:val="a"/>
    <w:uiPriority w:val="39"/>
    <w:semiHidden/>
    <w:unhideWhenUsed/>
    <w:qFormat/>
    <w:rsid w:val="00EA7EC1"/>
    <w:pPr>
      <w:outlineLvl w:val="9"/>
    </w:pPr>
    <w:rPr>
      <w:lang w:eastAsia="ru-RU"/>
    </w:rPr>
  </w:style>
  <w:style w:type="paragraph" w:styleId="11">
    <w:name w:val="toc 1"/>
    <w:basedOn w:val="a"/>
    <w:next w:val="a"/>
    <w:autoRedefine/>
    <w:uiPriority w:val="39"/>
    <w:unhideWhenUsed/>
    <w:qFormat/>
    <w:rsid w:val="004B7B11"/>
    <w:pPr>
      <w:tabs>
        <w:tab w:val="right" w:leader="dot" w:pos="9627"/>
      </w:tabs>
      <w:ind w:firstLine="0"/>
    </w:pPr>
    <w:rPr>
      <w:rFonts w:ascii="Times New Roman" w:hAnsi="Times New Roman"/>
      <w:bCs/>
      <w:noProof/>
      <w:sz w:val="24"/>
      <w:szCs w:val="20"/>
    </w:rPr>
  </w:style>
  <w:style w:type="paragraph" w:styleId="21">
    <w:name w:val="toc 2"/>
    <w:basedOn w:val="a"/>
    <w:next w:val="a"/>
    <w:autoRedefine/>
    <w:uiPriority w:val="39"/>
    <w:unhideWhenUsed/>
    <w:qFormat/>
    <w:rsid w:val="008A3B68"/>
    <w:pPr>
      <w:tabs>
        <w:tab w:val="left" w:pos="426"/>
        <w:tab w:val="left" w:pos="709"/>
        <w:tab w:val="right" w:leader="dot" w:pos="9639"/>
      </w:tabs>
      <w:ind w:firstLine="0"/>
    </w:pPr>
    <w:rPr>
      <w:rFonts w:ascii="Times New Roman" w:eastAsiaTheme="majorEastAsia" w:hAnsi="Times New Roman" w:cs="Times New Roman"/>
      <w:bCs/>
      <w:noProof/>
      <w:sz w:val="24"/>
      <w:szCs w:val="24"/>
    </w:rPr>
  </w:style>
  <w:style w:type="character" w:styleId="af1">
    <w:name w:val="Hyperlink"/>
    <w:basedOn w:val="a0"/>
    <w:uiPriority w:val="99"/>
    <w:unhideWhenUsed/>
    <w:rsid w:val="00EA7EC1"/>
    <w:rPr>
      <w:color w:val="0000FF" w:themeColor="hyperlink"/>
      <w:u w:val="single"/>
    </w:rPr>
  </w:style>
  <w:style w:type="character" w:styleId="af2">
    <w:name w:val="Subtle Emphasis"/>
    <w:basedOn w:val="a0"/>
    <w:uiPriority w:val="19"/>
    <w:qFormat/>
    <w:rsid w:val="00EA6136"/>
    <w:rPr>
      <w:i/>
      <w:iCs/>
      <w:color w:val="808080" w:themeColor="text1" w:themeTint="7F"/>
    </w:rPr>
  </w:style>
  <w:style w:type="paragraph" w:styleId="31">
    <w:name w:val="toc 3"/>
    <w:basedOn w:val="a"/>
    <w:next w:val="a"/>
    <w:autoRedefine/>
    <w:uiPriority w:val="39"/>
    <w:unhideWhenUsed/>
    <w:qFormat/>
    <w:rsid w:val="00691FA9"/>
    <w:pPr>
      <w:ind w:left="400"/>
      <w:jc w:val="left"/>
    </w:pPr>
    <w:rPr>
      <w:i/>
      <w:iCs/>
      <w:szCs w:val="20"/>
    </w:rPr>
  </w:style>
  <w:style w:type="paragraph" w:styleId="4">
    <w:name w:val="toc 4"/>
    <w:basedOn w:val="a"/>
    <w:next w:val="a"/>
    <w:autoRedefine/>
    <w:uiPriority w:val="39"/>
    <w:unhideWhenUsed/>
    <w:rsid w:val="00691FA9"/>
    <w:pPr>
      <w:ind w:left="600"/>
      <w:jc w:val="left"/>
    </w:pPr>
    <w:rPr>
      <w:sz w:val="18"/>
      <w:szCs w:val="18"/>
    </w:rPr>
  </w:style>
  <w:style w:type="paragraph" w:styleId="5">
    <w:name w:val="toc 5"/>
    <w:basedOn w:val="a"/>
    <w:next w:val="a"/>
    <w:autoRedefine/>
    <w:uiPriority w:val="39"/>
    <w:unhideWhenUsed/>
    <w:rsid w:val="00691FA9"/>
    <w:pPr>
      <w:ind w:left="800"/>
      <w:jc w:val="left"/>
    </w:pPr>
    <w:rPr>
      <w:sz w:val="18"/>
      <w:szCs w:val="18"/>
    </w:rPr>
  </w:style>
  <w:style w:type="paragraph" w:styleId="6">
    <w:name w:val="toc 6"/>
    <w:basedOn w:val="a"/>
    <w:next w:val="a"/>
    <w:autoRedefine/>
    <w:uiPriority w:val="39"/>
    <w:unhideWhenUsed/>
    <w:rsid w:val="00691FA9"/>
    <w:pPr>
      <w:ind w:left="1000"/>
      <w:jc w:val="left"/>
    </w:pPr>
    <w:rPr>
      <w:sz w:val="18"/>
      <w:szCs w:val="18"/>
    </w:rPr>
  </w:style>
  <w:style w:type="paragraph" w:styleId="7">
    <w:name w:val="toc 7"/>
    <w:basedOn w:val="a"/>
    <w:next w:val="a"/>
    <w:autoRedefine/>
    <w:uiPriority w:val="39"/>
    <w:unhideWhenUsed/>
    <w:rsid w:val="00691FA9"/>
    <w:pPr>
      <w:ind w:left="1200"/>
      <w:jc w:val="left"/>
    </w:pPr>
    <w:rPr>
      <w:sz w:val="18"/>
      <w:szCs w:val="18"/>
    </w:rPr>
  </w:style>
  <w:style w:type="paragraph" w:styleId="8">
    <w:name w:val="toc 8"/>
    <w:basedOn w:val="a"/>
    <w:next w:val="a"/>
    <w:autoRedefine/>
    <w:uiPriority w:val="39"/>
    <w:unhideWhenUsed/>
    <w:rsid w:val="00691FA9"/>
    <w:pPr>
      <w:ind w:left="1400"/>
      <w:jc w:val="left"/>
    </w:pPr>
    <w:rPr>
      <w:sz w:val="18"/>
      <w:szCs w:val="18"/>
    </w:rPr>
  </w:style>
  <w:style w:type="paragraph" w:styleId="9">
    <w:name w:val="toc 9"/>
    <w:basedOn w:val="a"/>
    <w:next w:val="a"/>
    <w:autoRedefine/>
    <w:uiPriority w:val="39"/>
    <w:unhideWhenUsed/>
    <w:rsid w:val="00691FA9"/>
    <w:pPr>
      <w:ind w:left="1600"/>
      <w:jc w:val="left"/>
    </w:pPr>
    <w:rPr>
      <w:sz w:val="18"/>
      <w:szCs w:val="18"/>
    </w:rPr>
  </w:style>
  <w:style w:type="paragraph" w:customStyle="1" w:styleId="ConsPlusNormal">
    <w:name w:val="ConsPlusNormal"/>
    <w:rsid w:val="00BB73EE"/>
    <w:pPr>
      <w:widowControl w:val="0"/>
      <w:autoSpaceDE w:val="0"/>
      <w:autoSpaceDN w:val="0"/>
      <w:adjustRightInd w:val="0"/>
    </w:pPr>
    <w:rPr>
      <w:rFonts w:ascii="Arial" w:eastAsiaTheme="minorEastAsia" w:hAnsi="Arial" w:cs="Arial"/>
      <w:sz w:val="20"/>
      <w:szCs w:val="20"/>
      <w:lang w:eastAsia="ru-RU"/>
    </w:rPr>
  </w:style>
  <w:style w:type="character" w:styleId="af3">
    <w:name w:val="Placeholder Text"/>
    <w:basedOn w:val="a0"/>
    <w:uiPriority w:val="99"/>
    <w:semiHidden/>
    <w:rsid w:val="00AF0B56"/>
    <w:rPr>
      <w:color w:val="808080"/>
    </w:rPr>
  </w:style>
  <w:style w:type="paragraph" w:styleId="af4">
    <w:name w:val="caption"/>
    <w:basedOn w:val="a"/>
    <w:next w:val="a"/>
    <w:uiPriority w:val="35"/>
    <w:semiHidden/>
    <w:unhideWhenUsed/>
    <w:qFormat/>
    <w:rsid w:val="00622FEA"/>
    <w:pPr>
      <w:spacing w:after="200"/>
    </w:pPr>
    <w:rPr>
      <w:b/>
      <w:bCs/>
      <w:color w:val="4F81BD" w:themeColor="accent1"/>
      <w:sz w:val="18"/>
      <w:szCs w:val="18"/>
    </w:rPr>
  </w:style>
  <w:style w:type="paragraph" w:styleId="af5">
    <w:name w:val="Body Text"/>
    <w:basedOn w:val="a"/>
    <w:link w:val="af6"/>
    <w:unhideWhenUsed/>
    <w:rsid w:val="00DE056C"/>
    <w:pPr>
      <w:widowControl w:val="0"/>
      <w:suppressAutoHyphens/>
      <w:spacing w:after="120"/>
      <w:ind w:firstLine="0"/>
      <w:jc w:val="left"/>
    </w:pPr>
    <w:rPr>
      <w:rFonts w:ascii="Thorndale AMT" w:eastAsia="Arial" w:hAnsi="Thorndale AMT" w:cs="Times New Roman"/>
      <w:kern w:val="2"/>
      <w:sz w:val="24"/>
      <w:szCs w:val="24"/>
      <w:lang w:eastAsia="ru-RU"/>
    </w:rPr>
  </w:style>
  <w:style w:type="character" w:customStyle="1" w:styleId="af6">
    <w:name w:val="Основной текст Знак"/>
    <w:basedOn w:val="a0"/>
    <w:link w:val="af5"/>
    <w:rsid w:val="00DE056C"/>
    <w:rPr>
      <w:rFonts w:ascii="Thorndale AMT" w:eastAsia="Arial" w:hAnsi="Thorndale AMT" w:cs="Times New Roman"/>
      <w:kern w:val="2"/>
      <w:sz w:val="24"/>
      <w:szCs w:val="24"/>
      <w:lang w:eastAsia="ru-RU"/>
    </w:rPr>
  </w:style>
  <w:style w:type="paragraph" w:styleId="af7">
    <w:name w:val="No Spacing"/>
    <w:uiPriority w:val="1"/>
    <w:qFormat/>
    <w:rsid w:val="00CF497C"/>
    <w:rPr>
      <w:sz w:val="20"/>
    </w:rPr>
  </w:style>
  <w:style w:type="character" w:customStyle="1" w:styleId="12">
    <w:name w:val="Неразрешенное упоминание1"/>
    <w:basedOn w:val="a0"/>
    <w:uiPriority w:val="99"/>
    <w:semiHidden/>
    <w:unhideWhenUsed/>
    <w:rsid w:val="00680E46"/>
    <w:rPr>
      <w:color w:val="605E5C"/>
      <w:shd w:val="clear" w:color="auto" w:fill="E1DFDD"/>
    </w:rPr>
  </w:style>
  <w:style w:type="character" w:styleId="af8">
    <w:name w:val="annotation reference"/>
    <w:basedOn w:val="a0"/>
    <w:uiPriority w:val="99"/>
    <w:semiHidden/>
    <w:unhideWhenUsed/>
    <w:rsid w:val="002B0970"/>
    <w:rPr>
      <w:sz w:val="16"/>
      <w:szCs w:val="16"/>
    </w:rPr>
  </w:style>
  <w:style w:type="paragraph" w:styleId="af9">
    <w:name w:val="annotation text"/>
    <w:basedOn w:val="a"/>
    <w:link w:val="afa"/>
    <w:uiPriority w:val="99"/>
    <w:unhideWhenUsed/>
    <w:rsid w:val="002B0970"/>
    <w:rPr>
      <w:szCs w:val="20"/>
    </w:rPr>
  </w:style>
  <w:style w:type="character" w:customStyle="1" w:styleId="afa">
    <w:name w:val="Текст примечания Знак"/>
    <w:basedOn w:val="a0"/>
    <w:link w:val="af9"/>
    <w:uiPriority w:val="99"/>
    <w:rsid w:val="002B0970"/>
    <w:rPr>
      <w:sz w:val="20"/>
      <w:szCs w:val="20"/>
    </w:rPr>
  </w:style>
  <w:style w:type="paragraph" w:styleId="afb">
    <w:name w:val="annotation subject"/>
    <w:basedOn w:val="af9"/>
    <w:next w:val="af9"/>
    <w:link w:val="afc"/>
    <w:uiPriority w:val="99"/>
    <w:semiHidden/>
    <w:unhideWhenUsed/>
    <w:rsid w:val="00EB78B0"/>
    <w:rPr>
      <w:b/>
      <w:bCs/>
    </w:rPr>
  </w:style>
  <w:style w:type="character" w:customStyle="1" w:styleId="afc">
    <w:name w:val="Тема примечания Знак"/>
    <w:basedOn w:val="afa"/>
    <w:link w:val="afb"/>
    <w:uiPriority w:val="99"/>
    <w:semiHidden/>
    <w:rsid w:val="00EB78B0"/>
    <w:rPr>
      <w:b/>
      <w:bCs/>
      <w:sz w:val="20"/>
      <w:szCs w:val="20"/>
    </w:rPr>
  </w:style>
  <w:style w:type="character" w:customStyle="1" w:styleId="bx-messenger-message">
    <w:name w:val="bx-messenger-message"/>
    <w:basedOn w:val="a0"/>
    <w:rsid w:val="00EB78B0"/>
  </w:style>
  <w:style w:type="paragraph" w:customStyle="1" w:styleId="s16">
    <w:name w:val="s_16"/>
    <w:basedOn w:val="a"/>
    <w:rsid w:val="00944F8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d">
    <w:name w:val="Normal (Web)"/>
    <w:basedOn w:val="a"/>
    <w:uiPriority w:val="99"/>
    <w:unhideWhenUsed/>
    <w:rsid w:val="00507E4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0031C5"/>
    <w:rPr>
      <w:rFonts w:ascii="Times New Roman" w:hAnsi="Times New Roman" w:cstheme="minorHAnsi"/>
      <w:sz w:val="2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3F5CEF"/>
    <w:rPr>
      <w:rFonts w:ascii="Calibri" w:hAnsi="Calibri"/>
      <w:b/>
      <w:bCs/>
      <w:i w:val="0"/>
      <w:sz w:val="20"/>
    </w:rPr>
  </w:style>
  <w:style w:type="paragraph" w:styleId="aff">
    <w:name w:val="Revision"/>
    <w:hidden/>
    <w:uiPriority w:val="99"/>
    <w:semiHidden/>
    <w:rsid w:val="00BD177A"/>
    <w:pPr>
      <w:ind w:firstLine="0"/>
      <w:jc w:val="left"/>
    </w:pPr>
    <w:rPr>
      <w:sz w:val="20"/>
    </w:rPr>
  </w:style>
  <w:style w:type="character" w:customStyle="1" w:styleId="22">
    <w:name w:val="Неразрешенное упоминание2"/>
    <w:basedOn w:val="a0"/>
    <w:uiPriority w:val="99"/>
    <w:semiHidden/>
    <w:unhideWhenUsed/>
    <w:rsid w:val="00C90783"/>
    <w:rPr>
      <w:color w:val="605E5C"/>
      <w:shd w:val="clear" w:color="auto" w:fill="E1DFDD"/>
    </w:rPr>
  </w:style>
  <w:style w:type="character" w:styleId="aff0">
    <w:name w:val="page number"/>
    <w:basedOn w:val="a0"/>
    <w:uiPriority w:val="99"/>
    <w:semiHidden/>
    <w:unhideWhenUsed/>
    <w:rsid w:val="00C90783"/>
  </w:style>
  <w:style w:type="character" w:customStyle="1" w:styleId="32">
    <w:name w:val="Неразрешенное упоминание3"/>
    <w:basedOn w:val="a0"/>
    <w:uiPriority w:val="99"/>
    <w:semiHidden/>
    <w:unhideWhenUsed/>
    <w:rsid w:val="002929B8"/>
    <w:rPr>
      <w:color w:val="605E5C"/>
      <w:shd w:val="clear" w:color="auto" w:fill="E1DFDD"/>
    </w:rPr>
  </w:style>
  <w:style w:type="character" w:styleId="aff1">
    <w:name w:val="Unresolved Mention"/>
    <w:basedOn w:val="a0"/>
    <w:uiPriority w:val="99"/>
    <w:semiHidden/>
    <w:unhideWhenUsed/>
    <w:rsid w:val="00A06434"/>
    <w:rPr>
      <w:color w:val="605E5C"/>
      <w:shd w:val="clear" w:color="auto" w:fill="E1DFDD"/>
    </w:rPr>
  </w:style>
  <w:style w:type="paragraph" w:customStyle="1" w:styleId="s1">
    <w:name w:val="s_1"/>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3AFE"/>
  </w:style>
  <w:style w:type="paragraph" w:customStyle="1" w:styleId="s22">
    <w:name w:val="s_22"/>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9719">
      <w:bodyDiv w:val="1"/>
      <w:marLeft w:val="0"/>
      <w:marRight w:val="0"/>
      <w:marTop w:val="0"/>
      <w:marBottom w:val="0"/>
      <w:divBdr>
        <w:top w:val="none" w:sz="0" w:space="0" w:color="auto"/>
        <w:left w:val="none" w:sz="0" w:space="0" w:color="auto"/>
        <w:bottom w:val="none" w:sz="0" w:space="0" w:color="auto"/>
        <w:right w:val="none" w:sz="0" w:space="0" w:color="auto"/>
      </w:divBdr>
    </w:div>
    <w:div w:id="67312069">
      <w:bodyDiv w:val="1"/>
      <w:marLeft w:val="0"/>
      <w:marRight w:val="0"/>
      <w:marTop w:val="0"/>
      <w:marBottom w:val="0"/>
      <w:divBdr>
        <w:top w:val="none" w:sz="0" w:space="0" w:color="auto"/>
        <w:left w:val="none" w:sz="0" w:space="0" w:color="auto"/>
        <w:bottom w:val="none" w:sz="0" w:space="0" w:color="auto"/>
        <w:right w:val="none" w:sz="0" w:space="0" w:color="auto"/>
      </w:divBdr>
    </w:div>
    <w:div w:id="102307060">
      <w:bodyDiv w:val="1"/>
      <w:marLeft w:val="0"/>
      <w:marRight w:val="0"/>
      <w:marTop w:val="0"/>
      <w:marBottom w:val="0"/>
      <w:divBdr>
        <w:top w:val="none" w:sz="0" w:space="0" w:color="auto"/>
        <w:left w:val="none" w:sz="0" w:space="0" w:color="auto"/>
        <w:bottom w:val="none" w:sz="0" w:space="0" w:color="auto"/>
        <w:right w:val="none" w:sz="0" w:space="0" w:color="auto"/>
      </w:divBdr>
    </w:div>
    <w:div w:id="127012022">
      <w:bodyDiv w:val="1"/>
      <w:marLeft w:val="0"/>
      <w:marRight w:val="0"/>
      <w:marTop w:val="0"/>
      <w:marBottom w:val="0"/>
      <w:divBdr>
        <w:top w:val="none" w:sz="0" w:space="0" w:color="auto"/>
        <w:left w:val="none" w:sz="0" w:space="0" w:color="auto"/>
        <w:bottom w:val="none" w:sz="0" w:space="0" w:color="auto"/>
        <w:right w:val="none" w:sz="0" w:space="0" w:color="auto"/>
      </w:divBdr>
    </w:div>
    <w:div w:id="151720615">
      <w:bodyDiv w:val="1"/>
      <w:marLeft w:val="0"/>
      <w:marRight w:val="0"/>
      <w:marTop w:val="0"/>
      <w:marBottom w:val="0"/>
      <w:divBdr>
        <w:top w:val="none" w:sz="0" w:space="0" w:color="auto"/>
        <w:left w:val="none" w:sz="0" w:space="0" w:color="auto"/>
        <w:bottom w:val="none" w:sz="0" w:space="0" w:color="auto"/>
        <w:right w:val="none" w:sz="0" w:space="0" w:color="auto"/>
      </w:divBdr>
    </w:div>
    <w:div w:id="164249225">
      <w:bodyDiv w:val="1"/>
      <w:marLeft w:val="0"/>
      <w:marRight w:val="0"/>
      <w:marTop w:val="0"/>
      <w:marBottom w:val="0"/>
      <w:divBdr>
        <w:top w:val="none" w:sz="0" w:space="0" w:color="auto"/>
        <w:left w:val="none" w:sz="0" w:space="0" w:color="auto"/>
        <w:bottom w:val="none" w:sz="0" w:space="0" w:color="auto"/>
        <w:right w:val="none" w:sz="0" w:space="0" w:color="auto"/>
      </w:divBdr>
      <w:divsChild>
        <w:div w:id="1233546834">
          <w:marLeft w:val="0"/>
          <w:marRight w:val="0"/>
          <w:marTop w:val="0"/>
          <w:marBottom w:val="0"/>
          <w:divBdr>
            <w:top w:val="none" w:sz="0" w:space="0" w:color="auto"/>
            <w:left w:val="none" w:sz="0" w:space="0" w:color="auto"/>
            <w:bottom w:val="none" w:sz="0" w:space="0" w:color="auto"/>
            <w:right w:val="none" w:sz="0" w:space="0" w:color="auto"/>
          </w:divBdr>
        </w:div>
        <w:div w:id="1518885660">
          <w:marLeft w:val="0"/>
          <w:marRight w:val="0"/>
          <w:marTop w:val="0"/>
          <w:marBottom w:val="0"/>
          <w:divBdr>
            <w:top w:val="none" w:sz="0" w:space="0" w:color="auto"/>
            <w:left w:val="none" w:sz="0" w:space="0" w:color="auto"/>
            <w:bottom w:val="none" w:sz="0" w:space="0" w:color="auto"/>
            <w:right w:val="none" w:sz="0" w:space="0" w:color="auto"/>
          </w:divBdr>
        </w:div>
        <w:div w:id="1530993135">
          <w:marLeft w:val="0"/>
          <w:marRight w:val="0"/>
          <w:marTop w:val="0"/>
          <w:marBottom w:val="0"/>
          <w:divBdr>
            <w:top w:val="none" w:sz="0" w:space="0" w:color="auto"/>
            <w:left w:val="none" w:sz="0" w:space="0" w:color="auto"/>
            <w:bottom w:val="none" w:sz="0" w:space="0" w:color="auto"/>
            <w:right w:val="none" w:sz="0" w:space="0" w:color="auto"/>
          </w:divBdr>
        </w:div>
        <w:div w:id="1597401138">
          <w:marLeft w:val="0"/>
          <w:marRight w:val="0"/>
          <w:marTop w:val="0"/>
          <w:marBottom w:val="0"/>
          <w:divBdr>
            <w:top w:val="none" w:sz="0" w:space="0" w:color="auto"/>
            <w:left w:val="none" w:sz="0" w:space="0" w:color="auto"/>
            <w:bottom w:val="none" w:sz="0" w:space="0" w:color="auto"/>
            <w:right w:val="none" w:sz="0" w:space="0" w:color="auto"/>
          </w:divBdr>
        </w:div>
        <w:div w:id="1809014290">
          <w:marLeft w:val="0"/>
          <w:marRight w:val="0"/>
          <w:marTop w:val="0"/>
          <w:marBottom w:val="0"/>
          <w:divBdr>
            <w:top w:val="none" w:sz="0" w:space="0" w:color="auto"/>
            <w:left w:val="none" w:sz="0" w:space="0" w:color="auto"/>
            <w:bottom w:val="none" w:sz="0" w:space="0" w:color="auto"/>
            <w:right w:val="none" w:sz="0" w:space="0" w:color="auto"/>
          </w:divBdr>
        </w:div>
        <w:div w:id="1874926180">
          <w:marLeft w:val="0"/>
          <w:marRight w:val="0"/>
          <w:marTop w:val="0"/>
          <w:marBottom w:val="0"/>
          <w:divBdr>
            <w:top w:val="none" w:sz="0" w:space="0" w:color="auto"/>
            <w:left w:val="none" w:sz="0" w:space="0" w:color="auto"/>
            <w:bottom w:val="none" w:sz="0" w:space="0" w:color="auto"/>
            <w:right w:val="none" w:sz="0" w:space="0" w:color="auto"/>
          </w:divBdr>
        </w:div>
        <w:div w:id="2094739725">
          <w:marLeft w:val="0"/>
          <w:marRight w:val="0"/>
          <w:marTop w:val="0"/>
          <w:marBottom w:val="0"/>
          <w:divBdr>
            <w:top w:val="none" w:sz="0" w:space="0" w:color="auto"/>
            <w:left w:val="none" w:sz="0" w:space="0" w:color="auto"/>
            <w:bottom w:val="none" w:sz="0" w:space="0" w:color="auto"/>
            <w:right w:val="none" w:sz="0" w:space="0" w:color="auto"/>
          </w:divBdr>
        </w:div>
      </w:divsChild>
    </w:div>
    <w:div w:id="165413063">
      <w:bodyDiv w:val="1"/>
      <w:marLeft w:val="0"/>
      <w:marRight w:val="0"/>
      <w:marTop w:val="0"/>
      <w:marBottom w:val="0"/>
      <w:divBdr>
        <w:top w:val="none" w:sz="0" w:space="0" w:color="auto"/>
        <w:left w:val="none" w:sz="0" w:space="0" w:color="auto"/>
        <w:bottom w:val="none" w:sz="0" w:space="0" w:color="auto"/>
        <w:right w:val="none" w:sz="0" w:space="0" w:color="auto"/>
      </w:divBdr>
    </w:div>
    <w:div w:id="174619579">
      <w:bodyDiv w:val="1"/>
      <w:marLeft w:val="0"/>
      <w:marRight w:val="0"/>
      <w:marTop w:val="0"/>
      <w:marBottom w:val="0"/>
      <w:divBdr>
        <w:top w:val="none" w:sz="0" w:space="0" w:color="auto"/>
        <w:left w:val="none" w:sz="0" w:space="0" w:color="auto"/>
        <w:bottom w:val="none" w:sz="0" w:space="0" w:color="auto"/>
        <w:right w:val="none" w:sz="0" w:space="0" w:color="auto"/>
      </w:divBdr>
    </w:div>
    <w:div w:id="216284068">
      <w:bodyDiv w:val="1"/>
      <w:marLeft w:val="0"/>
      <w:marRight w:val="0"/>
      <w:marTop w:val="0"/>
      <w:marBottom w:val="0"/>
      <w:divBdr>
        <w:top w:val="none" w:sz="0" w:space="0" w:color="auto"/>
        <w:left w:val="none" w:sz="0" w:space="0" w:color="auto"/>
        <w:bottom w:val="none" w:sz="0" w:space="0" w:color="auto"/>
        <w:right w:val="none" w:sz="0" w:space="0" w:color="auto"/>
      </w:divBdr>
    </w:div>
    <w:div w:id="222763546">
      <w:bodyDiv w:val="1"/>
      <w:marLeft w:val="0"/>
      <w:marRight w:val="0"/>
      <w:marTop w:val="0"/>
      <w:marBottom w:val="0"/>
      <w:divBdr>
        <w:top w:val="none" w:sz="0" w:space="0" w:color="auto"/>
        <w:left w:val="none" w:sz="0" w:space="0" w:color="auto"/>
        <w:bottom w:val="none" w:sz="0" w:space="0" w:color="auto"/>
        <w:right w:val="none" w:sz="0" w:space="0" w:color="auto"/>
      </w:divBdr>
    </w:div>
    <w:div w:id="231889996">
      <w:bodyDiv w:val="1"/>
      <w:marLeft w:val="0"/>
      <w:marRight w:val="0"/>
      <w:marTop w:val="0"/>
      <w:marBottom w:val="0"/>
      <w:divBdr>
        <w:top w:val="none" w:sz="0" w:space="0" w:color="auto"/>
        <w:left w:val="none" w:sz="0" w:space="0" w:color="auto"/>
        <w:bottom w:val="none" w:sz="0" w:space="0" w:color="auto"/>
        <w:right w:val="none" w:sz="0" w:space="0" w:color="auto"/>
      </w:divBdr>
    </w:div>
    <w:div w:id="248464786">
      <w:bodyDiv w:val="1"/>
      <w:marLeft w:val="0"/>
      <w:marRight w:val="0"/>
      <w:marTop w:val="0"/>
      <w:marBottom w:val="0"/>
      <w:divBdr>
        <w:top w:val="none" w:sz="0" w:space="0" w:color="auto"/>
        <w:left w:val="none" w:sz="0" w:space="0" w:color="auto"/>
        <w:bottom w:val="none" w:sz="0" w:space="0" w:color="auto"/>
        <w:right w:val="none" w:sz="0" w:space="0" w:color="auto"/>
      </w:divBdr>
    </w:div>
    <w:div w:id="251594836">
      <w:bodyDiv w:val="1"/>
      <w:marLeft w:val="0"/>
      <w:marRight w:val="0"/>
      <w:marTop w:val="0"/>
      <w:marBottom w:val="0"/>
      <w:divBdr>
        <w:top w:val="none" w:sz="0" w:space="0" w:color="auto"/>
        <w:left w:val="none" w:sz="0" w:space="0" w:color="auto"/>
        <w:bottom w:val="none" w:sz="0" w:space="0" w:color="auto"/>
        <w:right w:val="none" w:sz="0" w:space="0" w:color="auto"/>
      </w:divBdr>
    </w:div>
    <w:div w:id="375619549">
      <w:bodyDiv w:val="1"/>
      <w:marLeft w:val="0"/>
      <w:marRight w:val="0"/>
      <w:marTop w:val="0"/>
      <w:marBottom w:val="0"/>
      <w:divBdr>
        <w:top w:val="none" w:sz="0" w:space="0" w:color="auto"/>
        <w:left w:val="none" w:sz="0" w:space="0" w:color="auto"/>
        <w:bottom w:val="none" w:sz="0" w:space="0" w:color="auto"/>
        <w:right w:val="none" w:sz="0" w:space="0" w:color="auto"/>
      </w:divBdr>
    </w:div>
    <w:div w:id="399210276">
      <w:bodyDiv w:val="1"/>
      <w:marLeft w:val="0"/>
      <w:marRight w:val="0"/>
      <w:marTop w:val="0"/>
      <w:marBottom w:val="0"/>
      <w:divBdr>
        <w:top w:val="none" w:sz="0" w:space="0" w:color="auto"/>
        <w:left w:val="none" w:sz="0" w:space="0" w:color="auto"/>
        <w:bottom w:val="none" w:sz="0" w:space="0" w:color="auto"/>
        <w:right w:val="none" w:sz="0" w:space="0" w:color="auto"/>
      </w:divBdr>
    </w:div>
    <w:div w:id="435178361">
      <w:bodyDiv w:val="1"/>
      <w:marLeft w:val="0"/>
      <w:marRight w:val="0"/>
      <w:marTop w:val="0"/>
      <w:marBottom w:val="0"/>
      <w:divBdr>
        <w:top w:val="none" w:sz="0" w:space="0" w:color="auto"/>
        <w:left w:val="none" w:sz="0" w:space="0" w:color="auto"/>
        <w:bottom w:val="none" w:sz="0" w:space="0" w:color="auto"/>
        <w:right w:val="none" w:sz="0" w:space="0" w:color="auto"/>
      </w:divBdr>
      <w:divsChild>
        <w:div w:id="362218859">
          <w:marLeft w:val="0"/>
          <w:marRight w:val="0"/>
          <w:marTop w:val="0"/>
          <w:marBottom w:val="0"/>
          <w:divBdr>
            <w:top w:val="none" w:sz="0" w:space="0" w:color="auto"/>
            <w:left w:val="none" w:sz="0" w:space="0" w:color="auto"/>
            <w:bottom w:val="none" w:sz="0" w:space="0" w:color="auto"/>
            <w:right w:val="none" w:sz="0" w:space="0" w:color="auto"/>
          </w:divBdr>
        </w:div>
        <w:div w:id="1683971536">
          <w:marLeft w:val="0"/>
          <w:marRight w:val="0"/>
          <w:marTop w:val="0"/>
          <w:marBottom w:val="0"/>
          <w:divBdr>
            <w:top w:val="none" w:sz="0" w:space="0" w:color="auto"/>
            <w:left w:val="none" w:sz="0" w:space="0" w:color="auto"/>
            <w:bottom w:val="none" w:sz="0" w:space="0" w:color="auto"/>
            <w:right w:val="none" w:sz="0" w:space="0" w:color="auto"/>
          </w:divBdr>
        </w:div>
      </w:divsChild>
    </w:div>
    <w:div w:id="529225650">
      <w:bodyDiv w:val="1"/>
      <w:marLeft w:val="0"/>
      <w:marRight w:val="0"/>
      <w:marTop w:val="0"/>
      <w:marBottom w:val="0"/>
      <w:divBdr>
        <w:top w:val="none" w:sz="0" w:space="0" w:color="auto"/>
        <w:left w:val="none" w:sz="0" w:space="0" w:color="auto"/>
        <w:bottom w:val="none" w:sz="0" w:space="0" w:color="auto"/>
        <w:right w:val="none" w:sz="0" w:space="0" w:color="auto"/>
      </w:divBdr>
    </w:div>
    <w:div w:id="616067332">
      <w:bodyDiv w:val="1"/>
      <w:marLeft w:val="0"/>
      <w:marRight w:val="0"/>
      <w:marTop w:val="0"/>
      <w:marBottom w:val="0"/>
      <w:divBdr>
        <w:top w:val="none" w:sz="0" w:space="0" w:color="auto"/>
        <w:left w:val="none" w:sz="0" w:space="0" w:color="auto"/>
        <w:bottom w:val="none" w:sz="0" w:space="0" w:color="auto"/>
        <w:right w:val="none" w:sz="0" w:space="0" w:color="auto"/>
      </w:divBdr>
    </w:div>
    <w:div w:id="619607054">
      <w:bodyDiv w:val="1"/>
      <w:marLeft w:val="0"/>
      <w:marRight w:val="0"/>
      <w:marTop w:val="0"/>
      <w:marBottom w:val="0"/>
      <w:divBdr>
        <w:top w:val="none" w:sz="0" w:space="0" w:color="auto"/>
        <w:left w:val="none" w:sz="0" w:space="0" w:color="auto"/>
        <w:bottom w:val="none" w:sz="0" w:space="0" w:color="auto"/>
        <w:right w:val="none" w:sz="0" w:space="0" w:color="auto"/>
      </w:divBdr>
    </w:div>
    <w:div w:id="693265626">
      <w:bodyDiv w:val="1"/>
      <w:marLeft w:val="0"/>
      <w:marRight w:val="0"/>
      <w:marTop w:val="0"/>
      <w:marBottom w:val="0"/>
      <w:divBdr>
        <w:top w:val="none" w:sz="0" w:space="0" w:color="auto"/>
        <w:left w:val="none" w:sz="0" w:space="0" w:color="auto"/>
        <w:bottom w:val="none" w:sz="0" w:space="0" w:color="auto"/>
        <w:right w:val="none" w:sz="0" w:space="0" w:color="auto"/>
      </w:divBdr>
    </w:div>
    <w:div w:id="714424939">
      <w:bodyDiv w:val="1"/>
      <w:marLeft w:val="0"/>
      <w:marRight w:val="0"/>
      <w:marTop w:val="0"/>
      <w:marBottom w:val="0"/>
      <w:divBdr>
        <w:top w:val="none" w:sz="0" w:space="0" w:color="auto"/>
        <w:left w:val="none" w:sz="0" w:space="0" w:color="auto"/>
        <w:bottom w:val="none" w:sz="0" w:space="0" w:color="auto"/>
        <w:right w:val="none" w:sz="0" w:space="0" w:color="auto"/>
      </w:divBdr>
    </w:div>
    <w:div w:id="720589933">
      <w:bodyDiv w:val="1"/>
      <w:marLeft w:val="0"/>
      <w:marRight w:val="0"/>
      <w:marTop w:val="0"/>
      <w:marBottom w:val="0"/>
      <w:divBdr>
        <w:top w:val="none" w:sz="0" w:space="0" w:color="auto"/>
        <w:left w:val="none" w:sz="0" w:space="0" w:color="auto"/>
        <w:bottom w:val="none" w:sz="0" w:space="0" w:color="auto"/>
        <w:right w:val="none" w:sz="0" w:space="0" w:color="auto"/>
      </w:divBdr>
    </w:div>
    <w:div w:id="721750651">
      <w:bodyDiv w:val="1"/>
      <w:marLeft w:val="0"/>
      <w:marRight w:val="0"/>
      <w:marTop w:val="0"/>
      <w:marBottom w:val="0"/>
      <w:divBdr>
        <w:top w:val="none" w:sz="0" w:space="0" w:color="auto"/>
        <w:left w:val="none" w:sz="0" w:space="0" w:color="auto"/>
        <w:bottom w:val="none" w:sz="0" w:space="0" w:color="auto"/>
        <w:right w:val="none" w:sz="0" w:space="0" w:color="auto"/>
      </w:divBdr>
    </w:div>
    <w:div w:id="742677719">
      <w:bodyDiv w:val="1"/>
      <w:marLeft w:val="0"/>
      <w:marRight w:val="0"/>
      <w:marTop w:val="0"/>
      <w:marBottom w:val="0"/>
      <w:divBdr>
        <w:top w:val="none" w:sz="0" w:space="0" w:color="auto"/>
        <w:left w:val="none" w:sz="0" w:space="0" w:color="auto"/>
        <w:bottom w:val="none" w:sz="0" w:space="0" w:color="auto"/>
        <w:right w:val="none" w:sz="0" w:space="0" w:color="auto"/>
      </w:divBdr>
    </w:div>
    <w:div w:id="824861064">
      <w:bodyDiv w:val="1"/>
      <w:marLeft w:val="0"/>
      <w:marRight w:val="0"/>
      <w:marTop w:val="0"/>
      <w:marBottom w:val="0"/>
      <w:divBdr>
        <w:top w:val="none" w:sz="0" w:space="0" w:color="auto"/>
        <w:left w:val="none" w:sz="0" w:space="0" w:color="auto"/>
        <w:bottom w:val="none" w:sz="0" w:space="0" w:color="auto"/>
        <w:right w:val="none" w:sz="0" w:space="0" w:color="auto"/>
      </w:divBdr>
    </w:div>
    <w:div w:id="839661551">
      <w:bodyDiv w:val="1"/>
      <w:marLeft w:val="0"/>
      <w:marRight w:val="0"/>
      <w:marTop w:val="0"/>
      <w:marBottom w:val="0"/>
      <w:divBdr>
        <w:top w:val="none" w:sz="0" w:space="0" w:color="auto"/>
        <w:left w:val="none" w:sz="0" w:space="0" w:color="auto"/>
        <w:bottom w:val="none" w:sz="0" w:space="0" w:color="auto"/>
        <w:right w:val="none" w:sz="0" w:space="0" w:color="auto"/>
      </w:divBdr>
      <w:divsChild>
        <w:div w:id="1993216490">
          <w:marLeft w:val="0"/>
          <w:marRight w:val="0"/>
          <w:marTop w:val="0"/>
          <w:marBottom w:val="0"/>
          <w:divBdr>
            <w:top w:val="none" w:sz="0" w:space="0" w:color="auto"/>
            <w:left w:val="none" w:sz="0" w:space="0" w:color="auto"/>
            <w:bottom w:val="none" w:sz="0" w:space="0" w:color="auto"/>
            <w:right w:val="none" w:sz="0" w:space="0" w:color="auto"/>
          </w:divBdr>
        </w:div>
        <w:div w:id="2100826495">
          <w:marLeft w:val="0"/>
          <w:marRight w:val="0"/>
          <w:marTop w:val="0"/>
          <w:marBottom w:val="0"/>
          <w:divBdr>
            <w:top w:val="none" w:sz="0" w:space="0" w:color="auto"/>
            <w:left w:val="none" w:sz="0" w:space="0" w:color="auto"/>
            <w:bottom w:val="none" w:sz="0" w:space="0" w:color="auto"/>
            <w:right w:val="none" w:sz="0" w:space="0" w:color="auto"/>
          </w:divBdr>
          <w:divsChild>
            <w:div w:id="1194078995">
              <w:marLeft w:val="0"/>
              <w:marRight w:val="0"/>
              <w:marTop w:val="240"/>
              <w:marBottom w:val="240"/>
              <w:divBdr>
                <w:top w:val="none" w:sz="0" w:space="0" w:color="auto"/>
                <w:left w:val="none" w:sz="0" w:space="0" w:color="auto"/>
                <w:bottom w:val="none" w:sz="0" w:space="0" w:color="auto"/>
                <w:right w:val="none" w:sz="0" w:space="0" w:color="auto"/>
              </w:divBdr>
            </w:div>
          </w:divsChild>
        </w:div>
        <w:div w:id="1304382804">
          <w:marLeft w:val="0"/>
          <w:marRight w:val="0"/>
          <w:marTop w:val="240"/>
          <w:marBottom w:val="240"/>
          <w:divBdr>
            <w:top w:val="none" w:sz="0" w:space="0" w:color="auto"/>
            <w:left w:val="none" w:sz="0" w:space="0" w:color="auto"/>
            <w:bottom w:val="none" w:sz="0" w:space="0" w:color="auto"/>
            <w:right w:val="none" w:sz="0" w:space="0" w:color="auto"/>
          </w:divBdr>
        </w:div>
      </w:divsChild>
    </w:div>
    <w:div w:id="841354339">
      <w:bodyDiv w:val="1"/>
      <w:marLeft w:val="0"/>
      <w:marRight w:val="0"/>
      <w:marTop w:val="0"/>
      <w:marBottom w:val="0"/>
      <w:divBdr>
        <w:top w:val="none" w:sz="0" w:space="0" w:color="auto"/>
        <w:left w:val="none" w:sz="0" w:space="0" w:color="auto"/>
        <w:bottom w:val="none" w:sz="0" w:space="0" w:color="auto"/>
        <w:right w:val="none" w:sz="0" w:space="0" w:color="auto"/>
      </w:divBdr>
    </w:div>
    <w:div w:id="889193566">
      <w:bodyDiv w:val="1"/>
      <w:marLeft w:val="0"/>
      <w:marRight w:val="0"/>
      <w:marTop w:val="0"/>
      <w:marBottom w:val="0"/>
      <w:divBdr>
        <w:top w:val="none" w:sz="0" w:space="0" w:color="auto"/>
        <w:left w:val="none" w:sz="0" w:space="0" w:color="auto"/>
        <w:bottom w:val="none" w:sz="0" w:space="0" w:color="auto"/>
        <w:right w:val="none" w:sz="0" w:space="0" w:color="auto"/>
      </w:divBdr>
    </w:div>
    <w:div w:id="921986640">
      <w:bodyDiv w:val="1"/>
      <w:marLeft w:val="0"/>
      <w:marRight w:val="0"/>
      <w:marTop w:val="0"/>
      <w:marBottom w:val="0"/>
      <w:divBdr>
        <w:top w:val="none" w:sz="0" w:space="0" w:color="auto"/>
        <w:left w:val="none" w:sz="0" w:space="0" w:color="auto"/>
        <w:bottom w:val="none" w:sz="0" w:space="0" w:color="auto"/>
        <w:right w:val="none" w:sz="0" w:space="0" w:color="auto"/>
      </w:divBdr>
    </w:div>
    <w:div w:id="926422799">
      <w:bodyDiv w:val="1"/>
      <w:marLeft w:val="0"/>
      <w:marRight w:val="0"/>
      <w:marTop w:val="0"/>
      <w:marBottom w:val="0"/>
      <w:divBdr>
        <w:top w:val="none" w:sz="0" w:space="0" w:color="auto"/>
        <w:left w:val="none" w:sz="0" w:space="0" w:color="auto"/>
        <w:bottom w:val="none" w:sz="0" w:space="0" w:color="auto"/>
        <w:right w:val="none" w:sz="0" w:space="0" w:color="auto"/>
      </w:divBdr>
      <w:divsChild>
        <w:div w:id="623927579">
          <w:marLeft w:val="0"/>
          <w:marRight w:val="0"/>
          <w:marTop w:val="0"/>
          <w:marBottom w:val="0"/>
          <w:divBdr>
            <w:top w:val="none" w:sz="0" w:space="0" w:color="auto"/>
            <w:left w:val="none" w:sz="0" w:space="0" w:color="auto"/>
            <w:bottom w:val="none" w:sz="0" w:space="0" w:color="auto"/>
            <w:right w:val="none" w:sz="0" w:space="0" w:color="auto"/>
          </w:divBdr>
          <w:divsChild>
            <w:div w:id="55278199">
              <w:marLeft w:val="0"/>
              <w:marRight w:val="0"/>
              <w:marTop w:val="0"/>
              <w:marBottom w:val="0"/>
              <w:divBdr>
                <w:top w:val="none" w:sz="0" w:space="0" w:color="auto"/>
                <w:left w:val="none" w:sz="0" w:space="0" w:color="auto"/>
                <w:bottom w:val="none" w:sz="0" w:space="0" w:color="auto"/>
                <w:right w:val="none" w:sz="0" w:space="0" w:color="auto"/>
              </w:divBdr>
            </w:div>
            <w:div w:id="1308317257">
              <w:marLeft w:val="0"/>
              <w:marRight w:val="0"/>
              <w:marTop w:val="0"/>
              <w:marBottom w:val="0"/>
              <w:divBdr>
                <w:top w:val="none" w:sz="0" w:space="0" w:color="auto"/>
                <w:left w:val="none" w:sz="0" w:space="0" w:color="auto"/>
                <w:bottom w:val="none" w:sz="0" w:space="0" w:color="auto"/>
                <w:right w:val="none" w:sz="0" w:space="0" w:color="auto"/>
              </w:divBdr>
            </w:div>
            <w:div w:id="1932542288">
              <w:marLeft w:val="0"/>
              <w:marRight w:val="0"/>
              <w:marTop w:val="0"/>
              <w:marBottom w:val="0"/>
              <w:divBdr>
                <w:top w:val="none" w:sz="0" w:space="0" w:color="auto"/>
                <w:left w:val="none" w:sz="0" w:space="0" w:color="auto"/>
                <w:bottom w:val="none" w:sz="0" w:space="0" w:color="auto"/>
                <w:right w:val="none" w:sz="0" w:space="0" w:color="auto"/>
              </w:divBdr>
              <w:divsChild>
                <w:div w:id="11088870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89302145">
          <w:marLeft w:val="0"/>
          <w:marRight w:val="0"/>
          <w:marTop w:val="0"/>
          <w:marBottom w:val="0"/>
          <w:divBdr>
            <w:top w:val="none" w:sz="0" w:space="0" w:color="auto"/>
            <w:left w:val="none" w:sz="0" w:space="0" w:color="auto"/>
            <w:bottom w:val="none" w:sz="0" w:space="0" w:color="auto"/>
            <w:right w:val="none" w:sz="0" w:space="0" w:color="auto"/>
          </w:divBdr>
        </w:div>
      </w:divsChild>
    </w:div>
    <w:div w:id="929853652">
      <w:bodyDiv w:val="1"/>
      <w:marLeft w:val="0"/>
      <w:marRight w:val="0"/>
      <w:marTop w:val="0"/>
      <w:marBottom w:val="0"/>
      <w:divBdr>
        <w:top w:val="none" w:sz="0" w:space="0" w:color="auto"/>
        <w:left w:val="none" w:sz="0" w:space="0" w:color="auto"/>
        <w:bottom w:val="none" w:sz="0" w:space="0" w:color="auto"/>
        <w:right w:val="none" w:sz="0" w:space="0" w:color="auto"/>
      </w:divBdr>
    </w:div>
    <w:div w:id="995036610">
      <w:bodyDiv w:val="1"/>
      <w:marLeft w:val="0"/>
      <w:marRight w:val="0"/>
      <w:marTop w:val="0"/>
      <w:marBottom w:val="0"/>
      <w:divBdr>
        <w:top w:val="none" w:sz="0" w:space="0" w:color="auto"/>
        <w:left w:val="none" w:sz="0" w:space="0" w:color="auto"/>
        <w:bottom w:val="none" w:sz="0" w:space="0" w:color="auto"/>
        <w:right w:val="none" w:sz="0" w:space="0" w:color="auto"/>
      </w:divBdr>
      <w:divsChild>
        <w:div w:id="1218786538">
          <w:marLeft w:val="0"/>
          <w:marRight w:val="0"/>
          <w:marTop w:val="0"/>
          <w:marBottom w:val="0"/>
          <w:divBdr>
            <w:top w:val="none" w:sz="0" w:space="0" w:color="auto"/>
            <w:left w:val="none" w:sz="0" w:space="0" w:color="auto"/>
            <w:bottom w:val="none" w:sz="0" w:space="0" w:color="auto"/>
            <w:right w:val="none" w:sz="0" w:space="0" w:color="auto"/>
          </w:divBdr>
          <w:divsChild>
            <w:div w:id="476338891">
              <w:marLeft w:val="0"/>
              <w:marRight w:val="0"/>
              <w:marTop w:val="0"/>
              <w:marBottom w:val="0"/>
              <w:divBdr>
                <w:top w:val="none" w:sz="0" w:space="0" w:color="auto"/>
                <w:left w:val="none" w:sz="0" w:space="0" w:color="auto"/>
                <w:bottom w:val="none" w:sz="0" w:space="0" w:color="auto"/>
                <w:right w:val="none" w:sz="0" w:space="0" w:color="auto"/>
              </w:divBdr>
            </w:div>
            <w:div w:id="867178771">
              <w:marLeft w:val="0"/>
              <w:marRight w:val="0"/>
              <w:marTop w:val="0"/>
              <w:marBottom w:val="0"/>
              <w:divBdr>
                <w:top w:val="none" w:sz="0" w:space="0" w:color="auto"/>
                <w:left w:val="none" w:sz="0" w:space="0" w:color="auto"/>
                <w:bottom w:val="none" w:sz="0" w:space="0" w:color="auto"/>
                <w:right w:val="none" w:sz="0" w:space="0" w:color="auto"/>
              </w:divBdr>
            </w:div>
            <w:div w:id="2089188246">
              <w:marLeft w:val="0"/>
              <w:marRight w:val="0"/>
              <w:marTop w:val="0"/>
              <w:marBottom w:val="0"/>
              <w:divBdr>
                <w:top w:val="none" w:sz="0" w:space="0" w:color="auto"/>
                <w:left w:val="none" w:sz="0" w:space="0" w:color="auto"/>
                <w:bottom w:val="none" w:sz="0" w:space="0" w:color="auto"/>
                <w:right w:val="none" w:sz="0" w:space="0" w:color="auto"/>
              </w:divBdr>
            </w:div>
          </w:divsChild>
        </w:div>
        <w:div w:id="142082737">
          <w:marLeft w:val="0"/>
          <w:marRight w:val="0"/>
          <w:marTop w:val="0"/>
          <w:marBottom w:val="0"/>
          <w:divBdr>
            <w:top w:val="none" w:sz="0" w:space="0" w:color="auto"/>
            <w:left w:val="none" w:sz="0" w:space="0" w:color="auto"/>
            <w:bottom w:val="none" w:sz="0" w:space="0" w:color="auto"/>
            <w:right w:val="none" w:sz="0" w:space="0" w:color="auto"/>
          </w:divBdr>
        </w:div>
      </w:divsChild>
    </w:div>
    <w:div w:id="995307910">
      <w:bodyDiv w:val="1"/>
      <w:marLeft w:val="0"/>
      <w:marRight w:val="0"/>
      <w:marTop w:val="0"/>
      <w:marBottom w:val="0"/>
      <w:divBdr>
        <w:top w:val="none" w:sz="0" w:space="0" w:color="auto"/>
        <w:left w:val="none" w:sz="0" w:space="0" w:color="auto"/>
        <w:bottom w:val="none" w:sz="0" w:space="0" w:color="auto"/>
        <w:right w:val="none" w:sz="0" w:space="0" w:color="auto"/>
      </w:divBdr>
    </w:div>
    <w:div w:id="1004551036">
      <w:bodyDiv w:val="1"/>
      <w:marLeft w:val="0"/>
      <w:marRight w:val="0"/>
      <w:marTop w:val="0"/>
      <w:marBottom w:val="0"/>
      <w:divBdr>
        <w:top w:val="none" w:sz="0" w:space="0" w:color="auto"/>
        <w:left w:val="none" w:sz="0" w:space="0" w:color="auto"/>
        <w:bottom w:val="none" w:sz="0" w:space="0" w:color="auto"/>
        <w:right w:val="none" w:sz="0" w:space="0" w:color="auto"/>
      </w:divBdr>
    </w:div>
    <w:div w:id="1012728259">
      <w:bodyDiv w:val="1"/>
      <w:marLeft w:val="0"/>
      <w:marRight w:val="0"/>
      <w:marTop w:val="0"/>
      <w:marBottom w:val="0"/>
      <w:divBdr>
        <w:top w:val="none" w:sz="0" w:space="0" w:color="auto"/>
        <w:left w:val="none" w:sz="0" w:space="0" w:color="auto"/>
        <w:bottom w:val="none" w:sz="0" w:space="0" w:color="auto"/>
        <w:right w:val="none" w:sz="0" w:space="0" w:color="auto"/>
      </w:divBdr>
    </w:div>
    <w:div w:id="1147162758">
      <w:bodyDiv w:val="1"/>
      <w:marLeft w:val="0"/>
      <w:marRight w:val="0"/>
      <w:marTop w:val="0"/>
      <w:marBottom w:val="0"/>
      <w:divBdr>
        <w:top w:val="none" w:sz="0" w:space="0" w:color="auto"/>
        <w:left w:val="none" w:sz="0" w:space="0" w:color="auto"/>
        <w:bottom w:val="none" w:sz="0" w:space="0" w:color="auto"/>
        <w:right w:val="none" w:sz="0" w:space="0" w:color="auto"/>
      </w:divBdr>
    </w:div>
    <w:div w:id="1149251897">
      <w:bodyDiv w:val="1"/>
      <w:marLeft w:val="0"/>
      <w:marRight w:val="0"/>
      <w:marTop w:val="0"/>
      <w:marBottom w:val="0"/>
      <w:divBdr>
        <w:top w:val="none" w:sz="0" w:space="0" w:color="auto"/>
        <w:left w:val="none" w:sz="0" w:space="0" w:color="auto"/>
        <w:bottom w:val="none" w:sz="0" w:space="0" w:color="auto"/>
        <w:right w:val="none" w:sz="0" w:space="0" w:color="auto"/>
      </w:divBdr>
    </w:div>
    <w:div w:id="1211068197">
      <w:bodyDiv w:val="1"/>
      <w:marLeft w:val="0"/>
      <w:marRight w:val="0"/>
      <w:marTop w:val="0"/>
      <w:marBottom w:val="0"/>
      <w:divBdr>
        <w:top w:val="none" w:sz="0" w:space="0" w:color="auto"/>
        <w:left w:val="none" w:sz="0" w:space="0" w:color="auto"/>
        <w:bottom w:val="none" w:sz="0" w:space="0" w:color="auto"/>
        <w:right w:val="none" w:sz="0" w:space="0" w:color="auto"/>
      </w:divBdr>
    </w:div>
    <w:div w:id="1218080326">
      <w:bodyDiv w:val="1"/>
      <w:marLeft w:val="0"/>
      <w:marRight w:val="0"/>
      <w:marTop w:val="0"/>
      <w:marBottom w:val="0"/>
      <w:divBdr>
        <w:top w:val="none" w:sz="0" w:space="0" w:color="auto"/>
        <w:left w:val="none" w:sz="0" w:space="0" w:color="auto"/>
        <w:bottom w:val="none" w:sz="0" w:space="0" w:color="auto"/>
        <w:right w:val="none" w:sz="0" w:space="0" w:color="auto"/>
      </w:divBdr>
    </w:div>
    <w:div w:id="1249077588">
      <w:bodyDiv w:val="1"/>
      <w:marLeft w:val="0"/>
      <w:marRight w:val="0"/>
      <w:marTop w:val="0"/>
      <w:marBottom w:val="0"/>
      <w:divBdr>
        <w:top w:val="none" w:sz="0" w:space="0" w:color="auto"/>
        <w:left w:val="none" w:sz="0" w:space="0" w:color="auto"/>
        <w:bottom w:val="none" w:sz="0" w:space="0" w:color="auto"/>
        <w:right w:val="none" w:sz="0" w:space="0" w:color="auto"/>
      </w:divBdr>
    </w:div>
    <w:div w:id="1290093105">
      <w:bodyDiv w:val="1"/>
      <w:marLeft w:val="0"/>
      <w:marRight w:val="0"/>
      <w:marTop w:val="0"/>
      <w:marBottom w:val="0"/>
      <w:divBdr>
        <w:top w:val="none" w:sz="0" w:space="0" w:color="auto"/>
        <w:left w:val="none" w:sz="0" w:space="0" w:color="auto"/>
        <w:bottom w:val="none" w:sz="0" w:space="0" w:color="auto"/>
        <w:right w:val="none" w:sz="0" w:space="0" w:color="auto"/>
      </w:divBdr>
    </w:div>
    <w:div w:id="1296564523">
      <w:bodyDiv w:val="1"/>
      <w:marLeft w:val="0"/>
      <w:marRight w:val="0"/>
      <w:marTop w:val="0"/>
      <w:marBottom w:val="0"/>
      <w:divBdr>
        <w:top w:val="none" w:sz="0" w:space="0" w:color="auto"/>
        <w:left w:val="none" w:sz="0" w:space="0" w:color="auto"/>
        <w:bottom w:val="none" w:sz="0" w:space="0" w:color="auto"/>
        <w:right w:val="none" w:sz="0" w:space="0" w:color="auto"/>
      </w:divBdr>
    </w:div>
    <w:div w:id="1317563348">
      <w:bodyDiv w:val="1"/>
      <w:marLeft w:val="0"/>
      <w:marRight w:val="0"/>
      <w:marTop w:val="0"/>
      <w:marBottom w:val="0"/>
      <w:divBdr>
        <w:top w:val="none" w:sz="0" w:space="0" w:color="auto"/>
        <w:left w:val="none" w:sz="0" w:space="0" w:color="auto"/>
        <w:bottom w:val="none" w:sz="0" w:space="0" w:color="auto"/>
        <w:right w:val="none" w:sz="0" w:space="0" w:color="auto"/>
      </w:divBdr>
      <w:divsChild>
        <w:div w:id="1805191750">
          <w:marLeft w:val="0"/>
          <w:marRight w:val="0"/>
          <w:marTop w:val="0"/>
          <w:marBottom w:val="0"/>
          <w:divBdr>
            <w:top w:val="none" w:sz="0" w:space="0" w:color="auto"/>
            <w:left w:val="none" w:sz="0" w:space="0" w:color="auto"/>
            <w:bottom w:val="none" w:sz="0" w:space="0" w:color="auto"/>
            <w:right w:val="none" w:sz="0" w:space="0" w:color="auto"/>
          </w:divBdr>
          <w:divsChild>
            <w:div w:id="343020048">
              <w:marLeft w:val="0"/>
              <w:marRight w:val="0"/>
              <w:marTop w:val="0"/>
              <w:marBottom w:val="0"/>
              <w:divBdr>
                <w:top w:val="none" w:sz="0" w:space="0" w:color="auto"/>
                <w:left w:val="none" w:sz="0" w:space="0" w:color="auto"/>
                <w:bottom w:val="none" w:sz="0" w:space="0" w:color="auto"/>
                <w:right w:val="none" w:sz="0" w:space="0" w:color="auto"/>
              </w:divBdr>
            </w:div>
          </w:divsChild>
        </w:div>
        <w:div w:id="1865751212">
          <w:marLeft w:val="0"/>
          <w:marRight w:val="0"/>
          <w:marTop w:val="0"/>
          <w:marBottom w:val="0"/>
          <w:divBdr>
            <w:top w:val="none" w:sz="0" w:space="0" w:color="auto"/>
            <w:left w:val="none" w:sz="0" w:space="0" w:color="auto"/>
            <w:bottom w:val="none" w:sz="0" w:space="0" w:color="auto"/>
            <w:right w:val="none" w:sz="0" w:space="0" w:color="auto"/>
          </w:divBdr>
          <w:divsChild>
            <w:div w:id="527960000">
              <w:marLeft w:val="0"/>
              <w:marRight w:val="0"/>
              <w:marTop w:val="0"/>
              <w:marBottom w:val="0"/>
              <w:divBdr>
                <w:top w:val="none" w:sz="0" w:space="0" w:color="auto"/>
                <w:left w:val="none" w:sz="0" w:space="0" w:color="auto"/>
                <w:bottom w:val="none" w:sz="0" w:space="0" w:color="auto"/>
                <w:right w:val="none" w:sz="0" w:space="0" w:color="auto"/>
              </w:divBdr>
            </w:div>
            <w:div w:id="773063364">
              <w:marLeft w:val="0"/>
              <w:marRight w:val="0"/>
              <w:marTop w:val="0"/>
              <w:marBottom w:val="0"/>
              <w:divBdr>
                <w:top w:val="none" w:sz="0" w:space="0" w:color="auto"/>
                <w:left w:val="none" w:sz="0" w:space="0" w:color="auto"/>
                <w:bottom w:val="none" w:sz="0" w:space="0" w:color="auto"/>
                <w:right w:val="none" w:sz="0" w:space="0" w:color="auto"/>
              </w:divBdr>
              <w:divsChild>
                <w:div w:id="1677347026">
                  <w:marLeft w:val="0"/>
                  <w:marRight w:val="0"/>
                  <w:marTop w:val="240"/>
                  <w:marBottom w:val="240"/>
                  <w:divBdr>
                    <w:top w:val="none" w:sz="0" w:space="0" w:color="auto"/>
                    <w:left w:val="none" w:sz="0" w:space="0" w:color="auto"/>
                    <w:bottom w:val="none" w:sz="0" w:space="0" w:color="auto"/>
                    <w:right w:val="none" w:sz="0" w:space="0" w:color="auto"/>
                  </w:divBdr>
                </w:div>
              </w:divsChild>
            </w:div>
            <w:div w:id="999389259">
              <w:marLeft w:val="0"/>
              <w:marRight w:val="0"/>
              <w:marTop w:val="0"/>
              <w:marBottom w:val="0"/>
              <w:divBdr>
                <w:top w:val="none" w:sz="0" w:space="0" w:color="auto"/>
                <w:left w:val="none" w:sz="0" w:space="0" w:color="auto"/>
                <w:bottom w:val="none" w:sz="0" w:space="0" w:color="auto"/>
                <w:right w:val="none" w:sz="0" w:space="0" w:color="auto"/>
              </w:divBdr>
              <w:divsChild>
                <w:div w:id="6174202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25818292">
      <w:bodyDiv w:val="1"/>
      <w:marLeft w:val="0"/>
      <w:marRight w:val="0"/>
      <w:marTop w:val="0"/>
      <w:marBottom w:val="0"/>
      <w:divBdr>
        <w:top w:val="none" w:sz="0" w:space="0" w:color="auto"/>
        <w:left w:val="none" w:sz="0" w:space="0" w:color="auto"/>
        <w:bottom w:val="none" w:sz="0" w:space="0" w:color="auto"/>
        <w:right w:val="none" w:sz="0" w:space="0" w:color="auto"/>
      </w:divBdr>
      <w:divsChild>
        <w:div w:id="162160643">
          <w:marLeft w:val="0"/>
          <w:marRight w:val="0"/>
          <w:marTop w:val="0"/>
          <w:marBottom w:val="0"/>
          <w:divBdr>
            <w:top w:val="none" w:sz="0" w:space="0" w:color="auto"/>
            <w:left w:val="none" w:sz="0" w:space="0" w:color="auto"/>
            <w:bottom w:val="none" w:sz="0" w:space="0" w:color="auto"/>
            <w:right w:val="none" w:sz="0" w:space="0" w:color="auto"/>
          </w:divBdr>
        </w:div>
        <w:div w:id="449208872">
          <w:marLeft w:val="0"/>
          <w:marRight w:val="0"/>
          <w:marTop w:val="0"/>
          <w:marBottom w:val="0"/>
          <w:divBdr>
            <w:top w:val="none" w:sz="0" w:space="0" w:color="auto"/>
            <w:left w:val="none" w:sz="0" w:space="0" w:color="auto"/>
            <w:bottom w:val="none" w:sz="0" w:space="0" w:color="auto"/>
            <w:right w:val="none" w:sz="0" w:space="0" w:color="auto"/>
          </w:divBdr>
          <w:divsChild>
            <w:div w:id="2142265068">
              <w:marLeft w:val="0"/>
              <w:marRight w:val="0"/>
              <w:marTop w:val="240"/>
              <w:marBottom w:val="240"/>
              <w:divBdr>
                <w:top w:val="none" w:sz="0" w:space="0" w:color="auto"/>
                <w:left w:val="none" w:sz="0" w:space="0" w:color="auto"/>
                <w:bottom w:val="none" w:sz="0" w:space="0" w:color="auto"/>
                <w:right w:val="none" w:sz="0" w:space="0" w:color="auto"/>
              </w:divBdr>
            </w:div>
          </w:divsChild>
        </w:div>
        <w:div w:id="1095440381">
          <w:marLeft w:val="0"/>
          <w:marRight w:val="0"/>
          <w:marTop w:val="240"/>
          <w:marBottom w:val="240"/>
          <w:divBdr>
            <w:top w:val="none" w:sz="0" w:space="0" w:color="auto"/>
            <w:left w:val="none" w:sz="0" w:space="0" w:color="auto"/>
            <w:bottom w:val="none" w:sz="0" w:space="0" w:color="auto"/>
            <w:right w:val="none" w:sz="0" w:space="0" w:color="auto"/>
          </w:divBdr>
        </w:div>
      </w:divsChild>
    </w:div>
    <w:div w:id="1426075432">
      <w:bodyDiv w:val="1"/>
      <w:marLeft w:val="0"/>
      <w:marRight w:val="0"/>
      <w:marTop w:val="0"/>
      <w:marBottom w:val="0"/>
      <w:divBdr>
        <w:top w:val="none" w:sz="0" w:space="0" w:color="auto"/>
        <w:left w:val="none" w:sz="0" w:space="0" w:color="auto"/>
        <w:bottom w:val="none" w:sz="0" w:space="0" w:color="auto"/>
        <w:right w:val="none" w:sz="0" w:space="0" w:color="auto"/>
      </w:divBdr>
    </w:div>
    <w:div w:id="1485389930">
      <w:bodyDiv w:val="1"/>
      <w:marLeft w:val="0"/>
      <w:marRight w:val="0"/>
      <w:marTop w:val="0"/>
      <w:marBottom w:val="0"/>
      <w:divBdr>
        <w:top w:val="none" w:sz="0" w:space="0" w:color="auto"/>
        <w:left w:val="none" w:sz="0" w:space="0" w:color="auto"/>
        <w:bottom w:val="none" w:sz="0" w:space="0" w:color="auto"/>
        <w:right w:val="none" w:sz="0" w:space="0" w:color="auto"/>
      </w:divBdr>
    </w:div>
    <w:div w:id="1514804144">
      <w:bodyDiv w:val="1"/>
      <w:marLeft w:val="0"/>
      <w:marRight w:val="0"/>
      <w:marTop w:val="0"/>
      <w:marBottom w:val="0"/>
      <w:divBdr>
        <w:top w:val="none" w:sz="0" w:space="0" w:color="auto"/>
        <w:left w:val="none" w:sz="0" w:space="0" w:color="auto"/>
        <w:bottom w:val="none" w:sz="0" w:space="0" w:color="auto"/>
        <w:right w:val="none" w:sz="0" w:space="0" w:color="auto"/>
      </w:divBdr>
    </w:div>
    <w:div w:id="1558123131">
      <w:bodyDiv w:val="1"/>
      <w:marLeft w:val="0"/>
      <w:marRight w:val="0"/>
      <w:marTop w:val="0"/>
      <w:marBottom w:val="0"/>
      <w:divBdr>
        <w:top w:val="none" w:sz="0" w:space="0" w:color="auto"/>
        <w:left w:val="none" w:sz="0" w:space="0" w:color="auto"/>
        <w:bottom w:val="none" w:sz="0" w:space="0" w:color="auto"/>
        <w:right w:val="none" w:sz="0" w:space="0" w:color="auto"/>
      </w:divBdr>
    </w:div>
    <w:div w:id="1567298837">
      <w:bodyDiv w:val="1"/>
      <w:marLeft w:val="0"/>
      <w:marRight w:val="0"/>
      <w:marTop w:val="0"/>
      <w:marBottom w:val="0"/>
      <w:divBdr>
        <w:top w:val="none" w:sz="0" w:space="0" w:color="auto"/>
        <w:left w:val="none" w:sz="0" w:space="0" w:color="auto"/>
        <w:bottom w:val="none" w:sz="0" w:space="0" w:color="auto"/>
        <w:right w:val="none" w:sz="0" w:space="0" w:color="auto"/>
      </w:divBdr>
    </w:div>
    <w:div w:id="1608194973">
      <w:bodyDiv w:val="1"/>
      <w:marLeft w:val="0"/>
      <w:marRight w:val="0"/>
      <w:marTop w:val="0"/>
      <w:marBottom w:val="0"/>
      <w:divBdr>
        <w:top w:val="none" w:sz="0" w:space="0" w:color="auto"/>
        <w:left w:val="none" w:sz="0" w:space="0" w:color="auto"/>
        <w:bottom w:val="none" w:sz="0" w:space="0" w:color="auto"/>
        <w:right w:val="none" w:sz="0" w:space="0" w:color="auto"/>
      </w:divBdr>
      <w:divsChild>
        <w:div w:id="1002587295">
          <w:marLeft w:val="0"/>
          <w:marRight w:val="0"/>
          <w:marTop w:val="0"/>
          <w:marBottom w:val="0"/>
          <w:divBdr>
            <w:top w:val="none" w:sz="0" w:space="0" w:color="auto"/>
            <w:left w:val="none" w:sz="0" w:space="0" w:color="auto"/>
            <w:bottom w:val="none" w:sz="0" w:space="0" w:color="auto"/>
            <w:right w:val="none" w:sz="0" w:space="0" w:color="auto"/>
          </w:divBdr>
        </w:div>
        <w:div w:id="297733422">
          <w:marLeft w:val="0"/>
          <w:marRight w:val="0"/>
          <w:marTop w:val="0"/>
          <w:marBottom w:val="0"/>
          <w:divBdr>
            <w:top w:val="none" w:sz="0" w:space="0" w:color="auto"/>
            <w:left w:val="none" w:sz="0" w:space="0" w:color="auto"/>
            <w:bottom w:val="none" w:sz="0" w:space="0" w:color="auto"/>
            <w:right w:val="none" w:sz="0" w:space="0" w:color="auto"/>
          </w:divBdr>
          <w:divsChild>
            <w:div w:id="537401600">
              <w:marLeft w:val="0"/>
              <w:marRight w:val="0"/>
              <w:marTop w:val="240"/>
              <w:marBottom w:val="240"/>
              <w:divBdr>
                <w:top w:val="none" w:sz="0" w:space="0" w:color="auto"/>
                <w:left w:val="none" w:sz="0" w:space="0" w:color="auto"/>
                <w:bottom w:val="none" w:sz="0" w:space="0" w:color="auto"/>
                <w:right w:val="none" w:sz="0" w:space="0" w:color="auto"/>
              </w:divBdr>
            </w:div>
          </w:divsChild>
        </w:div>
        <w:div w:id="670068536">
          <w:marLeft w:val="0"/>
          <w:marRight w:val="0"/>
          <w:marTop w:val="0"/>
          <w:marBottom w:val="0"/>
          <w:divBdr>
            <w:top w:val="none" w:sz="0" w:space="0" w:color="auto"/>
            <w:left w:val="none" w:sz="0" w:space="0" w:color="auto"/>
            <w:bottom w:val="none" w:sz="0" w:space="0" w:color="auto"/>
            <w:right w:val="none" w:sz="0" w:space="0" w:color="auto"/>
          </w:divBdr>
        </w:div>
      </w:divsChild>
    </w:div>
    <w:div w:id="1684476494">
      <w:bodyDiv w:val="1"/>
      <w:marLeft w:val="0"/>
      <w:marRight w:val="0"/>
      <w:marTop w:val="0"/>
      <w:marBottom w:val="0"/>
      <w:divBdr>
        <w:top w:val="none" w:sz="0" w:space="0" w:color="auto"/>
        <w:left w:val="none" w:sz="0" w:space="0" w:color="auto"/>
        <w:bottom w:val="none" w:sz="0" w:space="0" w:color="auto"/>
        <w:right w:val="none" w:sz="0" w:space="0" w:color="auto"/>
      </w:divBdr>
    </w:div>
    <w:div w:id="1765688711">
      <w:bodyDiv w:val="1"/>
      <w:marLeft w:val="0"/>
      <w:marRight w:val="0"/>
      <w:marTop w:val="0"/>
      <w:marBottom w:val="0"/>
      <w:divBdr>
        <w:top w:val="none" w:sz="0" w:space="0" w:color="auto"/>
        <w:left w:val="none" w:sz="0" w:space="0" w:color="auto"/>
        <w:bottom w:val="none" w:sz="0" w:space="0" w:color="auto"/>
        <w:right w:val="none" w:sz="0" w:space="0" w:color="auto"/>
      </w:divBdr>
      <w:divsChild>
        <w:div w:id="1311057178">
          <w:marLeft w:val="0"/>
          <w:marRight w:val="0"/>
          <w:marTop w:val="0"/>
          <w:marBottom w:val="0"/>
          <w:divBdr>
            <w:top w:val="none" w:sz="0" w:space="0" w:color="auto"/>
            <w:left w:val="none" w:sz="0" w:space="0" w:color="auto"/>
            <w:bottom w:val="none" w:sz="0" w:space="0" w:color="auto"/>
            <w:right w:val="none" w:sz="0" w:space="0" w:color="auto"/>
          </w:divBdr>
          <w:divsChild>
            <w:div w:id="831874704">
              <w:marLeft w:val="0"/>
              <w:marRight w:val="0"/>
              <w:marTop w:val="0"/>
              <w:marBottom w:val="0"/>
              <w:divBdr>
                <w:top w:val="none" w:sz="0" w:space="0" w:color="auto"/>
                <w:left w:val="none" w:sz="0" w:space="0" w:color="auto"/>
                <w:bottom w:val="none" w:sz="0" w:space="0" w:color="auto"/>
                <w:right w:val="none" w:sz="0" w:space="0" w:color="auto"/>
              </w:divBdr>
              <w:divsChild>
                <w:div w:id="642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5498">
      <w:bodyDiv w:val="1"/>
      <w:marLeft w:val="0"/>
      <w:marRight w:val="0"/>
      <w:marTop w:val="0"/>
      <w:marBottom w:val="0"/>
      <w:divBdr>
        <w:top w:val="none" w:sz="0" w:space="0" w:color="auto"/>
        <w:left w:val="none" w:sz="0" w:space="0" w:color="auto"/>
        <w:bottom w:val="none" w:sz="0" w:space="0" w:color="auto"/>
        <w:right w:val="none" w:sz="0" w:space="0" w:color="auto"/>
      </w:divBdr>
    </w:div>
    <w:div w:id="1814057949">
      <w:bodyDiv w:val="1"/>
      <w:marLeft w:val="0"/>
      <w:marRight w:val="0"/>
      <w:marTop w:val="0"/>
      <w:marBottom w:val="0"/>
      <w:divBdr>
        <w:top w:val="none" w:sz="0" w:space="0" w:color="auto"/>
        <w:left w:val="none" w:sz="0" w:space="0" w:color="auto"/>
        <w:bottom w:val="none" w:sz="0" w:space="0" w:color="auto"/>
        <w:right w:val="none" w:sz="0" w:space="0" w:color="auto"/>
      </w:divBdr>
      <w:divsChild>
        <w:div w:id="1430200064">
          <w:marLeft w:val="0"/>
          <w:marRight w:val="0"/>
          <w:marTop w:val="0"/>
          <w:marBottom w:val="0"/>
          <w:divBdr>
            <w:top w:val="none" w:sz="0" w:space="0" w:color="auto"/>
            <w:left w:val="none" w:sz="0" w:space="0" w:color="auto"/>
            <w:bottom w:val="none" w:sz="0" w:space="0" w:color="auto"/>
            <w:right w:val="none" w:sz="0" w:space="0" w:color="auto"/>
          </w:divBdr>
        </w:div>
        <w:div w:id="1933006054">
          <w:marLeft w:val="0"/>
          <w:marRight w:val="0"/>
          <w:marTop w:val="0"/>
          <w:marBottom w:val="0"/>
          <w:divBdr>
            <w:top w:val="none" w:sz="0" w:space="0" w:color="auto"/>
            <w:left w:val="none" w:sz="0" w:space="0" w:color="auto"/>
            <w:bottom w:val="none" w:sz="0" w:space="0" w:color="auto"/>
            <w:right w:val="none" w:sz="0" w:space="0" w:color="auto"/>
          </w:divBdr>
          <w:divsChild>
            <w:div w:id="1400516624">
              <w:marLeft w:val="0"/>
              <w:marRight w:val="0"/>
              <w:marTop w:val="240"/>
              <w:marBottom w:val="240"/>
              <w:divBdr>
                <w:top w:val="none" w:sz="0" w:space="0" w:color="auto"/>
                <w:left w:val="none" w:sz="0" w:space="0" w:color="auto"/>
                <w:bottom w:val="none" w:sz="0" w:space="0" w:color="auto"/>
                <w:right w:val="none" w:sz="0" w:space="0" w:color="auto"/>
              </w:divBdr>
            </w:div>
          </w:divsChild>
        </w:div>
        <w:div w:id="257032421">
          <w:marLeft w:val="0"/>
          <w:marRight w:val="0"/>
          <w:marTop w:val="0"/>
          <w:marBottom w:val="0"/>
          <w:divBdr>
            <w:top w:val="none" w:sz="0" w:space="0" w:color="auto"/>
            <w:left w:val="none" w:sz="0" w:space="0" w:color="auto"/>
            <w:bottom w:val="none" w:sz="0" w:space="0" w:color="auto"/>
            <w:right w:val="none" w:sz="0" w:space="0" w:color="auto"/>
          </w:divBdr>
        </w:div>
      </w:divsChild>
    </w:div>
    <w:div w:id="1840804874">
      <w:bodyDiv w:val="1"/>
      <w:marLeft w:val="0"/>
      <w:marRight w:val="0"/>
      <w:marTop w:val="0"/>
      <w:marBottom w:val="0"/>
      <w:divBdr>
        <w:top w:val="none" w:sz="0" w:space="0" w:color="auto"/>
        <w:left w:val="none" w:sz="0" w:space="0" w:color="auto"/>
        <w:bottom w:val="none" w:sz="0" w:space="0" w:color="auto"/>
        <w:right w:val="none" w:sz="0" w:space="0" w:color="auto"/>
      </w:divBdr>
      <w:divsChild>
        <w:div w:id="400251546">
          <w:marLeft w:val="0"/>
          <w:marRight w:val="0"/>
          <w:marTop w:val="0"/>
          <w:marBottom w:val="0"/>
          <w:divBdr>
            <w:top w:val="none" w:sz="0" w:space="0" w:color="auto"/>
            <w:left w:val="none" w:sz="0" w:space="0" w:color="auto"/>
            <w:bottom w:val="none" w:sz="0" w:space="0" w:color="auto"/>
            <w:right w:val="none" w:sz="0" w:space="0" w:color="auto"/>
          </w:divBdr>
        </w:div>
        <w:div w:id="1411121853">
          <w:marLeft w:val="0"/>
          <w:marRight w:val="0"/>
          <w:marTop w:val="0"/>
          <w:marBottom w:val="0"/>
          <w:divBdr>
            <w:top w:val="none" w:sz="0" w:space="0" w:color="auto"/>
            <w:left w:val="none" w:sz="0" w:space="0" w:color="auto"/>
            <w:bottom w:val="none" w:sz="0" w:space="0" w:color="auto"/>
            <w:right w:val="none" w:sz="0" w:space="0" w:color="auto"/>
          </w:divBdr>
          <w:divsChild>
            <w:div w:id="1981953964">
              <w:marLeft w:val="0"/>
              <w:marRight w:val="0"/>
              <w:marTop w:val="240"/>
              <w:marBottom w:val="240"/>
              <w:divBdr>
                <w:top w:val="none" w:sz="0" w:space="0" w:color="auto"/>
                <w:left w:val="none" w:sz="0" w:space="0" w:color="auto"/>
                <w:bottom w:val="none" w:sz="0" w:space="0" w:color="auto"/>
                <w:right w:val="none" w:sz="0" w:space="0" w:color="auto"/>
              </w:divBdr>
            </w:div>
          </w:divsChild>
        </w:div>
        <w:div w:id="252474012">
          <w:marLeft w:val="0"/>
          <w:marRight w:val="0"/>
          <w:marTop w:val="0"/>
          <w:marBottom w:val="0"/>
          <w:divBdr>
            <w:top w:val="none" w:sz="0" w:space="0" w:color="auto"/>
            <w:left w:val="none" w:sz="0" w:space="0" w:color="auto"/>
            <w:bottom w:val="none" w:sz="0" w:space="0" w:color="auto"/>
            <w:right w:val="none" w:sz="0" w:space="0" w:color="auto"/>
          </w:divBdr>
        </w:div>
      </w:divsChild>
    </w:div>
    <w:div w:id="1884947689">
      <w:bodyDiv w:val="1"/>
      <w:marLeft w:val="0"/>
      <w:marRight w:val="0"/>
      <w:marTop w:val="0"/>
      <w:marBottom w:val="0"/>
      <w:divBdr>
        <w:top w:val="none" w:sz="0" w:space="0" w:color="auto"/>
        <w:left w:val="none" w:sz="0" w:space="0" w:color="auto"/>
        <w:bottom w:val="none" w:sz="0" w:space="0" w:color="auto"/>
        <w:right w:val="none" w:sz="0" w:space="0" w:color="auto"/>
      </w:divBdr>
    </w:div>
    <w:div w:id="1897736920">
      <w:bodyDiv w:val="1"/>
      <w:marLeft w:val="0"/>
      <w:marRight w:val="0"/>
      <w:marTop w:val="0"/>
      <w:marBottom w:val="0"/>
      <w:divBdr>
        <w:top w:val="none" w:sz="0" w:space="0" w:color="auto"/>
        <w:left w:val="none" w:sz="0" w:space="0" w:color="auto"/>
        <w:bottom w:val="none" w:sz="0" w:space="0" w:color="auto"/>
        <w:right w:val="none" w:sz="0" w:space="0" w:color="auto"/>
      </w:divBdr>
    </w:div>
    <w:div w:id="1909685969">
      <w:bodyDiv w:val="1"/>
      <w:marLeft w:val="0"/>
      <w:marRight w:val="0"/>
      <w:marTop w:val="0"/>
      <w:marBottom w:val="0"/>
      <w:divBdr>
        <w:top w:val="none" w:sz="0" w:space="0" w:color="auto"/>
        <w:left w:val="none" w:sz="0" w:space="0" w:color="auto"/>
        <w:bottom w:val="none" w:sz="0" w:space="0" w:color="auto"/>
        <w:right w:val="none" w:sz="0" w:space="0" w:color="auto"/>
      </w:divBdr>
    </w:div>
    <w:div w:id="1956016487">
      <w:bodyDiv w:val="1"/>
      <w:marLeft w:val="0"/>
      <w:marRight w:val="0"/>
      <w:marTop w:val="0"/>
      <w:marBottom w:val="0"/>
      <w:divBdr>
        <w:top w:val="none" w:sz="0" w:space="0" w:color="auto"/>
        <w:left w:val="none" w:sz="0" w:space="0" w:color="auto"/>
        <w:bottom w:val="none" w:sz="0" w:space="0" w:color="auto"/>
        <w:right w:val="none" w:sz="0" w:space="0" w:color="auto"/>
      </w:divBdr>
    </w:div>
    <w:div w:id="1962030917">
      <w:bodyDiv w:val="1"/>
      <w:marLeft w:val="0"/>
      <w:marRight w:val="0"/>
      <w:marTop w:val="0"/>
      <w:marBottom w:val="0"/>
      <w:divBdr>
        <w:top w:val="none" w:sz="0" w:space="0" w:color="auto"/>
        <w:left w:val="none" w:sz="0" w:space="0" w:color="auto"/>
        <w:bottom w:val="none" w:sz="0" w:space="0" w:color="auto"/>
        <w:right w:val="none" w:sz="0" w:space="0" w:color="auto"/>
      </w:divBdr>
    </w:div>
    <w:div w:id="1963882564">
      <w:bodyDiv w:val="1"/>
      <w:marLeft w:val="0"/>
      <w:marRight w:val="0"/>
      <w:marTop w:val="0"/>
      <w:marBottom w:val="0"/>
      <w:divBdr>
        <w:top w:val="none" w:sz="0" w:space="0" w:color="auto"/>
        <w:left w:val="none" w:sz="0" w:space="0" w:color="auto"/>
        <w:bottom w:val="none" w:sz="0" w:space="0" w:color="auto"/>
        <w:right w:val="none" w:sz="0" w:space="0" w:color="auto"/>
      </w:divBdr>
    </w:div>
    <w:div w:id="1968467924">
      <w:bodyDiv w:val="1"/>
      <w:marLeft w:val="0"/>
      <w:marRight w:val="0"/>
      <w:marTop w:val="0"/>
      <w:marBottom w:val="0"/>
      <w:divBdr>
        <w:top w:val="none" w:sz="0" w:space="0" w:color="auto"/>
        <w:left w:val="none" w:sz="0" w:space="0" w:color="auto"/>
        <w:bottom w:val="none" w:sz="0" w:space="0" w:color="auto"/>
        <w:right w:val="none" w:sz="0" w:space="0" w:color="auto"/>
      </w:divBdr>
    </w:div>
    <w:div w:id="1970282179">
      <w:bodyDiv w:val="1"/>
      <w:marLeft w:val="0"/>
      <w:marRight w:val="0"/>
      <w:marTop w:val="0"/>
      <w:marBottom w:val="0"/>
      <w:divBdr>
        <w:top w:val="none" w:sz="0" w:space="0" w:color="auto"/>
        <w:left w:val="none" w:sz="0" w:space="0" w:color="auto"/>
        <w:bottom w:val="none" w:sz="0" w:space="0" w:color="auto"/>
        <w:right w:val="none" w:sz="0" w:space="0" w:color="auto"/>
      </w:divBdr>
      <w:divsChild>
        <w:div w:id="1413703168">
          <w:marLeft w:val="0"/>
          <w:marRight w:val="0"/>
          <w:marTop w:val="0"/>
          <w:marBottom w:val="0"/>
          <w:divBdr>
            <w:top w:val="none" w:sz="0" w:space="0" w:color="auto"/>
            <w:left w:val="none" w:sz="0" w:space="0" w:color="auto"/>
            <w:bottom w:val="none" w:sz="0" w:space="0" w:color="auto"/>
            <w:right w:val="none" w:sz="0" w:space="0" w:color="auto"/>
          </w:divBdr>
          <w:divsChild>
            <w:div w:id="813789957">
              <w:marLeft w:val="0"/>
              <w:marRight w:val="0"/>
              <w:marTop w:val="0"/>
              <w:marBottom w:val="0"/>
              <w:divBdr>
                <w:top w:val="none" w:sz="0" w:space="0" w:color="auto"/>
                <w:left w:val="none" w:sz="0" w:space="0" w:color="auto"/>
                <w:bottom w:val="none" w:sz="0" w:space="0" w:color="auto"/>
                <w:right w:val="none" w:sz="0" w:space="0" w:color="auto"/>
              </w:divBdr>
            </w:div>
            <w:div w:id="912009162">
              <w:marLeft w:val="0"/>
              <w:marRight w:val="0"/>
              <w:marTop w:val="0"/>
              <w:marBottom w:val="0"/>
              <w:divBdr>
                <w:top w:val="none" w:sz="0" w:space="0" w:color="auto"/>
                <w:left w:val="none" w:sz="0" w:space="0" w:color="auto"/>
                <w:bottom w:val="none" w:sz="0" w:space="0" w:color="auto"/>
                <w:right w:val="none" w:sz="0" w:space="0" w:color="auto"/>
              </w:divBdr>
            </w:div>
            <w:div w:id="1585841014">
              <w:marLeft w:val="0"/>
              <w:marRight w:val="0"/>
              <w:marTop w:val="0"/>
              <w:marBottom w:val="0"/>
              <w:divBdr>
                <w:top w:val="none" w:sz="0" w:space="0" w:color="auto"/>
                <w:left w:val="none" w:sz="0" w:space="0" w:color="auto"/>
                <w:bottom w:val="none" w:sz="0" w:space="0" w:color="auto"/>
                <w:right w:val="none" w:sz="0" w:space="0" w:color="auto"/>
              </w:divBdr>
              <w:divsChild>
                <w:div w:id="20900787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9143023">
          <w:marLeft w:val="0"/>
          <w:marRight w:val="0"/>
          <w:marTop w:val="0"/>
          <w:marBottom w:val="0"/>
          <w:divBdr>
            <w:top w:val="none" w:sz="0" w:space="0" w:color="auto"/>
            <w:left w:val="none" w:sz="0" w:space="0" w:color="auto"/>
            <w:bottom w:val="none" w:sz="0" w:space="0" w:color="auto"/>
            <w:right w:val="none" w:sz="0" w:space="0" w:color="auto"/>
          </w:divBdr>
        </w:div>
      </w:divsChild>
    </w:div>
    <w:div w:id="1979337278">
      <w:bodyDiv w:val="1"/>
      <w:marLeft w:val="0"/>
      <w:marRight w:val="0"/>
      <w:marTop w:val="0"/>
      <w:marBottom w:val="0"/>
      <w:divBdr>
        <w:top w:val="none" w:sz="0" w:space="0" w:color="auto"/>
        <w:left w:val="none" w:sz="0" w:space="0" w:color="auto"/>
        <w:bottom w:val="none" w:sz="0" w:space="0" w:color="auto"/>
        <w:right w:val="none" w:sz="0" w:space="0" w:color="auto"/>
      </w:divBdr>
    </w:div>
    <w:div w:id="2002662314">
      <w:bodyDiv w:val="1"/>
      <w:marLeft w:val="0"/>
      <w:marRight w:val="0"/>
      <w:marTop w:val="0"/>
      <w:marBottom w:val="0"/>
      <w:divBdr>
        <w:top w:val="none" w:sz="0" w:space="0" w:color="auto"/>
        <w:left w:val="none" w:sz="0" w:space="0" w:color="auto"/>
        <w:bottom w:val="none" w:sz="0" w:space="0" w:color="auto"/>
        <w:right w:val="none" w:sz="0" w:space="0" w:color="auto"/>
      </w:divBdr>
    </w:div>
    <w:div w:id="2009475840">
      <w:bodyDiv w:val="1"/>
      <w:marLeft w:val="0"/>
      <w:marRight w:val="0"/>
      <w:marTop w:val="0"/>
      <w:marBottom w:val="0"/>
      <w:divBdr>
        <w:top w:val="none" w:sz="0" w:space="0" w:color="auto"/>
        <w:left w:val="none" w:sz="0" w:space="0" w:color="auto"/>
        <w:bottom w:val="none" w:sz="0" w:space="0" w:color="auto"/>
        <w:right w:val="none" w:sz="0" w:space="0" w:color="auto"/>
      </w:divBdr>
    </w:div>
    <w:div w:id="2013070237">
      <w:bodyDiv w:val="1"/>
      <w:marLeft w:val="0"/>
      <w:marRight w:val="0"/>
      <w:marTop w:val="0"/>
      <w:marBottom w:val="0"/>
      <w:divBdr>
        <w:top w:val="none" w:sz="0" w:space="0" w:color="auto"/>
        <w:left w:val="none" w:sz="0" w:space="0" w:color="auto"/>
        <w:bottom w:val="none" w:sz="0" w:space="0" w:color="auto"/>
        <w:right w:val="none" w:sz="0" w:space="0" w:color="auto"/>
      </w:divBdr>
    </w:div>
    <w:div w:id="2013294230">
      <w:bodyDiv w:val="1"/>
      <w:marLeft w:val="0"/>
      <w:marRight w:val="0"/>
      <w:marTop w:val="0"/>
      <w:marBottom w:val="0"/>
      <w:divBdr>
        <w:top w:val="none" w:sz="0" w:space="0" w:color="auto"/>
        <w:left w:val="none" w:sz="0" w:space="0" w:color="auto"/>
        <w:bottom w:val="none" w:sz="0" w:space="0" w:color="auto"/>
        <w:right w:val="none" w:sz="0" w:space="0" w:color="auto"/>
      </w:divBdr>
    </w:div>
    <w:div w:id="2075011164">
      <w:bodyDiv w:val="1"/>
      <w:marLeft w:val="0"/>
      <w:marRight w:val="0"/>
      <w:marTop w:val="0"/>
      <w:marBottom w:val="0"/>
      <w:divBdr>
        <w:top w:val="none" w:sz="0" w:space="0" w:color="auto"/>
        <w:left w:val="none" w:sz="0" w:space="0" w:color="auto"/>
        <w:bottom w:val="none" w:sz="0" w:space="0" w:color="auto"/>
        <w:right w:val="none" w:sz="0" w:space="0" w:color="auto"/>
      </w:divBdr>
      <w:divsChild>
        <w:div w:id="1676955729">
          <w:marLeft w:val="0"/>
          <w:marRight w:val="0"/>
          <w:marTop w:val="0"/>
          <w:marBottom w:val="0"/>
          <w:divBdr>
            <w:top w:val="none" w:sz="0" w:space="0" w:color="auto"/>
            <w:left w:val="none" w:sz="0" w:space="0" w:color="auto"/>
            <w:bottom w:val="none" w:sz="0" w:space="0" w:color="auto"/>
            <w:right w:val="none" w:sz="0" w:space="0" w:color="auto"/>
          </w:divBdr>
          <w:divsChild>
            <w:div w:id="1495871454">
              <w:marLeft w:val="0"/>
              <w:marRight w:val="0"/>
              <w:marTop w:val="0"/>
              <w:marBottom w:val="0"/>
              <w:divBdr>
                <w:top w:val="none" w:sz="0" w:space="0" w:color="auto"/>
                <w:left w:val="none" w:sz="0" w:space="0" w:color="auto"/>
                <w:bottom w:val="none" w:sz="0" w:space="0" w:color="auto"/>
                <w:right w:val="none" w:sz="0" w:space="0" w:color="auto"/>
              </w:divBdr>
            </w:div>
            <w:div w:id="2141873817">
              <w:marLeft w:val="0"/>
              <w:marRight w:val="0"/>
              <w:marTop w:val="0"/>
              <w:marBottom w:val="0"/>
              <w:divBdr>
                <w:top w:val="none" w:sz="0" w:space="0" w:color="auto"/>
                <w:left w:val="none" w:sz="0" w:space="0" w:color="auto"/>
                <w:bottom w:val="none" w:sz="0" w:space="0" w:color="auto"/>
                <w:right w:val="none" w:sz="0" w:space="0" w:color="auto"/>
              </w:divBdr>
            </w:div>
            <w:div w:id="242224271">
              <w:marLeft w:val="0"/>
              <w:marRight w:val="0"/>
              <w:marTop w:val="0"/>
              <w:marBottom w:val="0"/>
              <w:divBdr>
                <w:top w:val="none" w:sz="0" w:space="0" w:color="auto"/>
                <w:left w:val="none" w:sz="0" w:space="0" w:color="auto"/>
                <w:bottom w:val="none" w:sz="0" w:space="0" w:color="auto"/>
                <w:right w:val="none" w:sz="0" w:space="0" w:color="auto"/>
              </w:divBdr>
              <w:divsChild>
                <w:div w:id="575552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0008425">
          <w:marLeft w:val="0"/>
          <w:marRight w:val="0"/>
          <w:marTop w:val="0"/>
          <w:marBottom w:val="0"/>
          <w:divBdr>
            <w:top w:val="none" w:sz="0" w:space="0" w:color="auto"/>
            <w:left w:val="none" w:sz="0" w:space="0" w:color="auto"/>
            <w:bottom w:val="none" w:sz="0" w:space="0" w:color="auto"/>
            <w:right w:val="none" w:sz="0" w:space="0" w:color="auto"/>
          </w:divBdr>
        </w:div>
      </w:divsChild>
    </w:div>
    <w:div w:id="2077900982">
      <w:bodyDiv w:val="1"/>
      <w:marLeft w:val="0"/>
      <w:marRight w:val="0"/>
      <w:marTop w:val="0"/>
      <w:marBottom w:val="0"/>
      <w:divBdr>
        <w:top w:val="none" w:sz="0" w:space="0" w:color="auto"/>
        <w:left w:val="none" w:sz="0" w:space="0" w:color="auto"/>
        <w:bottom w:val="none" w:sz="0" w:space="0" w:color="auto"/>
        <w:right w:val="none" w:sz="0" w:space="0" w:color="auto"/>
      </w:divBdr>
    </w:div>
    <w:div w:id="2097558087">
      <w:bodyDiv w:val="1"/>
      <w:marLeft w:val="0"/>
      <w:marRight w:val="0"/>
      <w:marTop w:val="0"/>
      <w:marBottom w:val="0"/>
      <w:divBdr>
        <w:top w:val="none" w:sz="0" w:space="0" w:color="auto"/>
        <w:left w:val="none" w:sz="0" w:space="0" w:color="auto"/>
        <w:bottom w:val="none" w:sz="0" w:space="0" w:color="auto"/>
        <w:right w:val="none" w:sz="0" w:space="0" w:color="auto"/>
      </w:divBdr>
      <w:divsChild>
        <w:div w:id="533426748">
          <w:marLeft w:val="0"/>
          <w:marRight w:val="0"/>
          <w:marTop w:val="0"/>
          <w:marBottom w:val="0"/>
          <w:divBdr>
            <w:top w:val="none" w:sz="0" w:space="0" w:color="auto"/>
            <w:left w:val="none" w:sz="0" w:space="0" w:color="auto"/>
            <w:bottom w:val="none" w:sz="0" w:space="0" w:color="auto"/>
            <w:right w:val="none" w:sz="0" w:space="0" w:color="auto"/>
          </w:divBdr>
          <w:divsChild>
            <w:div w:id="654188312">
              <w:marLeft w:val="0"/>
              <w:marRight w:val="0"/>
              <w:marTop w:val="0"/>
              <w:marBottom w:val="0"/>
              <w:divBdr>
                <w:top w:val="none" w:sz="0" w:space="0" w:color="auto"/>
                <w:left w:val="none" w:sz="0" w:space="0" w:color="auto"/>
                <w:bottom w:val="none" w:sz="0" w:space="0" w:color="auto"/>
                <w:right w:val="none" w:sz="0" w:space="0" w:color="auto"/>
              </w:divBdr>
            </w:div>
            <w:div w:id="1850564455">
              <w:marLeft w:val="0"/>
              <w:marRight w:val="0"/>
              <w:marTop w:val="0"/>
              <w:marBottom w:val="0"/>
              <w:divBdr>
                <w:top w:val="none" w:sz="0" w:space="0" w:color="auto"/>
                <w:left w:val="none" w:sz="0" w:space="0" w:color="auto"/>
                <w:bottom w:val="none" w:sz="0" w:space="0" w:color="auto"/>
                <w:right w:val="none" w:sz="0" w:space="0" w:color="auto"/>
              </w:divBdr>
            </w:div>
            <w:div w:id="101649356">
              <w:marLeft w:val="0"/>
              <w:marRight w:val="0"/>
              <w:marTop w:val="0"/>
              <w:marBottom w:val="0"/>
              <w:divBdr>
                <w:top w:val="none" w:sz="0" w:space="0" w:color="auto"/>
                <w:left w:val="none" w:sz="0" w:space="0" w:color="auto"/>
                <w:bottom w:val="none" w:sz="0" w:space="0" w:color="auto"/>
                <w:right w:val="none" w:sz="0" w:space="0" w:color="auto"/>
              </w:divBdr>
            </w:div>
          </w:divsChild>
        </w:div>
        <w:div w:id="76559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9D0FF-0DA6-4726-8D5C-FA3D096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38</Pages>
  <Words>19872</Words>
  <Characters>113277</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Пинигина</cp:lastModifiedBy>
  <cp:revision>8</cp:revision>
  <cp:lastPrinted>2018-08-23T11:05:00Z</cp:lastPrinted>
  <dcterms:created xsi:type="dcterms:W3CDTF">2024-12-09T13:43:00Z</dcterms:created>
  <dcterms:modified xsi:type="dcterms:W3CDTF">2024-12-10T12:50:00Z</dcterms:modified>
</cp:coreProperties>
</file>