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97C46" w14:textId="77777777" w:rsidR="003A43B3" w:rsidRPr="00A625FC" w:rsidRDefault="00635F11" w:rsidP="00A625FC">
      <w:pPr>
        <w:shd w:val="clear" w:color="auto" w:fill="FFFFFF"/>
        <w:autoSpaceDE w:val="0"/>
        <w:autoSpaceDN w:val="0"/>
        <w:adjustRightInd w:val="0"/>
        <w:spacing w:line="276" w:lineRule="auto"/>
        <w:ind w:firstLine="709"/>
        <w:jc w:val="right"/>
        <w:rPr>
          <w:b/>
          <w:color w:val="000000" w:themeColor="text1"/>
        </w:rPr>
      </w:pPr>
      <w:r w:rsidRPr="00A625FC">
        <w:rPr>
          <w:b/>
          <w:color w:val="000000" w:themeColor="text1"/>
        </w:rPr>
        <w:t>«</w:t>
      </w:r>
      <w:r w:rsidR="003A43B3" w:rsidRPr="00A625FC">
        <w:rPr>
          <w:b/>
          <w:color w:val="000000" w:themeColor="text1"/>
        </w:rPr>
        <w:t>УТВЕРЖДЕНО</w:t>
      </w:r>
      <w:r w:rsidRPr="00A625FC">
        <w:rPr>
          <w:b/>
          <w:color w:val="000000" w:themeColor="text1"/>
        </w:rPr>
        <w:t>»</w:t>
      </w:r>
    </w:p>
    <w:p w14:paraId="08017F4C" w14:textId="3CD83630" w:rsidR="003A43B3" w:rsidRPr="00A625FC" w:rsidRDefault="00AB2C7F" w:rsidP="00A625FC">
      <w:pPr>
        <w:shd w:val="clear" w:color="auto" w:fill="FFFFFF"/>
        <w:autoSpaceDE w:val="0"/>
        <w:autoSpaceDN w:val="0"/>
        <w:adjustRightInd w:val="0"/>
        <w:spacing w:line="276" w:lineRule="auto"/>
        <w:ind w:firstLine="709"/>
        <w:jc w:val="right"/>
        <w:rPr>
          <w:color w:val="000000" w:themeColor="text1"/>
        </w:rPr>
      </w:pPr>
      <w:r w:rsidRPr="00A625FC">
        <w:rPr>
          <w:color w:val="000000" w:themeColor="text1"/>
        </w:rPr>
        <w:t>Г</w:t>
      </w:r>
      <w:r w:rsidR="003A43B3" w:rsidRPr="00A625FC">
        <w:rPr>
          <w:color w:val="000000" w:themeColor="text1"/>
        </w:rPr>
        <w:t>енеральный директор</w:t>
      </w:r>
    </w:p>
    <w:p w14:paraId="3C7D2F5F" w14:textId="77777777" w:rsidR="003A43B3" w:rsidRPr="00A625FC" w:rsidRDefault="00FA622C" w:rsidP="00A625FC">
      <w:pPr>
        <w:shd w:val="clear" w:color="auto" w:fill="FFFFFF"/>
        <w:autoSpaceDE w:val="0"/>
        <w:autoSpaceDN w:val="0"/>
        <w:adjustRightInd w:val="0"/>
        <w:spacing w:line="276" w:lineRule="auto"/>
        <w:ind w:firstLine="709"/>
        <w:jc w:val="right"/>
        <w:rPr>
          <w:color w:val="000000" w:themeColor="text1"/>
        </w:rPr>
      </w:pPr>
      <w:r w:rsidRPr="00A625FC">
        <w:rPr>
          <w:color w:val="000000" w:themeColor="text1"/>
        </w:rPr>
        <w:t>о</w:t>
      </w:r>
      <w:r w:rsidR="00B401F2" w:rsidRPr="00A625FC">
        <w:rPr>
          <w:color w:val="000000" w:themeColor="text1"/>
        </w:rPr>
        <w:t>бщества</w:t>
      </w:r>
      <w:r w:rsidR="003A43B3" w:rsidRPr="00A625FC">
        <w:rPr>
          <w:color w:val="000000" w:themeColor="text1"/>
        </w:rPr>
        <w:t xml:space="preserve"> с ограниченной</w:t>
      </w:r>
    </w:p>
    <w:p w14:paraId="298F2229" w14:textId="77777777" w:rsidR="003A43B3" w:rsidRPr="00A625FC" w:rsidRDefault="003A43B3" w:rsidP="00A625FC">
      <w:pPr>
        <w:shd w:val="clear" w:color="auto" w:fill="FFFFFF"/>
        <w:autoSpaceDE w:val="0"/>
        <w:autoSpaceDN w:val="0"/>
        <w:adjustRightInd w:val="0"/>
        <w:spacing w:line="276" w:lineRule="auto"/>
        <w:ind w:firstLine="709"/>
        <w:jc w:val="right"/>
        <w:rPr>
          <w:color w:val="000000" w:themeColor="text1"/>
        </w:rPr>
      </w:pPr>
      <w:r w:rsidRPr="00A625FC">
        <w:rPr>
          <w:color w:val="000000" w:themeColor="text1"/>
        </w:rPr>
        <w:t>ответственностью</w:t>
      </w:r>
    </w:p>
    <w:p w14:paraId="731E3FC8" w14:textId="393EED2A" w:rsidR="003A43B3" w:rsidRPr="00A625FC" w:rsidRDefault="00635F11" w:rsidP="00A625FC">
      <w:pPr>
        <w:shd w:val="clear" w:color="auto" w:fill="FFFFFF"/>
        <w:autoSpaceDE w:val="0"/>
        <w:autoSpaceDN w:val="0"/>
        <w:adjustRightInd w:val="0"/>
        <w:spacing w:line="276" w:lineRule="auto"/>
        <w:ind w:firstLine="709"/>
        <w:jc w:val="right"/>
        <w:rPr>
          <w:color w:val="000000" w:themeColor="text1"/>
        </w:rPr>
      </w:pPr>
      <w:r w:rsidRPr="00A625FC">
        <w:rPr>
          <w:color w:val="000000" w:themeColor="text1"/>
        </w:rPr>
        <w:t>«</w:t>
      </w:r>
      <w:r w:rsidR="00F45038">
        <w:rPr>
          <w:color w:val="000000" w:themeColor="text1"/>
        </w:rPr>
        <w:t>Лизинговая компания</w:t>
      </w:r>
      <w:r w:rsidRPr="00A625FC">
        <w:rPr>
          <w:color w:val="000000" w:themeColor="text1"/>
        </w:rPr>
        <w:t>»</w:t>
      </w:r>
    </w:p>
    <w:p w14:paraId="6A81C108" w14:textId="375E315D" w:rsidR="003A43B3" w:rsidRPr="00A625FC" w:rsidRDefault="003A43B3" w:rsidP="00A625FC">
      <w:pPr>
        <w:shd w:val="clear" w:color="auto" w:fill="FFFFFF"/>
        <w:autoSpaceDE w:val="0"/>
        <w:autoSpaceDN w:val="0"/>
        <w:adjustRightInd w:val="0"/>
        <w:spacing w:line="276" w:lineRule="auto"/>
        <w:ind w:firstLine="709"/>
        <w:jc w:val="right"/>
        <w:rPr>
          <w:color w:val="000000" w:themeColor="text1"/>
        </w:rPr>
      </w:pPr>
      <w:r w:rsidRPr="00A625FC">
        <w:rPr>
          <w:color w:val="000000" w:themeColor="text1"/>
        </w:rPr>
        <w:t>/______________/</w:t>
      </w:r>
      <w:r w:rsidR="0033712E" w:rsidRPr="00A625FC">
        <w:rPr>
          <w:color w:val="000000" w:themeColor="text1"/>
        </w:rPr>
        <w:t>Е.Е. Тесля</w:t>
      </w:r>
      <w:r w:rsidRPr="00A625FC">
        <w:rPr>
          <w:color w:val="000000" w:themeColor="text1"/>
        </w:rPr>
        <w:t>/</w:t>
      </w:r>
    </w:p>
    <w:p w14:paraId="4E24948A" w14:textId="1B8074A9" w:rsidR="00282811" w:rsidRPr="00A625FC" w:rsidRDefault="0060098B" w:rsidP="00A625FC">
      <w:pPr>
        <w:shd w:val="clear" w:color="auto" w:fill="FFFFFF"/>
        <w:tabs>
          <w:tab w:val="left" w:pos="1134"/>
        </w:tabs>
        <w:autoSpaceDE w:val="0"/>
        <w:autoSpaceDN w:val="0"/>
        <w:adjustRightInd w:val="0"/>
        <w:spacing w:line="276" w:lineRule="auto"/>
        <w:ind w:firstLine="709"/>
        <w:jc w:val="right"/>
        <w:rPr>
          <w:color w:val="000000" w:themeColor="text1"/>
        </w:rPr>
      </w:pPr>
      <w:r w:rsidRPr="00A625FC">
        <w:rPr>
          <w:color w:val="000000" w:themeColor="text1"/>
        </w:rPr>
        <w:t>М.</w:t>
      </w:r>
      <w:r w:rsidR="00EA421F" w:rsidRPr="00A625FC">
        <w:rPr>
          <w:color w:val="000000" w:themeColor="text1"/>
        </w:rPr>
        <w:t xml:space="preserve">П. </w:t>
      </w:r>
      <w:r w:rsidR="00635F11" w:rsidRPr="00A625FC">
        <w:rPr>
          <w:color w:val="000000" w:themeColor="text1"/>
        </w:rPr>
        <w:t xml:space="preserve"> </w:t>
      </w:r>
      <w:r w:rsidRPr="00A625FC">
        <w:rPr>
          <w:color w:val="000000" w:themeColor="text1"/>
        </w:rPr>
        <w:tab/>
      </w:r>
      <w:r w:rsidRPr="00A625FC">
        <w:rPr>
          <w:color w:val="000000" w:themeColor="text1"/>
        </w:rPr>
        <w:tab/>
      </w:r>
      <w:r w:rsidRPr="00A625FC">
        <w:rPr>
          <w:color w:val="000000" w:themeColor="text1"/>
        </w:rPr>
        <w:tab/>
      </w:r>
      <w:r w:rsidR="0033712E" w:rsidRPr="00A625FC">
        <w:rPr>
          <w:color w:val="000000" w:themeColor="text1"/>
        </w:rPr>
        <w:t>00</w:t>
      </w:r>
      <w:r w:rsidR="003B5DE8" w:rsidRPr="00A625FC">
        <w:rPr>
          <w:color w:val="000000" w:themeColor="text1"/>
        </w:rPr>
        <w:t>.</w:t>
      </w:r>
      <w:r w:rsidR="0033712E" w:rsidRPr="00A625FC">
        <w:rPr>
          <w:color w:val="000000" w:themeColor="text1"/>
        </w:rPr>
        <w:t>00</w:t>
      </w:r>
      <w:r w:rsidR="0003154C" w:rsidRPr="00A625FC">
        <w:rPr>
          <w:color w:val="000000" w:themeColor="text1"/>
        </w:rPr>
        <w:t>.2024</w:t>
      </w:r>
    </w:p>
    <w:p w14:paraId="73CA639E" w14:textId="77777777" w:rsidR="003A43B3" w:rsidRPr="00A625FC" w:rsidRDefault="003A43B3" w:rsidP="00A625FC">
      <w:pPr>
        <w:shd w:val="clear" w:color="auto" w:fill="FFFFFF"/>
        <w:autoSpaceDE w:val="0"/>
        <w:autoSpaceDN w:val="0"/>
        <w:adjustRightInd w:val="0"/>
        <w:spacing w:line="276" w:lineRule="auto"/>
        <w:ind w:firstLine="709"/>
        <w:jc w:val="both"/>
        <w:rPr>
          <w:color w:val="000000" w:themeColor="text1"/>
        </w:rPr>
      </w:pPr>
    </w:p>
    <w:p w14:paraId="68343669" w14:textId="77777777" w:rsidR="00C7768F" w:rsidRPr="00A625FC" w:rsidRDefault="00C7768F" w:rsidP="00A625FC">
      <w:pPr>
        <w:spacing w:line="276" w:lineRule="auto"/>
        <w:ind w:firstLine="709"/>
        <w:jc w:val="both"/>
        <w:rPr>
          <w:b/>
          <w:color w:val="000000" w:themeColor="text1"/>
          <w:lang w:eastAsia="ar-SA"/>
        </w:rPr>
      </w:pPr>
    </w:p>
    <w:p w14:paraId="3618363B" w14:textId="77777777" w:rsidR="00C7768F" w:rsidRPr="00A625FC" w:rsidRDefault="00C7768F" w:rsidP="00A625FC">
      <w:pPr>
        <w:spacing w:line="276" w:lineRule="auto"/>
        <w:ind w:firstLine="709"/>
        <w:jc w:val="both"/>
        <w:rPr>
          <w:b/>
          <w:color w:val="000000" w:themeColor="text1"/>
          <w:lang w:eastAsia="ar-SA"/>
        </w:rPr>
      </w:pPr>
    </w:p>
    <w:p w14:paraId="59E55856" w14:textId="0F9F4203" w:rsidR="00BB0BA0" w:rsidRPr="00A625FC" w:rsidRDefault="00BB0BA0" w:rsidP="00A625FC">
      <w:pPr>
        <w:spacing w:line="276" w:lineRule="auto"/>
        <w:jc w:val="center"/>
        <w:rPr>
          <w:b/>
          <w:color w:val="000000" w:themeColor="text1"/>
          <w:lang w:eastAsia="ar-SA"/>
        </w:rPr>
      </w:pPr>
      <w:r w:rsidRPr="00A625FC">
        <w:rPr>
          <w:b/>
          <w:color w:val="000000" w:themeColor="text1"/>
          <w:lang w:eastAsia="ar-SA"/>
        </w:rPr>
        <w:t>ПРАВИЛА ВНУТРЕННЕГО КОНТРОЛЯ</w:t>
      </w:r>
    </w:p>
    <w:p w14:paraId="4E7AD274" w14:textId="77777777" w:rsidR="0064242A" w:rsidRPr="00A625FC" w:rsidRDefault="0064242A" w:rsidP="00A625FC">
      <w:pPr>
        <w:spacing w:line="276" w:lineRule="auto"/>
        <w:jc w:val="center"/>
        <w:rPr>
          <w:b/>
          <w:color w:val="000000" w:themeColor="text1"/>
          <w:lang w:eastAsia="ar-SA"/>
        </w:rPr>
      </w:pPr>
      <w:r w:rsidRPr="00A625FC">
        <w:rPr>
          <w:b/>
          <w:color w:val="000000" w:themeColor="text1"/>
          <w:lang w:eastAsia="ar-SA"/>
        </w:rPr>
        <w:t>в целях противодействия легализации (отмыванию) доходов,</w:t>
      </w:r>
      <w:r w:rsidR="00B029D8" w:rsidRPr="00A625FC">
        <w:rPr>
          <w:b/>
          <w:color w:val="000000" w:themeColor="text1"/>
          <w:lang w:eastAsia="ar-SA"/>
        </w:rPr>
        <w:t xml:space="preserve"> полученных преступным путем, </w:t>
      </w:r>
      <w:r w:rsidRPr="00A625FC">
        <w:rPr>
          <w:b/>
          <w:color w:val="000000" w:themeColor="text1"/>
          <w:lang w:eastAsia="ar-SA"/>
        </w:rPr>
        <w:t>финансированию терроризма</w:t>
      </w:r>
      <w:r w:rsidR="0024388E" w:rsidRPr="00A625FC">
        <w:rPr>
          <w:b/>
          <w:color w:val="000000" w:themeColor="text1"/>
          <w:lang w:eastAsia="ar-SA"/>
        </w:rPr>
        <w:t xml:space="preserve"> и финансированию распространения оружия массового уничтожения</w:t>
      </w:r>
    </w:p>
    <w:p w14:paraId="58E8859B" w14:textId="77777777" w:rsidR="008D0E04" w:rsidRPr="00A625FC" w:rsidRDefault="008D0E04" w:rsidP="00A625FC">
      <w:pPr>
        <w:spacing w:line="276" w:lineRule="auto"/>
        <w:jc w:val="center"/>
        <w:rPr>
          <w:b/>
          <w:color w:val="000000" w:themeColor="text1"/>
          <w:lang w:eastAsia="ar-SA"/>
        </w:rPr>
      </w:pPr>
    </w:p>
    <w:p w14:paraId="6B5A6080" w14:textId="504EA935" w:rsidR="003A43B3" w:rsidRPr="00A625FC" w:rsidRDefault="00AD6431" w:rsidP="00A625FC">
      <w:pPr>
        <w:spacing w:line="276" w:lineRule="auto"/>
        <w:jc w:val="center"/>
        <w:rPr>
          <w:b/>
          <w:color w:val="000000" w:themeColor="text1"/>
          <w:lang w:eastAsia="ar-SA"/>
        </w:rPr>
      </w:pPr>
      <w:r w:rsidRPr="00A625FC">
        <w:rPr>
          <w:b/>
          <w:color w:val="000000" w:themeColor="text1"/>
          <w:lang w:eastAsia="ar-SA"/>
        </w:rPr>
        <w:t>О</w:t>
      </w:r>
      <w:r w:rsidR="00B401F2" w:rsidRPr="00A625FC">
        <w:rPr>
          <w:b/>
          <w:color w:val="000000" w:themeColor="text1"/>
          <w:lang w:eastAsia="ar-SA"/>
        </w:rPr>
        <w:t>бщества</w:t>
      </w:r>
      <w:r w:rsidR="003A43B3" w:rsidRPr="00A625FC">
        <w:rPr>
          <w:b/>
          <w:color w:val="000000" w:themeColor="text1"/>
          <w:lang w:eastAsia="ar-SA"/>
        </w:rPr>
        <w:t xml:space="preserve"> с ограниченной ответственностью</w:t>
      </w:r>
    </w:p>
    <w:p w14:paraId="0534FC80" w14:textId="250024C9" w:rsidR="003A43B3" w:rsidRPr="00A625FC" w:rsidRDefault="00635F11" w:rsidP="00A625FC">
      <w:pPr>
        <w:spacing w:line="276" w:lineRule="auto"/>
        <w:jc w:val="center"/>
        <w:rPr>
          <w:b/>
          <w:color w:val="000000" w:themeColor="text1"/>
          <w:lang w:eastAsia="ar-SA"/>
        </w:rPr>
      </w:pPr>
      <w:r w:rsidRPr="00A625FC">
        <w:rPr>
          <w:b/>
          <w:color w:val="000000" w:themeColor="text1"/>
          <w:lang w:eastAsia="ar-SA"/>
        </w:rPr>
        <w:t>«</w:t>
      </w:r>
      <w:r w:rsidR="00F45038" w:rsidRPr="00F45038">
        <w:rPr>
          <w:b/>
          <w:color w:val="000000" w:themeColor="text1"/>
        </w:rPr>
        <w:t>Лизинговая компания</w:t>
      </w:r>
      <w:r w:rsidRPr="00A625FC">
        <w:rPr>
          <w:b/>
          <w:color w:val="000000" w:themeColor="text1"/>
          <w:lang w:eastAsia="ar-SA"/>
        </w:rPr>
        <w:t>»</w:t>
      </w:r>
    </w:p>
    <w:p w14:paraId="0871AD2D" w14:textId="77777777" w:rsidR="00837845" w:rsidRPr="00A625FC" w:rsidRDefault="00837845" w:rsidP="00A625FC">
      <w:pPr>
        <w:spacing w:line="276" w:lineRule="auto"/>
        <w:jc w:val="center"/>
        <w:rPr>
          <w:b/>
          <w:color w:val="000000" w:themeColor="text1"/>
          <w:lang w:eastAsia="ar-SA"/>
        </w:rPr>
      </w:pPr>
    </w:p>
    <w:p w14:paraId="285E288B" w14:textId="010FF068" w:rsidR="0033712E" w:rsidRPr="00A625FC" w:rsidRDefault="0033712E" w:rsidP="00A625FC">
      <w:pPr>
        <w:shd w:val="clear" w:color="auto" w:fill="FFFFFF"/>
        <w:autoSpaceDE w:val="0"/>
        <w:autoSpaceDN w:val="0"/>
        <w:adjustRightInd w:val="0"/>
        <w:spacing w:line="276" w:lineRule="auto"/>
        <w:jc w:val="center"/>
        <w:rPr>
          <w:color w:val="000000" w:themeColor="text1"/>
        </w:rPr>
      </w:pPr>
      <w:r w:rsidRPr="00A625FC">
        <w:rPr>
          <w:color w:val="000000" w:themeColor="text1"/>
        </w:rPr>
        <w:t>разработаны в соответствие с Постановлением Правительства РФ от 30 июня 2012 г. N 667</w:t>
      </w:r>
    </w:p>
    <w:p w14:paraId="1EC6357E" w14:textId="3F462540" w:rsidR="008A54A5" w:rsidRPr="00A625FC" w:rsidRDefault="0033712E" w:rsidP="00A625FC">
      <w:pPr>
        <w:shd w:val="clear" w:color="auto" w:fill="FFFFFF"/>
        <w:autoSpaceDE w:val="0"/>
        <w:autoSpaceDN w:val="0"/>
        <w:adjustRightInd w:val="0"/>
        <w:spacing w:line="276" w:lineRule="auto"/>
        <w:jc w:val="center"/>
        <w:rPr>
          <w:color w:val="000000" w:themeColor="text1"/>
          <w:lang w:eastAsia="ar-SA"/>
        </w:rPr>
      </w:pPr>
      <w:r w:rsidRPr="00A625FC">
        <w:rPr>
          <w:color w:val="000000" w:themeColor="text1"/>
        </w:rPr>
        <w:t>"Об утверждении требований к правилам внутреннего контроля, разрабатываемым организациями, осуществляющими операции с денежными средствами или иным имуществом, и индивидуальными предпринимателями, и о признании утратившими силу некоторых актов Правительства Российской Федерации"</w:t>
      </w:r>
    </w:p>
    <w:p w14:paraId="3153F111" w14:textId="6503387D" w:rsidR="008A54A5" w:rsidRPr="00A625FC" w:rsidRDefault="008A54A5" w:rsidP="00A625FC">
      <w:pPr>
        <w:shd w:val="clear" w:color="auto" w:fill="FFFFFF"/>
        <w:autoSpaceDE w:val="0"/>
        <w:autoSpaceDN w:val="0"/>
        <w:adjustRightInd w:val="0"/>
        <w:spacing w:line="276" w:lineRule="auto"/>
        <w:jc w:val="center"/>
        <w:rPr>
          <w:color w:val="000000" w:themeColor="text1"/>
          <w:lang w:eastAsia="ar-SA"/>
        </w:rPr>
      </w:pPr>
    </w:p>
    <w:p w14:paraId="479AF8DD" w14:textId="77777777" w:rsidR="008A54A5" w:rsidRPr="00A625FC" w:rsidRDefault="008A54A5" w:rsidP="00A625FC">
      <w:pPr>
        <w:shd w:val="clear" w:color="auto" w:fill="FFFFFF"/>
        <w:autoSpaceDE w:val="0"/>
        <w:autoSpaceDN w:val="0"/>
        <w:adjustRightInd w:val="0"/>
        <w:spacing w:line="276" w:lineRule="auto"/>
        <w:jc w:val="center"/>
        <w:rPr>
          <w:color w:val="000000" w:themeColor="text1"/>
          <w:lang w:eastAsia="ar-SA"/>
        </w:rPr>
      </w:pPr>
    </w:p>
    <w:p w14:paraId="1F07CF23" w14:textId="5C44A7C0"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50E4481E" w14:textId="60AF78CB"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46B9F20A" w14:textId="3D2C7A34"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6E58DFF3" w14:textId="1632A0B8"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2F4C6413" w14:textId="20A7ED58"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4DED4A56" w14:textId="2349B6B0" w:rsidR="003F1AEE" w:rsidRPr="00A625FC" w:rsidRDefault="003F1AEE" w:rsidP="00A625FC">
      <w:pPr>
        <w:shd w:val="clear" w:color="auto" w:fill="FFFFFF"/>
        <w:autoSpaceDE w:val="0"/>
        <w:autoSpaceDN w:val="0"/>
        <w:adjustRightInd w:val="0"/>
        <w:spacing w:line="276" w:lineRule="auto"/>
        <w:jc w:val="center"/>
        <w:rPr>
          <w:color w:val="000000" w:themeColor="text1"/>
          <w:lang w:eastAsia="ar-SA"/>
        </w:rPr>
      </w:pPr>
    </w:p>
    <w:p w14:paraId="5DF23190" w14:textId="69F065AF" w:rsidR="003F1AEE" w:rsidRPr="00A625FC" w:rsidRDefault="003F1AEE" w:rsidP="00A625FC">
      <w:pPr>
        <w:shd w:val="clear" w:color="auto" w:fill="FFFFFF"/>
        <w:autoSpaceDE w:val="0"/>
        <w:autoSpaceDN w:val="0"/>
        <w:adjustRightInd w:val="0"/>
        <w:spacing w:line="276" w:lineRule="auto"/>
        <w:jc w:val="center"/>
        <w:rPr>
          <w:color w:val="000000" w:themeColor="text1"/>
          <w:lang w:eastAsia="ar-SA"/>
        </w:rPr>
      </w:pPr>
    </w:p>
    <w:p w14:paraId="4679CB62" w14:textId="497C3C27" w:rsidR="003F1AEE" w:rsidRPr="00A625FC" w:rsidRDefault="003F1AEE" w:rsidP="00A625FC">
      <w:pPr>
        <w:shd w:val="clear" w:color="auto" w:fill="FFFFFF"/>
        <w:autoSpaceDE w:val="0"/>
        <w:autoSpaceDN w:val="0"/>
        <w:adjustRightInd w:val="0"/>
        <w:spacing w:line="276" w:lineRule="auto"/>
        <w:jc w:val="center"/>
        <w:rPr>
          <w:color w:val="000000" w:themeColor="text1"/>
          <w:lang w:eastAsia="ar-SA"/>
        </w:rPr>
      </w:pPr>
    </w:p>
    <w:p w14:paraId="3E1C7DEF" w14:textId="402EF5E0" w:rsidR="003F1AEE" w:rsidRPr="00A625FC" w:rsidRDefault="003F1AEE" w:rsidP="00A625FC">
      <w:pPr>
        <w:shd w:val="clear" w:color="auto" w:fill="FFFFFF"/>
        <w:autoSpaceDE w:val="0"/>
        <w:autoSpaceDN w:val="0"/>
        <w:adjustRightInd w:val="0"/>
        <w:spacing w:line="276" w:lineRule="auto"/>
        <w:jc w:val="center"/>
        <w:rPr>
          <w:color w:val="000000" w:themeColor="text1"/>
          <w:lang w:eastAsia="ar-SA"/>
        </w:rPr>
      </w:pPr>
    </w:p>
    <w:p w14:paraId="649B573B" w14:textId="6CA3FE62" w:rsidR="003F1AEE" w:rsidRPr="00A625FC" w:rsidRDefault="003F1AEE" w:rsidP="00A625FC">
      <w:pPr>
        <w:shd w:val="clear" w:color="auto" w:fill="FFFFFF"/>
        <w:autoSpaceDE w:val="0"/>
        <w:autoSpaceDN w:val="0"/>
        <w:adjustRightInd w:val="0"/>
        <w:spacing w:line="276" w:lineRule="auto"/>
        <w:jc w:val="center"/>
        <w:rPr>
          <w:color w:val="000000" w:themeColor="text1"/>
          <w:lang w:eastAsia="ar-SA"/>
        </w:rPr>
      </w:pPr>
    </w:p>
    <w:p w14:paraId="6A62DEB9" w14:textId="6E07596A" w:rsidR="0003154C" w:rsidRPr="00A625FC" w:rsidRDefault="0003154C" w:rsidP="00A625FC">
      <w:pPr>
        <w:shd w:val="clear" w:color="auto" w:fill="FFFFFF"/>
        <w:autoSpaceDE w:val="0"/>
        <w:autoSpaceDN w:val="0"/>
        <w:adjustRightInd w:val="0"/>
        <w:spacing w:line="276" w:lineRule="auto"/>
        <w:jc w:val="center"/>
        <w:rPr>
          <w:color w:val="000000" w:themeColor="text1"/>
          <w:lang w:eastAsia="ar-SA"/>
        </w:rPr>
      </w:pPr>
    </w:p>
    <w:p w14:paraId="2AFE1B2A" w14:textId="18F01FAA" w:rsidR="0003154C" w:rsidRPr="00A625FC" w:rsidRDefault="0003154C" w:rsidP="00A625FC">
      <w:pPr>
        <w:shd w:val="clear" w:color="auto" w:fill="FFFFFF"/>
        <w:autoSpaceDE w:val="0"/>
        <w:autoSpaceDN w:val="0"/>
        <w:adjustRightInd w:val="0"/>
        <w:spacing w:line="276" w:lineRule="auto"/>
        <w:jc w:val="center"/>
        <w:rPr>
          <w:color w:val="000000" w:themeColor="text1"/>
          <w:lang w:eastAsia="ar-SA"/>
        </w:rPr>
      </w:pPr>
    </w:p>
    <w:p w14:paraId="5DE7FEF1" w14:textId="77777777" w:rsidR="00B7762B" w:rsidRPr="00F45038" w:rsidRDefault="00B7762B" w:rsidP="00AD52B4">
      <w:pPr>
        <w:shd w:val="clear" w:color="auto" w:fill="FFFFFF"/>
        <w:autoSpaceDE w:val="0"/>
        <w:autoSpaceDN w:val="0"/>
        <w:adjustRightInd w:val="0"/>
        <w:spacing w:line="276" w:lineRule="auto"/>
        <w:rPr>
          <w:color w:val="000000" w:themeColor="text1"/>
          <w:lang w:eastAsia="ar-SA"/>
        </w:rPr>
      </w:pPr>
    </w:p>
    <w:p w14:paraId="25D52B8A" w14:textId="69AAC099"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56AB985B" w14:textId="77777777" w:rsidR="003B5DE8" w:rsidRPr="00A625FC" w:rsidRDefault="003B5DE8" w:rsidP="00A625FC">
      <w:pPr>
        <w:shd w:val="clear" w:color="auto" w:fill="FFFFFF"/>
        <w:autoSpaceDE w:val="0"/>
        <w:autoSpaceDN w:val="0"/>
        <w:adjustRightInd w:val="0"/>
        <w:spacing w:line="276" w:lineRule="auto"/>
        <w:jc w:val="center"/>
        <w:rPr>
          <w:color w:val="000000" w:themeColor="text1"/>
          <w:lang w:eastAsia="ar-SA"/>
        </w:rPr>
      </w:pPr>
    </w:p>
    <w:p w14:paraId="16D9318E" w14:textId="2A5F078C"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1AB15A62" w14:textId="20E510E2"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0EC5792F" w14:textId="7A2C4E8C"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10CE405B" w14:textId="77777777"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3D499EE0" w14:textId="0CCC7632" w:rsidR="0033712E" w:rsidRPr="00AD52B4" w:rsidRDefault="00AB230B" w:rsidP="00AD52B4">
      <w:pPr>
        <w:shd w:val="clear" w:color="auto" w:fill="FFFFFF"/>
        <w:autoSpaceDE w:val="0"/>
        <w:autoSpaceDN w:val="0"/>
        <w:adjustRightInd w:val="0"/>
        <w:spacing w:line="276" w:lineRule="auto"/>
        <w:jc w:val="center"/>
        <w:rPr>
          <w:b/>
          <w:bCs/>
          <w:color w:val="000000" w:themeColor="text1"/>
        </w:rPr>
      </w:pPr>
      <w:r w:rsidRPr="00A625FC">
        <w:rPr>
          <w:b/>
          <w:bCs/>
          <w:color w:val="000000" w:themeColor="text1"/>
        </w:rPr>
        <w:t>Москва</w:t>
      </w:r>
      <w:r w:rsidR="00711B0A" w:rsidRPr="00A625FC">
        <w:rPr>
          <w:b/>
          <w:bCs/>
          <w:color w:val="000000" w:themeColor="text1"/>
        </w:rPr>
        <w:t>,</w:t>
      </w:r>
      <w:r w:rsidR="0033712E" w:rsidRPr="00A625FC">
        <w:rPr>
          <w:b/>
          <w:bCs/>
          <w:color w:val="000000" w:themeColor="text1"/>
        </w:rPr>
        <w:t xml:space="preserve"> </w:t>
      </w:r>
      <w:r w:rsidR="0034320F" w:rsidRPr="00A625FC">
        <w:rPr>
          <w:b/>
          <w:bCs/>
          <w:color w:val="000000" w:themeColor="text1"/>
        </w:rPr>
        <w:t>202</w:t>
      </w:r>
      <w:r w:rsidR="00AD52B4" w:rsidRPr="00AD52B4">
        <w:rPr>
          <w:b/>
          <w:bCs/>
          <w:color w:val="000000" w:themeColor="text1"/>
        </w:rPr>
        <w:t>4</w:t>
      </w:r>
    </w:p>
    <w:p w14:paraId="394CBC65" w14:textId="77777777" w:rsidR="0033712E" w:rsidRPr="00A625FC" w:rsidRDefault="0033712E" w:rsidP="00A625FC">
      <w:pPr>
        <w:shd w:val="clear" w:color="auto" w:fill="FFFFFF"/>
        <w:autoSpaceDE w:val="0"/>
        <w:autoSpaceDN w:val="0"/>
        <w:adjustRightInd w:val="0"/>
        <w:spacing w:line="276" w:lineRule="auto"/>
        <w:ind w:firstLine="709"/>
        <w:jc w:val="center"/>
        <w:rPr>
          <w:b/>
          <w:bCs/>
          <w:color w:val="000000" w:themeColor="text1"/>
        </w:rPr>
      </w:pPr>
    </w:p>
    <w:p w14:paraId="3269C299" w14:textId="4C60D15D" w:rsidR="0017066B" w:rsidRPr="00A625FC" w:rsidRDefault="0058384C" w:rsidP="00A625FC">
      <w:pPr>
        <w:shd w:val="clear" w:color="auto" w:fill="FFFFFF"/>
        <w:autoSpaceDE w:val="0"/>
        <w:autoSpaceDN w:val="0"/>
        <w:adjustRightInd w:val="0"/>
        <w:spacing w:line="276" w:lineRule="auto"/>
        <w:ind w:firstLine="709"/>
        <w:jc w:val="center"/>
        <w:rPr>
          <w:b/>
          <w:bCs/>
          <w:color w:val="000000" w:themeColor="text1"/>
        </w:rPr>
      </w:pPr>
      <w:r w:rsidRPr="00A625FC">
        <w:rPr>
          <w:b/>
          <w:bCs/>
          <w:color w:val="000000" w:themeColor="text1"/>
        </w:rPr>
        <w:lastRenderedPageBreak/>
        <w:t>СОДЕРЖАНИЕ</w:t>
      </w:r>
      <w:r w:rsidR="003B1E23" w:rsidRPr="00A625FC">
        <w:rPr>
          <w:b/>
          <w:bCs/>
          <w:color w:val="000000" w:themeColor="text1"/>
        </w:rPr>
        <w:t>:</w:t>
      </w:r>
    </w:p>
    <w:p w14:paraId="4574B346" w14:textId="55BF63CF" w:rsidR="00AD52B4" w:rsidRDefault="00FD5839">
      <w:pPr>
        <w:pStyle w:val="12"/>
        <w:rPr>
          <w:rFonts w:asciiTheme="minorHAnsi" w:eastAsiaTheme="minorEastAsia" w:hAnsiTheme="minorHAnsi" w:cstheme="minorBidi"/>
          <w:noProof/>
          <w:kern w:val="2"/>
          <w:sz w:val="24"/>
          <w14:ligatures w14:val="standardContextual"/>
        </w:rPr>
      </w:pPr>
      <w:r w:rsidRPr="00A625FC">
        <w:rPr>
          <w:color w:val="000000" w:themeColor="text1"/>
          <w:sz w:val="24"/>
        </w:rPr>
        <w:fldChar w:fldCharType="begin"/>
      </w:r>
      <w:r w:rsidRPr="00A625FC">
        <w:rPr>
          <w:color w:val="000000" w:themeColor="text1"/>
          <w:sz w:val="24"/>
        </w:rPr>
        <w:instrText xml:space="preserve"> TOC \o "1-3" \u </w:instrText>
      </w:r>
      <w:r w:rsidRPr="00A625FC">
        <w:rPr>
          <w:color w:val="000000" w:themeColor="text1"/>
          <w:sz w:val="24"/>
        </w:rPr>
        <w:fldChar w:fldCharType="separate"/>
      </w:r>
      <w:r w:rsidR="00AD52B4" w:rsidRPr="001F35B0">
        <w:rPr>
          <w:noProof/>
        </w:rPr>
        <w:t>1. Общие положения</w:t>
      </w:r>
      <w:r w:rsidR="00AD52B4">
        <w:rPr>
          <w:noProof/>
        </w:rPr>
        <w:tab/>
      </w:r>
      <w:r w:rsidR="00AD52B4">
        <w:rPr>
          <w:noProof/>
        </w:rPr>
        <w:fldChar w:fldCharType="begin"/>
      </w:r>
      <w:r w:rsidR="00AD52B4">
        <w:rPr>
          <w:noProof/>
        </w:rPr>
        <w:instrText xml:space="preserve"> PAGEREF _Toc184993740 \h </w:instrText>
      </w:r>
      <w:r w:rsidR="00AD52B4">
        <w:rPr>
          <w:noProof/>
        </w:rPr>
      </w:r>
      <w:r w:rsidR="00AD52B4">
        <w:rPr>
          <w:noProof/>
        </w:rPr>
        <w:fldChar w:fldCharType="separate"/>
      </w:r>
      <w:r w:rsidR="00AD52B4">
        <w:rPr>
          <w:noProof/>
        </w:rPr>
        <w:t>4</w:t>
      </w:r>
      <w:r w:rsidR="00AD52B4">
        <w:rPr>
          <w:noProof/>
        </w:rPr>
        <w:fldChar w:fldCharType="end"/>
      </w:r>
    </w:p>
    <w:p w14:paraId="290E5342" w14:textId="23588154"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2. Программа, определяющая организационные основы осуществления внутреннего контроля (программа организации внутреннего контроля)</w:t>
      </w:r>
      <w:r>
        <w:rPr>
          <w:noProof/>
        </w:rPr>
        <w:tab/>
      </w:r>
      <w:r>
        <w:rPr>
          <w:noProof/>
        </w:rPr>
        <w:fldChar w:fldCharType="begin"/>
      </w:r>
      <w:r>
        <w:rPr>
          <w:noProof/>
        </w:rPr>
        <w:instrText xml:space="preserve"> PAGEREF _Toc184993741 \h </w:instrText>
      </w:r>
      <w:r>
        <w:rPr>
          <w:noProof/>
        </w:rPr>
      </w:r>
      <w:r>
        <w:rPr>
          <w:noProof/>
        </w:rPr>
        <w:fldChar w:fldCharType="separate"/>
      </w:r>
      <w:r>
        <w:rPr>
          <w:noProof/>
        </w:rPr>
        <w:t>13</w:t>
      </w:r>
      <w:r>
        <w:rPr>
          <w:noProof/>
        </w:rPr>
        <w:fldChar w:fldCharType="end"/>
      </w:r>
    </w:p>
    <w:p w14:paraId="259CC1C0" w14:textId="2273CC22"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3. Программа идентификации клиентов, представителей клиентов и (или) выгодоприобретателей, а также бенефициарных владельцев (программа идентификации)</w:t>
      </w:r>
      <w:r>
        <w:rPr>
          <w:noProof/>
        </w:rPr>
        <w:tab/>
      </w:r>
      <w:r>
        <w:rPr>
          <w:noProof/>
        </w:rPr>
        <w:fldChar w:fldCharType="begin"/>
      </w:r>
      <w:r>
        <w:rPr>
          <w:noProof/>
        </w:rPr>
        <w:instrText xml:space="preserve"> PAGEREF _Toc184993742 \h </w:instrText>
      </w:r>
      <w:r>
        <w:rPr>
          <w:noProof/>
        </w:rPr>
      </w:r>
      <w:r>
        <w:rPr>
          <w:noProof/>
        </w:rPr>
        <w:fldChar w:fldCharType="separate"/>
      </w:r>
      <w:r>
        <w:rPr>
          <w:noProof/>
        </w:rPr>
        <w:t>13</w:t>
      </w:r>
      <w:r>
        <w:rPr>
          <w:noProof/>
        </w:rPr>
        <w:fldChar w:fldCharType="end"/>
      </w:r>
    </w:p>
    <w:p w14:paraId="09C1B420" w14:textId="71962C5A"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4. Программа изучения клиента при приеме на обслуживание и обслуживании (программа изучения клиента)</w:t>
      </w:r>
      <w:r>
        <w:rPr>
          <w:noProof/>
        </w:rPr>
        <w:tab/>
      </w:r>
      <w:r>
        <w:rPr>
          <w:noProof/>
        </w:rPr>
        <w:fldChar w:fldCharType="begin"/>
      </w:r>
      <w:r>
        <w:rPr>
          <w:noProof/>
        </w:rPr>
        <w:instrText xml:space="preserve"> PAGEREF _Toc184993743 \h </w:instrText>
      </w:r>
      <w:r>
        <w:rPr>
          <w:noProof/>
        </w:rPr>
      </w:r>
      <w:r>
        <w:rPr>
          <w:noProof/>
        </w:rPr>
        <w:fldChar w:fldCharType="separate"/>
      </w:r>
      <w:r>
        <w:rPr>
          <w:noProof/>
        </w:rPr>
        <w:t>16</w:t>
      </w:r>
      <w:r>
        <w:rPr>
          <w:noProof/>
        </w:rPr>
        <w:fldChar w:fldCharType="end"/>
      </w:r>
    </w:p>
    <w:p w14:paraId="6727ED24" w14:textId="571B205C"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5. Программа оценки степени (уровня) риска совершения клиентом подозрительных операций и принятия мер по снижению рисков совершения клиентом подозрительных операций (далее соответственно - риск, программа оценки и управления рисками)</w:t>
      </w:r>
      <w:r>
        <w:rPr>
          <w:noProof/>
        </w:rPr>
        <w:tab/>
      </w:r>
      <w:r>
        <w:rPr>
          <w:noProof/>
        </w:rPr>
        <w:fldChar w:fldCharType="begin"/>
      </w:r>
      <w:r>
        <w:rPr>
          <w:noProof/>
        </w:rPr>
        <w:instrText xml:space="preserve"> PAGEREF _Toc184993744 \h </w:instrText>
      </w:r>
      <w:r>
        <w:rPr>
          <w:noProof/>
        </w:rPr>
      </w:r>
      <w:r>
        <w:rPr>
          <w:noProof/>
        </w:rPr>
        <w:fldChar w:fldCharType="separate"/>
      </w:r>
      <w:r>
        <w:rPr>
          <w:noProof/>
        </w:rPr>
        <w:t>16</w:t>
      </w:r>
      <w:r>
        <w:rPr>
          <w:noProof/>
        </w:rPr>
        <w:fldChar w:fldCharType="end"/>
      </w:r>
    </w:p>
    <w:p w14:paraId="01C15CCB" w14:textId="2E999B9C"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6. Программа выявления операций (сделок), подлежащих обязательному контролю, и разовых операций (сделок) либо совокупности операций и (или) действий клиента, связанных с проведением каких–либо операций, его представителя в рамках обслуживания клиента, имеющих признаки связи с легализацией (отмыванием) доходов, полученных преступным путем, или финансированием терроризма (программа выявления операций)</w:t>
      </w:r>
      <w:r>
        <w:rPr>
          <w:noProof/>
        </w:rPr>
        <w:tab/>
      </w:r>
      <w:r>
        <w:rPr>
          <w:noProof/>
        </w:rPr>
        <w:fldChar w:fldCharType="begin"/>
      </w:r>
      <w:r>
        <w:rPr>
          <w:noProof/>
        </w:rPr>
        <w:instrText xml:space="preserve"> PAGEREF _Toc184993745 \h </w:instrText>
      </w:r>
      <w:r>
        <w:rPr>
          <w:noProof/>
        </w:rPr>
      </w:r>
      <w:r>
        <w:rPr>
          <w:noProof/>
        </w:rPr>
        <w:fldChar w:fldCharType="separate"/>
      </w:r>
      <w:r>
        <w:rPr>
          <w:noProof/>
        </w:rPr>
        <w:t>18</w:t>
      </w:r>
      <w:r>
        <w:rPr>
          <w:noProof/>
        </w:rPr>
        <w:fldChar w:fldCharType="end"/>
      </w:r>
    </w:p>
    <w:p w14:paraId="72117BA2" w14:textId="07DD3F4D"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7. Программа, регламентирующая порядок применения мер по замораживанию (блокированию) денежных средств или иного имущества</w:t>
      </w:r>
      <w:r>
        <w:rPr>
          <w:noProof/>
        </w:rPr>
        <w:tab/>
      </w:r>
      <w:r>
        <w:rPr>
          <w:noProof/>
        </w:rPr>
        <w:fldChar w:fldCharType="begin"/>
      </w:r>
      <w:r>
        <w:rPr>
          <w:noProof/>
        </w:rPr>
        <w:instrText xml:space="preserve"> PAGEREF _Toc184993746 \h </w:instrText>
      </w:r>
      <w:r>
        <w:rPr>
          <w:noProof/>
        </w:rPr>
      </w:r>
      <w:r>
        <w:rPr>
          <w:noProof/>
        </w:rPr>
        <w:fldChar w:fldCharType="separate"/>
      </w:r>
      <w:r>
        <w:rPr>
          <w:noProof/>
        </w:rPr>
        <w:t>21</w:t>
      </w:r>
      <w:r>
        <w:rPr>
          <w:noProof/>
        </w:rPr>
        <w:fldChar w:fldCharType="end"/>
      </w:r>
    </w:p>
    <w:p w14:paraId="23C0F648" w14:textId="0CC30ECA"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8. Программа, регламентирующая порядок работы по приостановлению операций в соответствии с Федеральным законом (программа по приостановлению операций)</w:t>
      </w:r>
      <w:r>
        <w:rPr>
          <w:noProof/>
        </w:rPr>
        <w:tab/>
      </w:r>
      <w:r>
        <w:rPr>
          <w:noProof/>
        </w:rPr>
        <w:fldChar w:fldCharType="begin"/>
      </w:r>
      <w:r>
        <w:rPr>
          <w:noProof/>
        </w:rPr>
        <w:instrText xml:space="preserve"> PAGEREF _Toc184993747 \h </w:instrText>
      </w:r>
      <w:r>
        <w:rPr>
          <w:noProof/>
        </w:rPr>
      </w:r>
      <w:r>
        <w:rPr>
          <w:noProof/>
        </w:rPr>
        <w:fldChar w:fldCharType="separate"/>
      </w:r>
      <w:r>
        <w:rPr>
          <w:noProof/>
        </w:rPr>
        <w:t>21</w:t>
      </w:r>
      <w:r>
        <w:rPr>
          <w:noProof/>
        </w:rPr>
        <w:fldChar w:fldCharType="end"/>
      </w:r>
    </w:p>
    <w:p w14:paraId="3CB4FF73" w14:textId="7D2AB9B0"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9. Программа, регламентирующая порядок действий в случае отказа в совершении операции, а также отказа в приеме клиента на обслуживание (программа по отказу)</w:t>
      </w:r>
      <w:r>
        <w:rPr>
          <w:noProof/>
        </w:rPr>
        <w:tab/>
      </w:r>
      <w:r>
        <w:rPr>
          <w:noProof/>
        </w:rPr>
        <w:fldChar w:fldCharType="begin"/>
      </w:r>
      <w:r>
        <w:rPr>
          <w:noProof/>
        </w:rPr>
        <w:instrText xml:space="preserve"> PAGEREF _Toc184993748 \h </w:instrText>
      </w:r>
      <w:r>
        <w:rPr>
          <w:noProof/>
        </w:rPr>
      </w:r>
      <w:r>
        <w:rPr>
          <w:noProof/>
        </w:rPr>
        <w:fldChar w:fldCharType="separate"/>
      </w:r>
      <w:r>
        <w:rPr>
          <w:noProof/>
        </w:rPr>
        <w:t>22</w:t>
      </w:r>
      <w:r>
        <w:rPr>
          <w:noProof/>
        </w:rPr>
        <w:fldChar w:fldCharType="end"/>
      </w:r>
    </w:p>
    <w:p w14:paraId="06B8A9B6" w14:textId="6867A36C"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10. Программа документального фиксирования информации</w:t>
      </w:r>
      <w:r>
        <w:rPr>
          <w:noProof/>
        </w:rPr>
        <w:tab/>
      </w:r>
      <w:r>
        <w:rPr>
          <w:noProof/>
        </w:rPr>
        <w:fldChar w:fldCharType="begin"/>
      </w:r>
      <w:r>
        <w:rPr>
          <w:noProof/>
        </w:rPr>
        <w:instrText xml:space="preserve"> PAGEREF _Toc184993749 \h </w:instrText>
      </w:r>
      <w:r>
        <w:rPr>
          <w:noProof/>
        </w:rPr>
      </w:r>
      <w:r>
        <w:rPr>
          <w:noProof/>
        </w:rPr>
        <w:fldChar w:fldCharType="separate"/>
      </w:r>
      <w:r>
        <w:rPr>
          <w:noProof/>
        </w:rPr>
        <w:t>23</w:t>
      </w:r>
      <w:r>
        <w:rPr>
          <w:noProof/>
        </w:rPr>
        <w:fldChar w:fldCharType="end"/>
      </w:r>
    </w:p>
    <w:p w14:paraId="755350CE" w14:textId="7D8FBC64"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11. Программа подготовки и обучения кадров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r>
        <w:rPr>
          <w:noProof/>
        </w:rPr>
        <w:tab/>
      </w:r>
      <w:r>
        <w:rPr>
          <w:noProof/>
        </w:rPr>
        <w:fldChar w:fldCharType="begin"/>
      </w:r>
      <w:r>
        <w:rPr>
          <w:noProof/>
        </w:rPr>
        <w:instrText xml:space="preserve"> PAGEREF _Toc184993750 \h </w:instrText>
      </w:r>
      <w:r>
        <w:rPr>
          <w:noProof/>
        </w:rPr>
      </w:r>
      <w:r>
        <w:rPr>
          <w:noProof/>
        </w:rPr>
        <w:fldChar w:fldCharType="separate"/>
      </w:r>
      <w:r>
        <w:rPr>
          <w:noProof/>
        </w:rPr>
        <w:t>24</w:t>
      </w:r>
      <w:r>
        <w:rPr>
          <w:noProof/>
        </w:rPr>
        <w:fldChar w:fldCharType="end"/>
      </w:r>
    </w:p>
    <w:p w14:paraId="184FD6B0" w14:textId="5F55E9C0"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12. Программа проверки осуществления внутреннего контроля</w:t>
      </w:r>
      <w:r>
        <w:rPr>
          <w:noProof/>
        </w:rPr>
        <w:tab/>
      </w:r>
      <w:r>
        <w:rPr>
          <w:noProof/>
        </w:rPr>
        <w:fldChar w:fldCharType="begin"/>
      </w:r>
      <w:r>
        <w:rPr>
          <w:noProof/>
        </w:rPr>
        <w:instrText xml:space="preserve"> PAGEREF _Toc184993751 \h </w:instrText>
      </w:r>
      <w:r>
        <w:rPr>
          <w:noProof/>
        </w:rPr>
      </w:r>
      <w:r>
        <w:rPr>
          <w:noProof/>
        </w:rPr>
        <w:fldChar w:fldCharType="separate"/>
      </w:r>
      <w:r>
        <w:rPr>
          <w:noProof/>
        </w:rPr>
        <w:t>24</w:t>
      </w:r>
      <w:r>
        <w:rPr>
          <w:noProof/>
        </w:rPr>
        <w:fldChar w:fldCharType="end"/>
      </w:r>
    </w:p>
    <w:p w14:paraId="49EBEE7C" w14:textId="0010213A"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13. Программа хранения информации и документов, полученных в результате реализации программ осуществления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(программа хранения информации)</w:t>
      </w:r>
      <w:r>
        <w:rPr>
          <w:noProof/>
        </w:rPr>
        <w:tab/>
      </w:r>
      <w:r>
        <w:rPr>
          <w:noProof/>
        </w:rPr>
        <w:fldChar w:fldCharType="begin"/>
      </w:r>
      <w:r>
        <w:rPr>
          <w:noProof/>
        </w:rPr>
        <w:instrText xml:space="preserve"> PAGEREF _Toc184993752 \h </w:instrText>
      </w:r>
      <w:r>
        <w:rPr>
          <w:noProof/>
        </w:rPr>
      </w:r>
      <w:r>
        <w:rPr>
          <w:noProof/>
        </w:rPr>
        <w:fldChar w:fldCharType="separate"/>
      </w:r>
      <w:r>
        <w:rPr>
          <w:noProof/>
        </w:rPr>
        <w:t>25</w:t>
      </w:r>
      <w:r>
        <w:rPr>
          <w:noProof/>
        </w:rPr>
        <w:fldChar w:fldCharType="end"/>
      </w:r>
    </w:p>
    <w:p w14:paraId="7B28EEFF" w14:textId="6AEC1A4D"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14. Обеспечение конфиденциальности информации, полученной в результате применения настоящих ПВК в целях ПОД/ФТ/ФРОМУ</w:t>
      </w:r>
      <w:r>
        <w:rPr>
          <w:noProof/>
        </w:rPr>
        <w:tab/>
      </w:r>
      <w:r>
        <w:rPr>
          <w:noProof/>
        </w:rPr>
        <w:fldChar w:fldCharType="begin"/>
      </w:r>
      <w:r>
        <w:rPr>
          <w:noProof/>
        </w:rPr>
        <w:instrText xml:space="preserve"> PAGEREF _Toc184993753 \h </w:instrText>
      </w:r>
      <w:r>
        <w:rPr>
          <w:noProof/>
        </w:rPr>
      </w:r>
      <w:r>
        <w:rPr>
          <w:noProof/>
        </w:rPr>
        <w:fldChar w:fldCharType="separate"/>
      </w:r>
      <w:r>
        <w:rPr>
          <w:noProof/>
        </w:rPr>
        <w:t>25</w:t>
      </w:r>
      <w:r>
        <w:rPr>
          <w:noProof/>
        </w:rPr>
        <w:fldChar w:fldCharType="end"/>
      </w:r>
    </w:p>
    <w:p w14:paraId="6C65B8AD" w14:textId="0C91F2BA"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 Анкета клиента, представителя клиента, выгодоприобретателя, бенефициарного владельца – физического лица</w:t>
      </w:r>
      <w:r>
        <w:rPr>
          <w:noProof/>
        </w:rPr>
        <w:tab/>
      </w:r>
      <w:r>
        <w:rPr>
          <w:noProof/>
        </w:rPr>
        <w:fldChar w:fldCharType="begin"/>
      </w:r>
      <w:r>
        <w:rPr>
          <w:noProof/>
        </w:rPr>
        <w:instrText xml:space="preserve"> PAGEREF _Toc184993754 \h </w:instrText>
      </w:r>
      <w:r>
        <w:rPr>
          <w:noProof/>
        </w:rPr>
      </w:r>
      <w:r>
        <w:rPr>
          <w:noProof/>
        </w:rPr>
        <w:fldChar w:fldCharType="separate"/>
      </w:r>
      <w:r>
        <w:rPr>
          <w:noProof/>
        </w:rPr>
        <w:t>27</w:t>
      </w:r>
      <w:r>
        <w:rPr>
          <w:noProof/>
        </w:rPr>
        <w:fldChar w:fldCharType="end"/>
      </w:r>
    </w:p>
    <w:p w14:paraId="156AB16C" w14:textId="1F5A2D5A"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2. Анкета клиента, представителя клиента, выгодоприобретателя – юридического лица</w:t>
      </w:r>
      <w:r>
        <w:rPr>
          <w:noProof/>
        </w:rPr>
        <w:tab/>
      </w:r>
      <w:r>
        <w:rPr>
          <w:noProof/>
        </w:rPr>
        <w:fldChar w:fldCharType="begin"/>
      </w:r>
      <w:r>
        <w:rPr>
          <w:noProof/>
        </w:rPr>
        <w:instrText xml:space="preserve"> PAGEREF _Toc184993755 \h </w:instrText>
      </w:r>
      <w:r>
        <w:rPr>
          <w:noProof/>
        </w:rPr>
      </w:r>
      <w:r>
        <w:rPr>
          <w:noProof/>
        </w:rPr>
        <w:fldChar w:fldCharType="separate"/>
      </w:r>
      <w:r>
        <w:rPr>
          <w:noProof/>
        </w:rPr>
        <w:t>27</w:t>
      </w:r>
      <w:r>
        <w:rPr>
          <w:noProof/>
        </w:rPr>
        <w:fldChar w:fldCharType="end"/>
      </w:r>
    </w:p>
    <w:p w14:paraId="3925375B" w14:textId="446CC5A0"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3. Анкета клиента, представителя клиента, выгодоприобретателя –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r>
        <w:rPr>
          <w:noProof/>
        </w:rPr>
        <w:tab/>
      </w:r>
      <w:r>
        <w:rPr>
          <w:noProof/>
        </w:rPr>
        <w:fldChar w:fldCharType="begin"/>
      </w:r>
      <w:r>
        <w:rPr>
          <w:noProof/>
        </w:rPr>
        <w:instrText xml:space="preserve"> PAGEREF _Toc184993756 \h </w:instrText>
      </w:r>
      <w:r>
        <w:rPr>
          <w:noProof/>
        </w:rPr>
      </w:r>
      <w:r>
        <w:rPr>
          <w:noProof/>
        </w:rPr>
        <w:fldChar w:fldCharType="separate"/>
      </w:r>
      <w:r>
        <w:rPr>
          <w:noProof/>
        </w:rPr>
        <w:t>27</w:t>
      </w:r>
      <w:r>
        <w:rPr>
          <w:noProof/>
        </w:rPr>
        <w:fldChar w:fldCharType="end"/>
      </w:r>
    </w:p>
    <w:p w14:paraId="63C95D99" w14:textId="5A391EB2"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4. Анкета клиента, представителя клиента, выгодоприобретателя – иностранной структуры без образования юридического лица</w:t>
      </w:r>
      <w:r>
        <w:rPr>
          <w:noProof/>
        </w:rPr>
        <w:tab/>
      </w:r>
      <w:r>
        <w:rPr>
          <w:noProof/>
        </w:rPr>
        <w:fldChar w:fldCharType="begin"/>
      </w:r>
      <w:r>
        <w:rPr>
          <w:noProof/>
        </w:rPr>
        <w:instrText xml:space="preserve"> PAGEREF _Toc184993757 \h </w:instrText>
      </w:r>
      <w:r>
        <w:rPr>
          <w:noProof/>
        </w:rPr>
      </w:r>
      <w:r>
        <w:rPr>
          <w:noProof/>
        </w:rPr>
        <w:fldChar w:fldCharType="separate"/>
      </w:r>
      <w:r>
        <w:rPr>
          <w:noProof/>
        </w:rPr>
        <w:t>27</w:t>
      </w:r>
      <w:r>
        <w:rPr>
          <w:noProof/>
        </w:rPr>
        <w:fldChar w:fldCharType="end"/>
      </w:r>
    </w:p>
    <w:p w14:paraId="3F18919F" w14:textId="46112E59"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5. Внутреннее сообщение о подозрительной деятельности</w:t>
      </w:r>
      <w:r>
        <w:rPr>
          <w:noProof/>
        </w:rPr>
        <w:tab/>
      </w:r>
      <w:r>
        <w:rPr>
          <w:noProof/>
        </w:rPr>
        <w:fldChar w:fldCharType="begin"/>
      </w:r>
      <w:r>
        <w:rPr>
          <w:noProof/>
        </w:rPr>
        <w:instrText xml:space="preserve"> PAGEREF _Toc184993758 \h </w:instrText>
      </w:r>
      <w:r>
        <w:rPr>
          <w:noProof/>
        </w:rPr>
      </w:r>
      <w:r>
        <w:rPr>
          <w:noProof/>
        </w:rPr>
        <w:fldChar w:fldCharType="separate"/>
      </w:r>
      <w:r>
        <w:rPr>
          <w:noProof/>
        </w:rPr>
        <w:t>27</w:t>
      </w:r>
      <w:r>
        <w:rPr>
          <w:noProof/>
        </w:rPr>
        <w:fldChar w:fldCharType="end"/>
      </w:r>
    </w:p>
    <w:p w14:paraId="2C974ED7" w14:textId="73EFA450"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6. Перечень признаков операций, видов и условий деятельности, имеющих высокий риск совершения клиентами операций в целях легализации (отмывания) доходов, полученных преступным путем, и финансирования терроризма с учетом Методических рекомендаций Федеральной службы по финансовому мониторингу по проведению оценки рисков ОД/ФТ организациями, осуществляющими операции с денежными средствами или иным имуществом и индивидуальными предпринимателями от 01.03.2019 и Информационного письма Федеральной службы по финансовому мониторингу от 02.08. 2011 № 17 «О признаках операций, видов и условий деятельности, имеющих повышенный риск совершения клиентами операций в целях легализации (отмывания) доходов, полученных преступным путем, и финансирования терроризма»</w:t>
      </w:r>
      <w:r>
        <w:rPr>
          <w:noProof/>
        </w:rPr>
        <w:tab/>
      </w:r>
      <w:r>
        <w:rPr>
          <w:noProof/>
        </w:rPr>
        <w:fldChar w:fldCharType="begin"/>
      </w:r>
      <w:r>
        <w:rPr>
          <w:noProof/>
        </w:rPr>
        <w:instrText xml:space="preserve"> PAGEREF _Toc184993759 \h </w:instrText>
      </w:r>
      <w:r>
        <w:rPr>
          <w:noProof/>
        </w:rPr>
      </w:r>
      <w:r>
        <w:rPr>
          <w:noProof/>
        </w:rPr>
        <w:fldChar w:fldCharType="separate"/>
      </w:r>
      <w:r>
        <w:rPr>
          <w:noProof/>
        </w:rPr>
        <w:t>27</w:t>
      </w:r>
      <w:r>
        <w:rPr>
          <w:noProof/>
        </w:rPr>
        <w:fldChar w:fldCharType="end"/>
      </w:r>
    </w:p>
    <w:p w14:paraId="43B84BEC" w14:textId="2EEA3888"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7. Критерии и признаки необычных сделок</w:t>
      </w:r>
      <w:r>
        <w:rPr>
          <w:noProof/>
        </w:rPr>
        <w:tab/>
      </w:r>
      <w:r>
        <w:rPr>
          <w:noProof/>
        </w:rPr>
        <w:fldChar w:fldCharType="begin"/>
      </w:r>
      <w:r>
        <w:rPr>
          <w:noProof/>
        </w:rPr>
        <w:instrText xml:space="preserve"> PAGEREF _Toc184993760 \h </w:instrText>
      </w:r>
      <w:r>
        <w:rPr>
          <w:noProof/>
        </w:rPr>
      </w:r>
      <w:r>
        <w:rPr>
          <w:noProof/>
        </w:rPr>
        <w:fldChar w:fldCharType="separate"/>
      </w:r>
      <w:r>
        <w:rPr>
          <w:noProof/>
        </w:rPr>
        <w:t>27</w:t>
      </w:r>
      <w:r>
        <w:rPr>
          <w:noProof/>
        </w:rPr>
        <w:fldChar w:fldCharType="end"/>
      </w:r>
    </w:p>
    <w:p w14:paraId="104570F5" w14:textId="3F5ED653"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 xml:space="preserve">Приложение № 8. </w:t>
      </w:r>
      <w:r w:rsidRPr="001F35B0">
        <w:rPr>
          <w:rFonts w:eastAsia="Calibri"/>
          <w:noProof/>
        </w:rPr>
        <w:t xml:space="preserve">Акт (отчет) по результатам проверки </w:t>
      </w:r>
      <w:r w:rsidRPr="001F35B0">
        <w:rPr>
          <w:noProof/>
        </w:rPr>
        <w:t>наличи</w:t>
      </w:r>
      <w:r w:rsidRPr="001F35B0">
        <w:rPr>
          <w:rFonts w:eastAsia="Calibri"/>
          <w:noProof/>
        </w:rPr>
        <w:t>я</w:t>
      </w:r>
      <w:r w:rsidRPr="001F35B0">
        <w:rPr>
          <w:noProof/>
        </w:rPr>
        <w:t xml:space="preserve">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r>
        <w:rPr>
          <w:noProof/>
        </w:rPr>
        <w:tab/>
      </w:r>
      <w:r>
        <w:rPr>
          <w:noProof/>
        </w:rPr>
        <w:fldChar w:fldCharType="begin"/>
      </w:r>
      <w:r>
        <w:rPr>
          <w:noProof/>
        </w:rPr>
        <w:instrText xml:space="preserve"> PAGEREF _Toc184993761 \h </w:instrText>
      </w:r>
      <w:r>
        <w:rPr>
          <w:noProof/>
        </w:rPr>
      </w:r>
      <w:r>
        <w:rPr>
          <w:noProof/>
        </w:rPr>
        <w:fldChar w:fldCharType="separate"/>
      </w:r>
      <w:r>
        <w:rPr>
          <w:noProof/>
        </w:rPr>
        <w:t>27</w:t>
      </w:r>
      <w:r>
        <w:rPr>
          <w:noProof/>
        </w:rPr>
        <w:fldChar w:fldCharType="end"/>
      </w:r>
    </w:p>
    <w:p w14:paraId="530B20C6" w14:textId="076F2E42"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9. Журнал взаимодействия с клиентами</w:t>
      </w:r>
      <w:r>
        <w:rPr>
          <w:noProof/>
        </w:rPr>
        <w:tab/>
      </w:r>
      <w:r>
        <w:rPr>
          <w:noProof/>
        </w:rPr>
        <w:fldChar w:fldCharType="begin"/>
      </w:r>
      <w:r>
        <w:rPr>
          <w:noProof/>
        </w:rPr>
        <w:instrText xml:space="preserve"> PAGEREF _Toc184993762 \h </w:instrText>
      </w:r>
      <w:r>
        <w:rPr>
          <w:noProof/>
        </w:rPr>
      </w:r>
      <w:r>
        <w:rPr>
          <w:noProof/>
        </w:rPr>
        <w:fldChar w:fldCharType="separate"/>
      </w:r>
      <w:r>
        <w:rPr>
          <w:noProof/>
        </w:rPr>
        <w:t>27</w:t>
      </w:r>
      <w:r>
        <w:rPr>
          <w:noProof/>
        </w:rPr>
        <w:fldChar w:fldCharType="end"/>
      </w:r>
    </w:p>
    <w:p w14:paraId="6CF5277D" w14:textId="1819D4AF"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lastRenderedPageBreak/>
        <w:t>Приложение № 10. Внутреннее распоряжение о замораживании (блокировании) денежных средств или иного имущества</w:t>
      </w:r>
      <w:r>
        <w:rPr>
          <w:noProof/>
        </w:rPr>
        <w:tab/>
      </w:r>
      <w:r>
        <w:rPr>
          <w:noProof/>
        </w:rPr>
        <w:fldChar w:fldCharType="begin"/>
      </w:r>
      <w:r>
        <w:rPr>
          <w:noProof/>
        </w:rPr>
        <w:instrText xml:space="preserve"> PAGEREF _Toc184993763 \h </w:instrText>
      </w:r>
      <w:r>
        <w:rPr>
          <w:noProof/>
        </w:rPr>
      </w:r>
      <w:r>
        <w:rPr>
          <w:noProof/>
        </w:rPr>
        <w:fldChar w:fldCharType="separate"/>
      </w:r>
      <w:r>
        <w:rPr>
          <w:noProof/>
        </w:rPr>
        <w:t>27</w:t>
      </w:r>
      <w:r>
        <w:rPr>
          <w:noProof/>
        </w:rPr>
        <w:fldChar w:fldCharType="end"/>
      </w:r>
    </w:p>
    <w:p w14:paraId="13F8E544" w14:textId="2B40DEA0"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11. Журнал учета информации о примененных мерах по замораживанию (блокированию) принадлежащих клиенту денежных средств или иного имущества</w:t>
      </w:r>
      <w:r>
        <w:rPr>
          <w:noProof/>
        </w:rPr>
        <w:tab/>
      </w:r>
      <w:r>
        <w:rPr>
          <w:noProof/>
        </w:rPr>
        <w:fldChar w:fldCharType="begin"/>
      </w:r>
      <w:r>
        <w:rPr>
          <w:noProof/>
        </w:rPr>
        <w:instrText xml:space="preserve"> PAGEREF _Toc184993764 \h </w:instrText>
      </w:r>
      <w:r>
        <w:rPr>
          <w:noProof/>
        </w:rPr>
      </w:r>
      <w:r>
        <w:rPr>
          <w:noProof/>
        </w:rPr>
        <w:fldChar w:fldCharType="separate"/>
      </w:r>
      <w:r>
        <w:rPr>
          <w:noProof/>
        </w:rPr>
        <w:t>27</w:t>
      </w:r>
      <w:r>
        <w:rPr>
          <w:noProof/>
        </w:rPr>
        <w:fldChar w:fldCharType="end"/>
      </w:r>
    </w:p>
    <w:p w14:paraId="4E80291C" w14:textId="7986A1A4"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12. Распоряжение об отказе в совершении операции</w:t>
      </w:r>
      <w:r>
        <w:rPr>
          <w:noProof/>
        </w:rPr>
        <w:tab/>
      </w:r>
      <w:r>
        <w:rPr>
          <w:noProof/>
        </w:rPr>
        <w:fldChar w:fldCharType="begin"/>
      </w:r>
      <w:r>
        <w:rPr>
          <w:noProof/>
        </w:rPr>
        <w:instrText xml:space="preserve"> PAGEREF _Toc184993765 \h </w:instrText>
      </w:r>
      <w:r>
        <w:rPr>
          <w:noProof/>
        </w:rPr>
      </w:r>
      <w:r>
        <w:rPr>
          <w:noProof/>
        </w:rPr>
        <w:fldChar w:fldCharType="separate"/>
      </w:r>
      <w:r>
        <w:rPr>
          <w:noProof/>
        </w:rPr>
        <w:t>27</w:t>
      </w:r>
      <w:r>
        <w:rPr>
          <w:noProof/>
        </w:rPr>
        <w:fldChar w:fldCharType="end"/>
      </w:r>
    </w:p>
    <w:p w14:paraId="25B5F4FC" w14:textId="70624FB7"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13. Журнал учета отказов совершения операций</w:t>
      </w:r>
      <w:r>
        <w:rPr>
          <w:noProof/>
        </w:rPr>
        <w:tab/>
      </w:r>
      <w:r>
        <w:rPr>
          <w:noProof/>
        </w:rPr>
        <w:fldChar w:fldCharType="begin"/>
      </w:r>
      <w:r>
        <w:rPr>
          <w:noProof/>
        </w:rPr>
        <w:instrText xml:space="preserve"> PAGEREF _Toc184993766 \h </w:instrText>
      </w:r>
      <w:r>
        <w:rPr>
          <w:noProof/>
        </w:rPr>
      </w:r>
      <w:r>
        <w:rPr>
          <w:noProof/>
        </w:rPr>
        <w:fldChar w:fldCharType="separate"/>
      </w:r>
      <w:r>
        <w:rPr>
          <w:noProof/>
        </w:rPr>
        <w:t>28</w:t>
      </w:r>
      <w:r>
        <w:rPr>
          <w:noProof/>
        </w:rPr>
        <w:fldChar w:fldCharType="end"/>
      </w:r>
    </w:p>
    <w:p w14:paraId="50842AE8" w14:textId="1F82F494"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14. Журнал учета и фиксирования информации о совершенных операциях с лицами, включенными в Перечни и в Решения МВК</w:t>
      </w:r>
      <w:r>
        <w:rPr>
          <w:noProof/>
        </w:rPr>
        <w:tab/>
      </w:r>
      <w:r>
        <w:rPr>
          <w:noProof/>
        </w:rPr>
        <w:fldChar w:fldCharType="begin"/>
      </w:r>
      <w:r>
        <w:rPr>
          <w:noProof/>
        </w:rPr>
        <w:instrText xml:space="preserve"> PAGEREF _Toc184993767 \h </w:instrText>
      </w:r>
      <w:r>
        <w:rPr>
          <w:noProof/>
        </w:rPr>
      </w:r>
      <w:r>
        <w:rPr>
          <w:noProof/>
        </w:rPr>
        <w:fldChar w:fldCharType="separate"/>
      </w:r>
      <w:r>
        <w:rPr>
          <w:noProof/>
        </w:rPr>
        <w:t>28</w:t>
      </w:r>
      <w:r>
        <w:rPr>
          <w:noProof/>
        </w:rPr>
        <w:fldChar w:fldCharType="end"/>
      </w:r>
    </w:p>
    <w:p w14:paraId="796EEB6E" w14:textId="6319B1B5"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15. Внутреннее распоряжение о приостановлении операции</w:t>
      </w:r>
      <w:r>
        <w:rPr>
          <w:noProof/>
        </w:rPr>
        <w:tab/>
      </w:r>
      <w:r>
        <w:rPr>
          <w:noProof/>
        </w:rPr>
        <w:fldChar w:fldCharType="begin"/>
      </w:r>
      <w:r>
        <w:rPr>
          <w:noProof/>
        </w:rPr>
        <w:instrText xml:space="preserve"> PAGEREF _Toc184993768 \h </w:instrText>
      </w:r>
      <w:r>
        <w:rPr>
          <w:noProof/>
        </w:rPr>
      </w:r>
      <w:r>
        <w:rPr>
          <w:noProof/>
        </w:rPr>
        <w:fldChar w:fldCharType="separate"/>
      </w:r>
      <w:r>
        <w:rPr>
          <w:noProof/>
        </w:rPr>
        <w:t>28</w:t>
      </w:r>
      <w:r>
        <w:rPr>
          <w:noProof/>
        </w:rPr>
        <w:fldChar w:fldCharType="end"/>
      </w:r>
    </w:p>
    <w:p w14:paraId="2F4AE368" w14:textId="08A0A30D"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16. Журнал учета информации о приостановлении операций с денежными средствами или иным имуществом</w:t>
      </w:r>
      <w:r>
        <w:rPr>
          <w:noProof/>
        </w:rPr>
        <w:tab/>
      </w:r>
      <w:r>
        <w:rPr>
          <w:noProof/>
        </w:rPr>
        <w:fldChar w:fldCharType="begin"/>
      </w:r>
      <w:r>
        <w:rPr>
          <w:noProof/>
        </w:rPr>
        <w:instrText xml:space="preserve"> PAGEREF _Toc184993769 \h </w:instrText>
      </w:r>
      <w:r>
        <w:rPr>
          <w:noProof/>
        </w:rPr>
      </w:r>
      <w:r>
        <w:rPr>
          <w:noProof/>
        </w:rPr>
        <w:fldChar w:fldCharType="separate"/>
      </w:r>
      <w:r>
        <w:rPr>
          <w:noProof/>
        </w:rPr>
        <w:t>28</w:t>
      </w:r>
      <w:r>
        <w:rPr>
          <w:noProof/>
        </w:rPr>
        <w:fldChar w:fldCharType="end"/>
      </w:r>
    </w:p>
    <w:p w14:paraId="6702DDC7" w14:textId="5A21875D"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17. Внутреннее сообщение об операции (сделке)</w:t>
      </w:r>
      <w:r>
        <w:rPr>
          <w:noProof/>
        </w:rPr>
        <w:tab/>
      </w:r>
      <w:r>
        <w:rPr>
          <w:noProof/>
        </w:rPr>
        <w:fldChar w:fldCharType="begin"/>
      </w:r>
      <w:r>
        <w:rPr>
          <w:noProof/>
        </w:rPr>
        <w:instrText xml:space="preserve"> PAGEREF _Toc184993770 \h </w:instrText>
      </w:r>
      <w:r>
        <w:rPr>
          <w:noProof/>
        </w:rPr>
      </w:r>
      <w:r>
        <w:rPr>
          <w:noProof/>
        </w:rPr>
        <w:fldChar w:fldCharType="separate"/>
      </w:r>
      <w:r>
        <w:rPr>
          <w:noProof/>
        </w:rPr>
        <w:t>28</w:t>
      </w:r>
      <w:r>
        <w:rPr>
          <w:noProof/>
        </w:rPr>
        <w:fldChar w:fldCharType="end"/>
      </w:r>
    </w:p>
    <w:p w14:paraId="740302B1" w14:textId="3E1051B7"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18. Анкета физического лица (заполняется клиентом)</w:t>
      </w:r>
      <w:r>
        <w:rPr>
          <w:noProof/>
        </w:rPr>
        <w:tab/>
      </w:r>
      <w:r>
        <w:rPr>
          <w:noProof/>
        </w:rPr>
        <w:fldChar w:fldCharType="begin"/>
      </w:r>
      <w:r>
        <w:rPr>
          <w:noProof/>
        </w:rPr>
        <w:instrText xml:space="preserve"> PAGEREF _Toc184993771 \h </w:instrText>
      </w:r>
      <w:r>
        <w:rPr>
          <w:noProof/>
        </w:rPr>
      </w:r>
      <w:r>
        <w:rPr>
          <w:noProof/>
        </w:rPr>
        <w:fldChar w:fldCharType="separate"/>
      </w:r>
      <w:r>
        <w:rPr>
          <w:noProof/>
        </w:rPr>
        <w:t>28</w:t>
      </w:r>
      <w:r>
        <w:rPr>
          <w:noProof/>
        </w:rPr>
        <w:fldChar w:fldCharType="end"/>
      </w:r>
    </w:p>
    <w:p w14:paraId="328B339E" w14:textId="4F930D4E"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19. Распоряжение руководителя Общества о приеме на обслуживание публичного должностного лица</w:t>
      </w:r>
      <w:r>
        <w:rPr>
          <w:noProof/>
        </w:rPr>
        <w:tab/>
      </w:r>
      <w:r>
        <w:rPr>
          <w:noProof/>
        </w:rPr>
        <w:fldChar w:fldCharType="begin"/>
      </w:r>
      <w:r>
        <w:rPr>
          <w:noProof/>
        </w:rPr>
        <w:instrText xml:space="preserve"> PAGEREF _Toc184993772 \h </w:instrText>
      </w:r>
      <w:r>
        <w:rPr>
          <w:noProof/>
        </w:rPr>
      </w:r>
      <w:r>
        <w:rPr>
          <w:noProof/>
        </w:rPr>
        <w:fldChar w:fldCharType="separate"/>
      </w:r>
      <w:r>
        <w:rPr>
          <w:noProof/>
        </w:rPr>
        <w:t>28</w:t>
      </w:r>
      <w:r>
        <w:rPr>
          <w:noProof/>
        </w:rPr>
        <w:fldChar w:fldCharType="end"/>
      </w:r>
    </w:p>
    <w:p w14:paraId="2147FCDB" w14:textId="3C363E65"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 xml:space="preserve">Приложение № 20. Перечень видов подозрительной деятельности. </w:t>
      </w:r>
      <w:r w:rsidRPr="001F35B0">
        <w:rPr>
          <w:noProof/>
          <w:lang w:eastAsia="en-US"/>
        </w:rPr>
        <w:t>Перечень зон риска, определенных по результатам Национальной оценки рисков</w:t>
      </w:r>
      <w:r>
        <w:rPr>
          <w:noProof/>
        </w:rPr>
        <w:tab/>
      </w:r>
      <w:r>
        <w:rPr>
          <w:noProof/>
        </w:rPr>
        <w:fldChar w:fldCharType="begin"/>
      </w:r>
      <w:r>
        <w:rPr>
          <w:noProof/>
        </w:rPr>
        <w:instrText xml:space="preserve"> PAGEREF _Toc184993773 \h </w:instrText>
      </w:r>
      <w:r>
        <w:rPr>
          <w:noProof/>
        </w:rPr>
      </w:r>
      <w:r>
        <w:rPr>
          <w:noProof/>
        </w:rPr>
        <w:fldChar w:fldCharType="separate"/>
      </w:r>
      <w:r>
        <w:rPr>
          <w:noProof/>
        </w:rPr>
        <w:t>28</w:t>
      </w:r>
      <w:r>
        <w:rPr>
          <w:noProof/>
        </w:rPr>
        <w:fldChar w:fldCharType="end"/>
      </w:r>
    </w:p>
    <w:p w14:paraId="72CEC4E2" w14:textId="61BC29D5" w:rsidR="009A60F6" w:rsidRPr="00A625FC" w:rsidRDefault="00FD5839" w:rsidP="00A625FC">
      <w:pPr>
        <w:pStyle w:val="1"/>
        <w:spacing w:line="276" w:lineRule="auto"/>
        <w:ind w:firstLine="709"/>
        <w:jc w:val="both"/>
        <w:rPr>
          <w:rFonts w:ascii="Times New Roman" w:hAnsi="Times New Roman"/>
          <w:sz w:val="24"/>
          <w:szCs w:val="24"/>
        </w:rPr>
      </w:pPr>
      <w:r w:rsidRPr="00A625FC">
        <w:rPr>
          <w:rFonts w:ascii="Times New Roman" w:hAnsi="Times New Roman"/>
          <w:sz w:val="24"/>
          <w:szCs w:val="24"/>
        </w:rPr>
        <w:fldChar w:fldCharType="end"/>
      </w:r>
    </w:p>
    <w:p w14:paraId="016411EF" w14:textId="77777777" w:rsidR="009A60F6" w:rsidRPr="00A625FC" w:rsidRDefault="009A60F6" w:rsidP="00A625FC">
      <w:pPr>
        <w:spacing w:line="276" w:lineRule="auto"/>
        <w:ind w:firstLine="709"/>
        <w:jc w:val="both"/>
        <w:rPr>
          <w:b/>
          <w:bCs/>
          <w:color w:val="000000" w:themeColor="text1"/>
        </w:rPr>
      </w:pPr>
      <w:r w:rsidRPr="00A625FC">
        <w:rPr>
          <w:color w:val="000000" w:themeColor="text1"/>
        </w:rPr>
        <w:br w:type="page"/>
      </w:r>
    </w:p>
    <w:p w14:paraId="7710ACCD" w14:textId="77777777" w:rsidR="0058384C" w:rsidRPr="00A625FC" w:rsidRDefault="00D9338B" w:rsidP="00A625FC">
      <w:pPr>
        <w:pStyle w:val="1"/>
        <w:tabs>
          <w:tab w:val="left" w:pos="709"/>
        </w:tabs>
        <w:spacing w:line="276" w:lineRule="auto"/>
        <w:ind w:firstLine="709"/>
        <w:rPr>
          <w:rStyle w:val="af4"/>
          <w:rFonts w:ascii="Times New Roman" w:hAnsi="Times New Roman"/>
          <w:b/>
          <w:bCs/>
          <w:sz w:val="24"/>
          <w:szCs w:val="24"/>
        </w:rPr>
      </w:pPr>
      <w:bookmarkStart w:id="0" w:name="_Toc184993740"/>
      <w:r w:rsidRPr="00A625FC">
        <w:rPr>
          <w:rStyle w:val="af4"/>
          <w:rFonts w:ascii="Times New Roman" w:hAnsi="Times New Roman"/>
          <w:b/>
          <w:bCs/>
          <w:sz w:val="24"/>
          <w:szCs w:val="24"/>
        </w:rPr>
        <w:lastRenderedPageBreak/>
        <w:t>1</w:t>
      </w:r>
      <w:r w:rsidR="0058384C" w:rsidRPr="00A625FC">
        <w:rPr>
          <w:rStyle w:val="af4"/>
          <w:rFonts w:ascii="Times New Roman" w:hAnsi="Times New Roman"/>
          <w:b/>
          <w:bCs/>
          <w:sz w:val="24"/>
          <w:szCs w:val="24"/>
        </w:rPr>
        <w:t xml:space="preserve">. </w:t>
      </w:r>
      <w:r w:rsidR="00A050C6" w:rsidRPr="00A625FC">
        <w:rPr>
          <w:rStyle w:val="af4"/>
          <w:rFonts w:ascii="Times New Roman" w:hAnsi="Times New Roman"/>
          <w:b/>
          <w:bCs/>
          <w:sz w:val="24"/>
          <w:szCs w:val="24"/>
        </w:rPr>
        <w:t>Общие положения</w:t>
      </w:r>
      <w:bookmarkEnd w:id="0"/>
    </w:p>
    <w:p w14:paraId="55C23067" w14:textId="77777777" w:rsidR="00A050C6" w:rsidRPr="00A625FC" w:rsidRDefault="00A050C6" w:rsidP="00A625FC">
      <w:pPr>
        <w:shd w:val="clear" w:color="auto" w:fill="FFFFFF"/>
        <w:autoSpaceDE w:val="0"/>
        <w:autoSpaceDN w:val="0"/>
        <w:adjustRightInd w:val="0"/>
        <w:spacing w:line="276" w:lineRule="auto"/>
        <w:ind w:firstLine="709"/>
        <w:jc w:val="both"/>
        <w:rPr>
          <w:color w:val="000000" w:themeColor="text1"/>
        </w:rPr>
      </w:pPr>
    </w:p>
    <w:p w14:paraId="15C7D56F" w14:textId="5A81712D" w:rsidR="0058384C" w:rsidRPr="00A625FC" w:rsidRDefault="0058384C" w:rsidP="00A625FC">
      <w:pPr>
        <w:tabs>
          <w:tab w:val="left" w:pos="993"/>
        </w:tabs>
        <w:spacing w:line="276" w:lineRule="auto"/>
        <w:ind w:firstLine="709"/>
        <w:jc w:val="both"/>
        <w:rPr>
          <w:color w:val="000000" w:themeColor="text1"/>
        </w:rPr>
      </w:pPr>
      <w:r w:rsidRPr="00A625FC">
        <w:rPr>
          <w:color w:val="000000" w:themeColor="text1"/>
        </w:rPr>
        <w:t>1.1.</w:t>
      </w:r>
      <w:r w:rsidR="00503227" w:rsidRPr="00A625FC">
        <w:rPr>
          <w:color w:val="000000" w:themeColor="text1"/>
        </w:rPr>
        <w:t xml:space="preserve"> </w:t>
      </w:r>
      <w:r w:rsidR="00A050C6" w:rsidRPr="00A625FC">
        <w:rPr>
          <w:color w:val="000000" w:themeColor="text1"/>
        </w:rPr>
        <w:t>Настоящие Правила внутреннего контроля в целях противодействия легализации (отмыванию) доходов</w:t>
      </w:r>
      <w:r w:rsidR="00B029D8" w:rsidRPr="00A625FC">
        <w:rPr>
          <w:color w:val="000000" w:themeColor="text1"/>
        </w:rPr>
        <w:t>, полученных преступным путем,</w:t>
      </w:r>
      <w:r w:rsidR="00A050C6" w:rsidRPr="00A625FC">
        <w:rPr>
          <w:color w:val="000000" w:themeColor="text1"/>
        </w:rPr>
        <w:t xml:space="preserve"> финансированию терр</w:t>
      </w:r>
      <w:r w:rsidR="00603687" w:rsidRPr="00A625FC">
        <w:rPr>
          <w:color w:val="000000" w:themeColor="text1"/>
        </w:rPr>
        <w:t>оризма</w:t>
      </w:r>
      <w:r w:rsidR="00A427FE" w:rsidRPr="00A625FC">
        <w:rPr>
          <w:color w:val="000000" w:themeColor="text1"/>
        </w:rPr>
        <w:t xml:space="preserve"> и финансированию распространения оружия массового уничтожения </w:t>
      </w:r>
      <w:r w:rsidR="00603687" w:rsidRPr="00A625FC">
        <w:rPr>
          <w:color w:val="000000" w:themeColor="text1"/>
        </w:rPr>
        <w:t xml:space="preserve">(далее – ПВК </w:t>
      </w:r>
      <w:r w:rsidR="00FD0F0C" w:rsidRPr="00A625FC">
        <w:rPr>
          <w:color w:val="000000" w:themeColor="text1"/>
        </w:rPr>
        <w:t>в целях</w:t>
      </w:r>
      <w:r w:rsidR="00603687" w:rsidRPr="00A625FC">
        <w:rPr>
          <w:color w:val="000000" w:themeColor="text1"/>
        </w:rPr>
        <w:t xml:space="preserve"> </w:t>
      </w:r>
      <w:r w:rsidR="00E95D79" w:rsidRPr="00A625FC">
        <w:rPr>
          <w:color w:val="000000" w:themeColor="text1"/>
        </w:rPr>
        <w:t>ПОД/ФТ/ФРОМУ</w:t>
      </w:r>
      <w:r w:rsidR="00603687" w:rsidRPr="00A625FC">
        <w:rPr>
          <w:color w:val="000000" w:themeColor="text1"/>
        </w:rPr>
        <w:t xml:space="preserve">) </w:t>
      </w:r>
      <w:r w:rsidR="00B401F2" w:rsidRPr="00A625FC">
        <w:rPr>
          <w:color w:val="000000" w:themeColor="text1"/>
        </w:rPr>
        <w:t>Общества</w:t>
      </w:r>
      <w:r w:rsidR="003A43B3" w:rsidRPr="00A625FC">
        <w:rPr>
          <w:color w:val="000000" w:themeColor="text1"/>
        </w:rPr>
        <w:t xml:space="preserve"> с ограниченной ответственностью </w:t>
      </w:r>
      <w:r w:rsidR="00635F11" w:rsidRPr="00A625FC">
        <w:rPr>
          <w:color w:val="000000" w:themeColor="text1"/>
        </w:rPr>
        <w:t>«</w:t>
      </w:r>
      <w:r w:rsidR="00F45038">
        <w:rPr>
          <w:color w:val="000000" w:themeColor="text1"/>
        </w:rPr>
        <w:t>Лизинговая компания</w:t>
      </w:r>
      <w:r w:rsidR="00635F11" w:rsidRPr="00A625FC">
        <w:rPr>
          <w:color w:val="000000" w:themeColor="text1"/>
        </w:rPr>
        <w:t>»</w:t>
      </w:r>
      <w:r w:rsidR="00C757CB" w:rsidRPr="00A625FC">
        <w:rPr>
          <w:color w:val="000000" w:themeColor="text1"/>
        </w:rPr>
        <w:t xml:space="preserve"> </w:t>
      </w:r>
      <w:r w:rsidR="00613209" w:rsidRPr="00A625FC">
        <w:rPr>
          <w:color w:val="000000" w:themeColor="text1"/>
        </w:rPr>
        <w:t>(далее –</w:t>
      </w:r>
      <w:r w:rsidR="0033712E" w:rsidRPr="00A625FC">
        <w:rPr>
          <w:color w:val="000000" w:themeColor="text1"/>
        </w:rPr>
        <w:t xml:space="preserve"> </w:t>
      </w:r>
      <w:r w:rsidR="00B401F2" w:rsidRPr="00A625FC">
        <w:rPr>
          <w:color w:val="000000" w:themeColor="text1"/>
        </w:rPr>
        <w:t>Общество</w:t>
      </w:r>
      <w:r w:rsidR="00A050C6" w:rsidRPr="00A625FC">
        <w:rPr>
          <w:color w:val="000000" w:themeColor="text1"/>
        </w:rPr>
        <w:t xml:space="preserve">), определяют порядок </w:t>
      </w:r>
      <w:r w:rsidR="00A71CAD" w:rsidRPr="00A625FC">
        <w:rPr>
          <w:color w:val="000000" w:themeColor="text1"/>
        </w:rPr>
        <w:t xml:space="preserve">организации и проведения работы </w:t>
      </w:r>
      <w:r w:rsidR="00B401F2" w:rsidRPr="00A625FC">
        <w:rPr>
          <w:color w:val="000000" w:themeColor="text1"/>
        </w:rPr>
        <w:t>Общества</w:t>
      </w:r>
      <w:r w:rsidR="009508F0" w:rsidRPr="00A625FC">
        <w:rPr>
          <w:color w:val="000000" w:themeColor="text1"/>
        </w:rPr>
        <w:t xml:space="preserve"> </w:t>
      </w:r>
      <w:r w:rsidR="00A050C6" w:rsidRPr="00A625FC">
        <w:rPr>
          <w:color w:val="000000" w:themeColor="text1"/>
        </w:rPr>
        <w:t xml:space="preserve">по противодействию легализации (отмыванию) доходов, полученных преступным путем, </w:t>
      </w:r>
      <w:r w:rsidR="002F3976" w:rsidRPr="00A625FC">
        <w:rPr>
          <w:color w:val="000000" w:themeColor="text1"/>
        </w:rPr>
        <w:t xml:space="preserve">финансированию терроризма </w:t>
      </w:r>
      <w:r w:rsidR="00A427FE" w:rsidRPr="00A625FC">
        <w:rPr>
          <w:color w:val="000000" w:themeColor="text1"/>
        </w:rPr>
        <w:t>и финансированию распространения оружия массового уничтожения</w:t>
      </w:r>
      <w:r w:rsidR="00603687" w:rsidRPr="00A625FC">
        <w:rPr>
          <w:color w:val="000000" w:themeColor="text1"/>
        </w:rPr>
        <w:t>.</w:t>
      </w:r>
    </w:p>
    <w:p w14:paraId="2E53BA06" w14:textId="77777777" w:rsidR="003670B6" w:rsidRPr="00A625FC" w:rsidRDefault="003670B6" w:rsidP="00A625FC">
      <w:pPr>
        <w:tabs>
          <w:tab w:val="left" w:pos="993"/>
        </w:tabs>
        <w:spacing w:line="276" w:lineRule="auto"/>
        <w:ind w:firstLine="709"/>
        <w:jc w:val="both"/>
        <w:rPr>
          <w:color w:val="000000" w:themeColor="text1"/>
        </w:rPr>
      </w:pPr>
      <w:r w:rsidRPr="00A625FC">
        <w:rPr>
          <w:color w:val="000000" w:themeColor="text1"/>
        </w:rPr>
        <w:t xml:space="preserve">1.2. Настоящие ПВК </w:t>
      </w:r>
      <w:r w:rsidR="00FD0F0C" w:rsidRPr="00A625FC">
        <w:rPr>
          <w:color w:val="000000" w:themeColor="text1"/>
        </w:rPr>
        <w:t xml:space="preserve">в целях </w:t>
      </w:r>
      <w:r w:rsidR="00E95D79" w:rsidRPr="00A625FC">
        <w:rPr>
          <w:color w:val="000000" w:themeColor="text1"/>
        </w:rPr>
        <w:t>ПОД/ФТ/ФРОМУ</w:t>
      </w:r>
      <w:r w:rsidRPr="00A625FC">
        <w:rPr>
          <w:color w:val="000000" w:themeColor="text1"/>
        </w:rPr>
        <w:t xml:space="preserve"> разработаны в соответствии с:</w:t>
      </w:r>
    </w:p>
    <w:p w14:paraId="5D144295" w14:textId="5704DF03" w:rsidR="0058384C" w:rsidRPr="00A625FC" w:rsidRDefault="006342B9"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Федеральным </w:t>
      </w:r>
      <w:r w:rsidR="0058384C" w:rsidRPr="00A625FC">
        <w:rPr>
          <w:rFonts w:ascii="Times New Roman" w:hAnsi="Times New Roman"/>
          <w:color w:val="000000" w:themeColor="text1"/>
          <w:sz w:val="24"/>
          <w:szCs w:val="24"/>
        </w:rPr>
        <w:t xml:space="preserve">законом от </w:t>
      </w:r>
      <w:r w:rsidR="00FD0F0C" w:rsidRPr="00A625FC">
        <w:rPr>
          <w:rFonts w:ascii="Times New Roman" w:hAnsi="Times New Roman"/>
          <w:color w:val="000000" w:themeColor="text1"/>
          <w:sz w:val="24"/>
          <w:szCs w:val="24"/>
        </w:rPr>
        <w:t>0</w:t>
      </w:r>
      <w:r w:rsidR="0058384C" w:rsidRPr="00A625FC">
        <w:rPr>
          <w:rFonts w:ascii="Times New Roman" w:hAnsi="Times New Roman"/>
          <w:color w:val="000000" w:themeColor="text1"/>
          <w:sz w:val="24"/>
          <w:szCs w:val="24"/>
        </w:rPr>
        <w:t>7</w:t>
      </w:r>
      <w:r w:rsidR="00FD0F0C" w:rsidRPr="00A625FC">
        <w:rPr>
          <w:rFonts w:ascii="Times New Roman" w:hAnsi="Times New Roman"/>
          <w:color w:val="000000" w:themeColor="text1"/>
          <w:sz w:val="24"/>
          <w:szCs w:val="24"/>
        </w:rPr>
        <w:t>.08.</w:t>
      </w:r>
      <w:r w:rsidR="0058384C" w:rsidRPr="00A625FC">
        <w:rPr>
          <w:rFonts w:ascii="Times New Roman" w:hAnsi="Times New Roman"/>
          <w:color w:val="000000" w:themeColor="text1"/>
          <w:sz w:val="24"/>
          <w:szCs w:val="24"/>
        </w:rPr>
        <w:t>2001 №</w:t>
      </w:r>
      <w:r w:rsidR="00E71005"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115</w:t>
      </w:r>
      <w:r w:rsidR="00D60F62"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 xml:space="preserve">ФЗ </w:t>
      </w:r>
      <w:r w:rsidR="00635F11"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О противодействии легализации (отмыванию) доходов, полученных преступным путем и финансированию терроризма</w:t>
      </w:r>
      <w:r w:rsidR="00635F11" w:rsidRPr="00A625FC">
        <w:rPr>
          <w:rFonts w:ascii="Times New Roman" w:hAnsi="Times New Roman"/>
          <w:color w:val="000000" w:themeColor="text1"/>
          <w:sz w:val="24"/>
          <w:szCs w:val="24"/>
        </w:rPr>
        <w:t>»</w:t>
      </w:r>
      <w:r w:rsidR="007A1E8B"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 xml:space="preserve">(далее </w:t>
      </w:r>
      <w:r w:rsidR="00D60F62"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 xml:space="preserve"> Федеральный закон);</w:t>
      </w:r>
    </w:p>
    <w:p w14:paraId="6D4B3620" w14:textId="77777777" w:rsidR="0058384C" w:rsidRPr="00A625FC" w:rsidRDefault="006342B9"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Постановлением Правительства</w:t>
      </w:r>
      <w:r w:rsidR="0058384C" w:rsidRPr="00A625FC">
        <w:rPr>
          <w:rFonts w:ascii="Times New Roman" w:hAnsi="Times New Roman"/>
          <w:color w:val="000000" w:themeColor="text1"/>
          <w:sz w:val="24"/>
          <w:szCs w:val="24"/>
        </w:rPr>
        <w:t xml:space="preserve"> РФ от </w:t>
      </w:r>
      <w:r w:rsidR="00FD0F0C" w:rsidRPr="00A625FC">
        <w:rPr>
          <w:rFonts w:ascii="Times New Roman" w:hAnsi="Times New Roman"/>
          <w:color w:val="000000" w:themeColor="text1"/>
          <w:sz w:val="24"/>
          <w:szCs w:val="24"/>
        </w:rPr>
        <w:t>30.06.2012 №</w:t>
      </w:r>
      <w:r w:rsidR="00E71005"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 xml:space="preserve">667 </w:t>
      </w:r>
      <w:r w:rsidR="00635F11"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Об утверждении требований к правилам внутреннего контроля, разрабатываемым организациями, осуществляющими операции с денежными средствами и иным имуществом (за исключением кредитных организаций), и индивидуальными предпринимателями, и о признании утратившими силу некоторых актов Правительства Российской Федерации</w:t>
      </w:r>
      <w:r w:rsidR="00635F11"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w:t>
      </w:r>
    </w:p>
    <w:p w14:paraId="79686E52" w14:textId="78BA1D1C" w:rsidR="0058384C" w:rsidRPr="00A625FC" w:rsidRDefault="006342B9"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Постановлением </w:t>
      </w:r>
      <w:r w:rsidR="0058384C" w:rsidRPr="00A625FC">
        <w:rPr>
          <w:rFonts w:ascii="Times New Roman" w:hAnsi="Times New Roman"/>
          <w:color w:val="000000" w:themeColor="text1"/>
          <w:sz w:val="24"/>
          <w:szCs w:val="24"/>
        </w:rPr>
        <w:t>Правительства РФ от 06.08.2015 №</w:t>
      </w:r>
      <w:r w:rsidR="00E71005"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 xml:space="preserve">804 </w:t>
      </w:r>
      <w:r w:rsidR="00CE33E0" w:rsidRPr="00A625FC">
        <w:rPr>
          <w:rFonts w:ascii="Times New Roman" w:hAnsi="Times New Roman"/>
          <w:color w:val="000000" w:themeColor="text1"/>
          <w:sz w:val="24"/>
          <w:szCs w:val="24"/>
        </w:rPr>
        <w:t>«Об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w:t>
      </w:r>
      <w:r w:rsidR="0058384C" w:rsidRPr="00A625FC">
        <w:rPr>
          <w:rFonts w:ascii="Times New Roman" w:hAnsi="Times New Roman"/>
          <w:color w:val="000000" w:themeColor="text1"/>
          <w:sz w:val="24"/>
          <w:szCs w:val="24"/>
        </w:rPr>
        <w:t>;</w:t>
      </w:r>
    </w:p>
    <w:p w14:paraId="30A0D9B7" w14:textId="77777777" w:rsidR="0058384C" w:rsidRPr="00A625FC" w:rsidRDefault="006342B9"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Постановлением </w:t>
      </w:r>
      <w:r w:rsidR="0058384C" w:rsidRPr="00A625FC">
        <w:rPr>
          <w:rFonts w:ascii="Times New Roman" w:hAnsi="Times New Roman"/>
          <w:color w:val="000000" w:themeColor="text1"/>
          <w:sz w:val="24"/>
          <w:szCs w:val="24"/>
        </w:rPr>
        <w:t>П</w:t>
      </w:r>
      <w:r w:rsidRPr="00A625FC">
        <w:rPr>
          <w:rFonts w:ascii="Times New Roman" w:hAnsi="Times New Roman"/>
          <w:color w:val="000000" w:themeColor="text1"/>
          <w:sz w:val="24"/>
          <w:szCs w:val="24"/>
        </w:rPr>
        <w:t>равительства РФ от 29</w:t>
      </w:r>
      <w:r w:rsidR="00FD0F0C" w:rsidRPr="00A625FC">
        <w:rPr>
          <w:rFonts w:ascii="Times New Roman" w:hAnsi="Times New Roman"/>
          <w:color w:val="000000" w:themeColor="text1"/>
          <w:sz w:val="24"/>
          <w:szCs w:val="24"/>
        </w:rPr>
        <w:t>.05.</w:t>
      </w:r>
      <w:r w:rsidRPr="00A625FC">
        <w:rPr>
          <w:rFonts w:ascii="Times New Roman" w:hAnsi="Times New Roman"/>
          <w:color w:val="000000" w:themeColor="text1"/>
          <w:sz w:val="24"/>
          <w:szCs w:val="24"/>
        </w:rPr>
        <w:t xml:space="preserve">2014 </w:t>
      </w:r>
      <w:r w:rsidR="0058384C" w:rsidRPr="00A625FC">
        <w:rPr>
          <w:rFonts w:ascii="Times New Roman" w:hAnsi="Times New Roman"/>
          <w:color w:val="000000" w:themeColor="text1"/>
          <w:sz w:val="24"/>
          <w:szCs w:val="24"/>
        </w:rPr>
        <w:t>№</w:t>
      </w:r>
      <w:r w:rsidR="00E71005"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 xml:space="preserve">492 </w:t>
      </w:r>
      <w:r w:rsidR="00635F11"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 xml:space="preserve">О квалификационных требованиях к специальным </w:t>
      </w:r>
      <w:r w:rsidR="008619CE" w:rsidRPr="00A625FC">
        <w:rPr>
          <w:rFonts w:ascii="Times New Roman" w:hAnsi="Times New Roman"/>
          <w:color w:val="000000" w:themeColor="text1"/>
          <w:sz w:val="24"/>
          <w:szCs w:val="24"/>
        </w:rPr>
        <w:t>должно</w:t>
      </w:r>
      <w:r w:rsidR="0058384C" w:rsidRPr="00A625FC">
        <w:rPr>
          <w:rFonts w:ascii="Times New Roman" w:hAnsi="Times New Roman"/>
          <w:color w:val="000000" w:themeColor="text1"/>
          <w:sz w:val="24"/>
          <w:szCs w:val="24"/>
        </w:rPr>
        <w:t>стным лицам, ответственным за реализа</w:t>
      </w:r>
      <w:r w:rsidRPr="00A625FC">
        <w:rPr>
          <w:rFonts w:ascii="Times New Roman" w:hAnsi="Times New Roman"/>
          <w:color w:val="000000" w:themeColor="text1"/>
          <w:sz w:val="24"/>
          <w:szCs w:val="24"/>
        </w:rPr>
        <w:t>цию правил внутреннего контроля</w:t>
      </w:r>
      <w:r w:rsidR="0058384C" w:rsidRPr="00A625FC">
        <w:rPr>
          <w:rFonts w:ascii="Times New Roman" w:hAnsi="Times New Roman"/>
          <w:color w:val="000000" w:themeColor="text1"/>
          <w:sz w:val="24"/>
          <w:szCs w:val="24"/>
        </w:rPr>
        <w:t>, а также требованиях к подготовке и обучению кадров, идентификации клиентов, выгодоприобретателей в целях противодействия легализации</w:t>
      </w:r>
      <w:r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(отмыванию</w:t>
      </w:r>
      <w:r w:rsidR="00D35D62" w:rsidRPr="00A625FC">
        <w:rPr>
          <w:rFonts w:ascii="Times New Roman" w:hAnsi="Times New Roman"/>
          <w:color w:val="000000" w:themeColor="text1"/>
          <w:sz w:val="24"/>
          <w:szCs w:val="24"/>
        </w:rPr>
        <w:t>) д</w:t>
      </w:r>
      <w:r w:rsidR="0058384C" w:rsidRPr="00A625FC">
        <w:rPr>
          <w:rFonts w:ascii="Times New Roman" w:hAnsi="Times New Roman"/>
          <w:color w:val="000000" w:themeColor="text1"/>
          <w:sz w:val="24"/>
          <w:szCs w:val="24"/>
        </w:rPr>
        <w:t>оходов, полученных преступным пут</w:t>
      </w:r>
      <w:r w:rsidR="007419FD" w:rsidRPr="00A625FC">
        <w:rPr>
          <w:rFonts w:ascii="Times New Roman" w:hAnsi="Times New Roman"/>
          <w:color w:val="000000" w:themeColor="text1"/>
          <w:sz w:val="24"/>
          <w:szCs w:val="24"/>
        </w:rPr>
        <w:t xml:space="preserve">ем и финансированию терроризма </w:t>
      </w:r>
      <w:r w:rsidR="0058384C" w:rsidRPr="00A625FC">
        <w:rPr>
          <w:rFonts w:ascii="Times New Roman" w:hAnsi="Times New Roman"/>
          <w:color w:val="000000" w:themeColor="text1"/>
          <w:sz w:val="24"/>
          <w:szCs w:val="24"/>
        </w:rPr>
        <w:t>и призна</w:t>
      </w:r>
      <w:r w:rsidRPr="00A625FC">
        <w:rPr>
          <w:rFonts w:ascii="Times New Roman" w:hAnsi="Times New Roman"/>
          <w:color w:val="000000" w:themeColor="text1"/>
          <w:sz w:val="24"/>
          <w:szCs w:val="24"/>
        </w:rPr>
        <w:t xml:space="preserve">нии утратившими силу некоторых </w:t>
      </w:r>
      <w:r w:rsidR="0058384C" w:rsidRPr="00A625FC">
        <w:rPr>
          <w:rFonts w:ascii="Times New Roman" w:hAnsi="Times New Roman"/>
          <w:color w:val="000000" w:themeColor="text1"/>
          <w:sz w:val="24"/>
          <w:szCs w:val="24"/>
        </w:rPr>
        <w:t>актов правительства Российской Федерации</w:t>
      </w:r>
      <w:r w:rsidR="00635F11"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w:t>
      </w:r>
    </w:p>
    <w:p w14:paraId="25CD02AC" w14:textId="77777777" w:rsidR="0058384C" w:rsidRPr="00A625FC" w:rsidRDefault="0058384C"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Постановлением Правительства </w:t>
      </w:r>
      <w:r w:rsidRPr="00A625FC">
        <w:rPr>
          <w:rFonts w:ascii="Times New Roman" w:hAnsi="Times New Roman"/>
          <w:bCs/>
          <w:color w:val="000000" w:themeColor="text1"/>
          <w:sz w:val="24"/>
          <w:szCs w:val="24"/>
        </w:rPr>
        <w:t>от 19</w:t>
      </w:r>
      <w:r w:rsidR="00FD0F0C" w:rsidRPr="00A625FC">
        <w:rPr>
          <w:rFonts w:ascii="Times New Roman" w:hAnsi="Times New Roman"/>
          <w:bCs/>
          <w:color w:val="000000" w:themeColor="text1"/>
          <w:sz w:val="24"/>
          <w:szCs w:val="24"/>
        </w:rPr>
        <w:t>.03.</w:t>
      </w:r>
      <w:r w:rsidRPr="00A625FC">
        <w:rPr>
          <w:rFonts w:ascii="Times New Roman" w:hAnsi="Times New Roman"/>
          <w:bCs/>
          <w:color w:val="000000" w:themeColor="text1"/>
          <w:sz w:val="24"/>
          <w:szCs w:val="24"/>
        </w:rPr>
        <w:t>2014 №</w:t>
      </w:r>
      <w:r w:rsidR="00E71005" w:rsidRPr="00A625FC">
        <w:rPr>
          <w:rFonts w:ascii="Times New Roman" w:hAnsi="Times New Roman"/>
          <w:bCs/>
          <w:color w:val="000000" w:themeColor="text1"/>
          <w:sz w:val="24"/>
          <w:szCs w:val="24"/>
        </w:rPr>
        <w:t xml:space="preserve"> </w:t>
      </w:r>
      <w:r w:rsidRPr="00A625FC">
        <w:rPr>
          <w:rFonts w:ascii="Times New Roman" w:hAnsi="Times New Roman"/>
          <w:bCs/>
          <w:color w:val="000000" w:themeColor="text1"/>
          <w:sz w:val="24"/>
          <w:szCs w:val="24"/>
        </w:rPr>
        <w:t xml:space="preserve">209 </w:t>
      </w:r>
      <w:r w:rsidR="00635F11"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Об утверждении Положения о представлении информации в Федеральную слу</w:t>
      </w:r>
      <w:r w:rsidR="007419FD" w:rsidRPr="00A625FC">
        <w:rPr>
          <w:rFonts w:ascii="Times New Roman" w:hAnsi="Times New Roman"/>
          <w:bCs/>
          <w:color w:val="000000" w:themeColor="text1"/>
          <w:sz w:val="24"/>
          <w:szCs w:val="24"/>
        </w:rPr>
        <w:t xml:space="preserve">жбу по финансовому мониторингу </w:t>
      </w:r>
      <w:r w:rsidRPr="00A625FC">
        <w:rPr>
          <w:rFonts w:ascii="Times New Roman" w:hAnsi="Times New Roman"/>
          <w:bCs/>
          <w:color w:val="000000" w:themeColor="text1"/>
          <w:sz w:val="24"/>
          <w:szCs w:val="24"/>
        </w:rPr>
        <w:t>организациями, осуществляющими операции с денежными средствами или иным имуществом, и индивидуальными предпринимателями и направлении Федеральной служ</w:t>
      </w:r>
      <w:r w:rsidR="00885C4C" w:rsidRPr="00A625FC">
        <w:rPr>
          <w:rFonts w:ascii="Times New Roman" w:hAnsi="Times New Roman"/>
          <w:bCs/>
          <w:color w:val="000000" w:themeColor="text1"/>
          <w:sz w:val="24"/>
          <w:szCs w:val="24"/>
        </w:rPr>
        <w:t xml:space="preserve">бой по финансовому мониторингу </w:t>
      </w:r>
      <w:r w:rsidRPr="00A625FC">
        <w:rPr>
          <w:rFonts w:ascii="Times New Roman" w:hAnsi="Times New Roman"/>
          <w:bCs/>
          <w:color w:val="000000" w:themeColor="text1"/>
          <w:sz w:val="24"/>
          <w:szCs w:val="24"/>
        </w:rPr>
        <w:t>запросов в организации, осуществляющие операции с денежными средствами или иным имуществом, и индивидуальным предпринимателям</w:t>
      </w:r>
      <w:r w:rsidR="00635F11"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w:t>
      </w:r>
    </w:p>
    <w:p w14:paraId="44EC3502" w14:textId="1421C046" w:rsidR="0058384C" w:rsidRPr="00A625FC" w:rsidRDefault="0058384C"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Приказом Федеральной службы по финансовому мониторингу от 03.08.2010 №</w:t>
      </w:r>
      <w:r w:rsidR="00FD0F0C" w:rsidRPr="00A625FC">
        <w:rPr>
          <w:rFonts w:ascii="Times New Roman" w:hAnsi="Times New Roman"/>
          <w:color w:val="000000" w:themeColor="text1"/>
          <w:sz w:val="24"/>
          <w:szCs w:val="24"/>
        </w:rPr>
        <w:t xml:space="preserve"> </w:t>
      </w:r>
      <w:r w:rsidRPr="00A625FC">
        <w:rPr>
          <w:rFonts w:ascii="Times New Roman" w:hAnsi="Times New Roman"/>
          <w:color w:val="000000" w:themeColor="text1"/>
          <w:sz w:val="24"/>
          <w:szCs w:val="24"/>
        </w:rPr>
        <w:t xml:space="preserve">203 </w:t>
      </w:r>
      <w:r w:rsidR="00635F11"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Об утверждении Положения о требованиях к подготовке и о</w:t>
      </w:r>
      <w:r w:rsidR="007419FD" w:rsidRPr="00A625FC">
        <w:rPr>
          <w:rFonts w:ascii="Times New Roman" w:hAnsi="Times New Roman"/>
          <w:color w:val="000000" w:themeColor="text1"/>
          <w:sz w:val="24"/>
          <w:szCs w:val="24"/>
        </w:rPr>
        <w:t>бучению кадров организаций, осу</w:t>
      </w:r>
      <w:r w:rsidRPr="00A625FC">
        <w:rPr>
          <w:rFonts w:ascii="Times New Roman" w:hAnsi="Times New Roman"/>
          <w:color w:val="000000" w:themeColor="text1"/>
          <w:sz w:val="24"/>
          <w:szCs w:val="24"/>
        </w:rPr>
        <w:t>ществляющих операции с денежными средствами или и</w:t>
      </w:r>
      <w:r w:rsidR="00B207D6" w:rsidRPr="00A625FC">
        <w:rPr>
          <w:rFonts w:ascii="Times New Roman" w:hAnsi="Times New Roman"/>
          <w:color w:val="000000" w:themeColor="text1"/>
          <w:sz w:val="24"/>
          <w:szCs w:val="24"/>
        </w:rPr>
        <w:t>ным имуществом, в целях противо</w:t>
      </w:r>
      <w:r w:rsidRPr="00A625FC">
        <w:rPr>
          <w:rFonts w:ascii="Times New Roman" w:hAnsi="Times New Roman"/>
          <w:color w:val="000000" w:themeColor="text1"/>
          <w:sz w:val="24"/>
          <w:szCs w:val="24"/>
        </w:rPr>
        <w:t>действия легализации (отмыванию) д</w:t>
      </w:r>
      <w:r w:rsidR="00F71536" w:rsidRPr="00A625FC">
        <w:rPr>
          <w:rFonts w:ascii="Times New Roman" w:hAnsi="Times New Roman"/>
          <w:color w:val="000000" w:themeColor="text1"/>
          <w:sz w:val="24"/>
          <w:szCs w:val="24"/>
        </w:rPr>
        <w:t>оходов, пол</w:t>
      </w:r>
      <w:r w:rsidRPr="00A625FC">
        <w:rPr>
          <w:rFonts w:ascii="Times New Roman" w:hAnsi="Times New Roman"/>
          <w:color w:val="000000" w:themeColor="text1"/>
          <w:sz w:val="24"/>
          <w:szCs w:val="24"/>
        </w:rPr>
        <w:t>ученных преступным</w:t>
      </w:r>
      <w:r w:rsidR="007419FD" w:rsidRPr="00A625FC">
        <w:rPr>
          <w:rFonts w:ascii="Times New Roman" w:hAnsi="Times New Roman"/>
          <w:color w:val="000000" w:themeColor="text1"/>
          <w:sz w:val="24"/>
          <w:szCs w:val="24"/>
        </w:rPr>
        <w:t xml:space="preserve"> путем и финансиро</w:t>
      </w:r>
      <w:r w:rsidRPr="00A625FC">
        <w:rPr>
          <w:rFonts w:ascii="Times New Roman" w:hAnsi="Times New Roman"/>
          <w:color w:val="000000" w:themeColor="text1"/>
          <w:sz w:val="24"/>
          <w:szCs w:val="24"/>
        </w:rPr>
        <w:t>ванию терроризма</w:t>
      </w:r>
      <w:r w:rsidR="00635F11"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 xml:space="preserve"> (далее – Положение);</w:t>
      </w:r>
    </w:p>
    <w:p w14:paraId="7009C17D" w14:textId="387204B7" w:rsidR="0058384C" w:rsidRPr="00A625FC" w:rsidRDefault="00F947D2"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Приказом Федеральной службы по финансовому мониторингу от 08.02.2022 № 18 «Об утверждении Особенностей представления в Федеральную службу по финансовому мониторингу информации, предусмотренной Федеральным законом от 7 августа 2001 г. № 115</w:t>
      </w:r>
      <w:r w:rsidR="00D60F62"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 xml:space="preserve">ФЗ «О </w:t>
      </w:r>
      <w:r w:rsidRPr="00A625FC">
        <w:rPr>
          <w:rFonts w:ascii="Times New Roman" w:hAnsi="Times New Roman"/>
          <w:color w:val="000000" w:themeColor="text1"/>
          <w:sz w:val="24"/>
          <w:szCs w:val="24"/>
        </w:rPr>
        <w:lastRenderedPageBreak/>
        <w:t>противодействии легализации (отмыванию) доходов, полученных преступным путем, и финансированию терроризма» (далее – Особенности);</w:t>
      </w:r>
    </w:p>
    <w:p w14:paraId="6AF5F275" w14:textId="148AC56B" w:rsidR="00151092" w:rsidRPr="00A625FC" w:rsidRDefault="00151092" w:rsidP="00A625FC">
      <w:pPr>
        <w:numPr>
          <w:ilvl w:val="0"/>
          <w:numId w:val="1"/>
        </w:numPr>
        <w:tabs>
          <w:tab w:val="left" w:pos="709"/>
          <w:tab w:val="left" w:pos="993"/>
        </w:tabs>
        <w:spacing w:line="276" w:lineRule="auto"/>
        <w:ind w:left="0" w:firstLine="709"/>
        <w:contextualSpacing/>
        <w:jc w:val="both"/>
        <w:rPr>
          <w:color w:val="000000" w:themeColor="text1"/>
        </w:rPr>
      </w:pPr>
      <w:r w:rsidRPr="00A625FC">
        <w:rPr>
          <w:color w:val="000000" w:themeColor="text1"/>
        </w:rPr>
        <w:t xml:space="preserve">Приказом Федеральной службы по финансовому мониторингу от </w:t>
      </w:r>
      <w:r w:rsidR="00721E23" w:rsidRPr="00A625FC">
        <w:rPr>
          <w:color w:val="000000" w:themeColor="text1"/>
        </w:rPr>
        <w:t xml:space="preserve">20.05.2022 </w:t>
      </w:r>
      <w:r w:rsidRPr="00A625FC">
        <w:rPr>
          <w:color w:val="000000" w:themeColor="text1"/>
        </w:rPr>
        <w:t>№ 100 «Об утверждении требований к идентификации клиентов, представителей клиента, выгодоприобретателей и бенефициарных владельцев, в том числе с учетом степени (уровня) риска совершения подозрительных операций»;</w:t>
      </w:r>
    </w:p>
    <w:p w14:paraId="1C07D45F" w14:textId="77777777" w:rsidR="00677C67" w:rsidRPr="00A625FC" w:rsidRDefault="00B7275C"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Приказом </w:t>
      </w:r>
      <w:r w:rsidR="00FD0F0C" w:rsidRPr="00A625FC">
        <w:rPr>
          <w:rFonts w:ascii="Times New Roman" w:hAnsi="Times New Roman"/>
          <w:color w:val="000000" w:themeColor="text1"/>
          <w:sz w:val="24"/>
          <w:szCs w:val="24"/>
        </w:rPr>
        <w:t>Федеральной службы по финансовому мониторингу</w:t>
      </w:r>
      <w:r w:rsidRPr="00A625FC">
        <w:rPr>
          <w:rFonts w:ascii="Times New Roman" w:hAnsi="Times New Roman"/>
          <w:color w:val="000000" w:themeColor="text1"/>
          <w:sz w:val="24"/>
          <w:szCs w:val="24"/>
        </w:rPr>
        <w:t xml:space="preserve"> от 10.11.2011 №</w:t>
      </w:r>
      <w:r w:rsidR="00E71005" w:rsidRPr="00A625FC">
        <w:rPr>
          <w:rFonts w:ascii="Times New Roman" w:hAnsi="Times New Roman"/>
          <w:color w:val="000000" w:themeColor="text1"/>
          <w:sz w:val="24"/>
          <w:szCs w:val="24"/>
        </w:rPr>
        <w:t xml:space="preserve"> </w:t>
      </w:r>
      <w:r w:rsidRPr="00A625FC">
        <w:rPr>
          <w:rFonts w:ascii="Times New Roman" w:hAnsi="Times New Roman"/>
          <w:color w:val="000000" w:themeColor="text1"/>
          <w:sz w:val="24"/>
          <w:szCs w:val="24"/>
        </w:rPr>
        <w:t xml:space="preserve">361 </w:t>
      </w:r>
      <w:r w:rsidR="00635F11"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Об определении перечня государств (территорий), которые не выполняют рекомендации Группы разработки финансовых мер борьбы с отмыванием денег (ФАТФ)</w:t>
      </w:r>
      <w:r w:rsidR="00635F11"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w:t>
      </w:r>
      <w:r w:rsidR="00677C67" w:rsidRPr="00A625FC">
        <w:rPr>
          <w:rFonts w:ascii="Times New Roman" w:hAnsi="Times New Roman"/>
          <w:color w:val="000000" w:themeColor="text1"/>
          <w:sz w:val="24"/>
          <w:szCs w:val="24"/>
        </w:rPr>
        <w:t xml:space="preserve"> </w:t>
      </w:r>
    </w:p>
    <w:p w14:paraId="2909AE56" w14:textId="2404BED9" w:rsidR="003F2605" w:rsidRPr="00A625FC" w:rsidRDefault="00677C67"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Приказом Федеральной службы по финансовому мониторингу от 29.11.2022 № 297 «Об утверждении Особенностей исчисления времени для целей исполнения организациями, осуществляющими операции с денежными средствами или иным имуществом, обязанностей по применению мер по замораживанию (блокированию) денежных средств или иного имущества и отмене данных мер»;</w:t>
      </w:r>
      <w:r w:rsidR="003F2605" w:rsidRPr="00A625FC">
        <w:rPr>
          <w:rFonts w:ascii="Times New Roman" w:hAnsi="Times New Roman"/>
          <w:color w:val="000000" w:themeColor="text1"/>
          <w:sz w:val="24"/>
          <w:szCs w:val="24"/>
        </w:rPr>
        <w:t xml:space="preserve"> </w:t>
      </w:r>
    </w:p>
    <w:p w14:paraId="7371DFD2" w14:textId="77777777" w:rsidR="003F2605" w:rsidRPr="00A625FC" w:rsidRDefault="003F2605"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Приказом Федеральной службы по финансовому мониторингу от 28.12.2022 № 353 «Об утверждении Порядка издания Федеральной службой по финансовому мониторингу постановления о приостановлении операций с денежными средствами или иным имуществом, включая его образец, и доведения указанного постановления до организаций, осуществляющих операции с денежными средствами или иным имуществом»; </w:t>
      </w:r>
    </w:p>
    <w:p w14:paraId="72A47F89" w14:textId="77777777" w:rsidR="003F2605" w:rsidRPr="00A625FC" w:rsidRDefault="003F2605"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Приказом Федеральной службы по финансовому мониторингу от 28.12.2022 № 354 «Об утверждении Порядка и сроков доведения Федеральной службой по финансовому мониторингу до сведения организаций, осуществляющих операции с денежными средствами или иным имуществом, других юридических лиц, а также физических лиц информации о решении суда о приостановлении операций с денежными средствами или иным имуществом»;</w:t>
      </w:r>
    </w:p>
    <w:p w14:paraId="6F995136" w14:textId="77777777" w:rsidR="00347F94" w:rsidRPr="00A625FC" w:rsidRDefault="00347F94"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с учетом Методических рекомендаций </w:t>
      </w:r>
      <w:r w:rsidR="00ED7F25" w:rsidRPr="00A625FC">
        <w:rPr>
          <w:rFonts w:ascii="Times New Roman" w:hAnsi="Times New Roman"/>
          <w:color w:val="000000" w:themeColor="text1"/>
          <w:sz w:val="24"/>
          <w:szCs w:val="24"/>
        </w:rPr>
        <w:t>по выявлению иностранных публичных должностных лиц, должностных лиц публичных международных организаций, а также российских публичных должностных лиц при идентификации клиентов, принятию их на обслуживание и управлению рисками при работе с указанными лицами (Информационное письмо Федеральной службы по финансовому мониторингу от 12</w:t>
      </w:r>
      <w:r w:rsidR="00FD0F0C" w:rsidRPr="00A625FC">
        <w:rPr>
          <w:rFonts w:ascii="Times New Roman" w:hAnsi="Times New Roman"/>
          <w:color w:val="000000" w:themeColor="text1"/>
          <w:sz w:val="24"/>
          <w:szCs w:val="24"/>
        </w:rPr>
        <w:t>.12.</w:t>
      </w:r>
      <w:r w:rsidR="00ED7F25" w:rsidRPr="00A625FC">
        <w:rPr>
          <w:rFonts w:ascii="Times New Roman" w:hAnsi="Times New Roman"/>
          <w:color w:val="000000" w:themeColor="text1"/>
          <w:sz w:val="24"/>
          <w:szCs w:val="24"/>
        </w:rPr>
        <w:t xml:space="preserve">2017 </w:t>
      </w:r>
      <w:r w:rsidR="00894C4E" w:rsidRPr="00A625FC">
        <w:rPr>
          <w:rFonts w:ascii="Times New Roman" w:hAnsi="Times New Roman"/>
          <w:color w:val="000000" w:themeColor="text1"/>
          <w:sz w:val="24"/>
          <w:szCs w:val="24"/>
        </w:rPr>
        <w:t>№</w:t>
      </w:r>
      <w:r w:rsidR="00E71005" w:rsidRPr="00A625FC">
        <w:rPr>
          <w:rFonts w:ascii="Times New Roman" w:hAnsi="Times New Roman"/>
          <w:color w:val="000000" w:themeColor="text1"/>
          <w:sz w:val="24"/>
          <w:szCs w:val="24"/>
        </w:rPr>
        <w:t xml:space="preserve"> </w:t>
      </w:r>
      <w:r w:rsidR="00ED7F25" w:rsidRPr="00A625FC">
        <w:rPr>
          <w:rFonts w:ascii="Times New Roman" w:hAnsi="Times New Roman"/>
          <w:color w:val="000000" w:themeColor="text1"/>
          <w:sz w:val="24"/>
          <w:szCs w:val="24"/>
        </w:rPr>
        <w:t xml:space="preserve">53 </w:t>
      </w:r>
      <w:r w:rsidR="00635F11" w:rsidRPr="00A625FC">
        <w:rPr>
          <w:rFonts w:ascii="Times New Roman" w:hAnsi="Times New Roman"/>
          <w:color w:val="000000" w:themeColor="text1"/>
          <w:sz w:val="24"/>
          <w:szCs w:val="24"/>
        </w:rPr>
        <w:t>«</w:t>
      </w:r>
      <w:r w:rsidR="00ED7F25" w:rsidRPr="00A625FC">
        <w:rPr>
          <w:rFonts w:ascii="Times New Roman" w:hAnsi="Times New Roman"/>
          <w:color w:val="000000" w:themeColor="text1"/>
          <w:sz w:val="24"/>
          <w:szCs w:val="24"/>
        </w:rPr>
        <w:t>О Методических рекомендациях по выявлению иностранных публичных должностных лиц, должностных лиц публичных международных организаций, а также российских публичных должностных лиц при идентификации клиентов, принятию их на обслуживание и управлению рисками при работе с указанными лицами</w:t>
      </w:r>
      <w:r w:rsidR="00635F11" w:rsidRPr="00A625FC">
        <w:rPr>
          <w:rFonts w:ascii="Times New Roman" w:hAnsi="Times New Roman"/>
          <w:color w:val="000000" w:themeColor="text1"/>
          <w:sz w:val="24"/>
          <w:szCs w:val="24"/>
        </w:rPr>
        <w:t>»</w:t>
      </w:r>
      <w:r w:rsidR="00ED7F25" w:rsidRPr="00A625FC">
        <w:rPr>
          <w:rFonts w:ascii="Times New Roman" w:hAnsi="Times New Roman"/>
          <w:color w:val="000000" w:themeColor="text1"/>
          <w:sz w:val="24"/>
          <w:szCs w:val="24"/>
        </w:rPr>
        <w:t>;</w:t>
      </w:r>
    </w:p>
    <w:p w14:paraId="67CD6FEA" w14:textId="77777777" w:rsidR="00DD3F9F" w:rsidRPr="00A625FC" w:rsidRDefault="00DD3F9F"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с учетом Методических рекомендаций Федеральной службы по финансовому мониторингу по установлению сведений о бенефициарных владельцах клиентов (Информационное письмо №</w:t>
      </w:r>
      <w:r w:rsidR="006E60B8" w:rsidRPr="00A625FC">
        <w:rPr>
          <w:rFonts w:ascii="Times New Roman" w:hAnsi="Times New Roman"/>
          <w:color w:val="000000" w:themeColor="text1"/>
          <w:sz w:val="24"/>
          <w:szCs w:val="24"/>
        </w:rPr>
        <w:t xml:space="preserve"> </w:t>
      </w:r>
      <w:r w:rsidRPr="00A625FC">
        <w:rPr>
          <w:rFonts w:ascii="Times New Roman" w:hAnsi="Times New Roman"/>
          <w:color w:val="000000" w:themeColor="text1"/>
          <w:sz w:val="24"/>
          <w:szCs w:val="24"/>
        </w:rPr>
        <w:t xml:space="preserve">57 </w:t>
      </w:r>
      <w:r w:rsidR="00635F11"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О методических рекомендациях по установлению сведений о бене</w:t>
      </w:r>
      <w:r w:rsidR="005866B0" w:rsidRPr="00A625FC">
        <w:rPr>
          <w:rFonts w:ascii="Times New Roman" w:hAnsi="Times New Roman"/>
          <w:color w:val="000000" w:themeColor="text1"/>
          <w:sz w:val="24"/>
          <w:szCs w:val="24"/>
        </w:rPr>
        <w:t>фициарных владельцах клиентов</w:t>
      </w:r>
      <w:r w:rsidR="00635F11" w:rsidRPr="00A625FC">
        <w:rPr>
          <w:rFonts w:ascii="Times New Roman" w:hAnsi="Times New Roman"/>
          <w:color w:val="000000" w:themeColor="text1"/>
          <w:sz w:val="24"/>
          <w:szCs w:val="24"/>
        </w:rPr>
        <w:t>»</w:t>
      </w:r>
      <w:r w:rsidR="005866B0" w:rsidRPr="00A625FC">
        <w:rPr>
          <w:rFonts w:ascii="Times New Roman" w:hAnsi="Times New Roman"/>
          <w:color w:val="000000" w:themeColor="text1"/>
          <w:sz w:val="24"/>
          <w:szCs w:val="24"/>
        </w:rPr>
        <w:t>);</w:t>
      </w:r>
    </w:p>
    <w:p w14:paraId="7B2919F2" w14:textId="77777777" w:rsidR="00581FD6" w:rsidRPr="00A625FC" w:rsidRDefault="00581FD6"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с учетом Национальной оценки рисков легализации (отмывания) доходов, полученных преступным путем 2022 и Национальной оценки рисков финансирования терроризма 2022 (далее – НОР ОД и НОР ФТ); </w:t>
      </w:r>
    </w:p>
    <w:p w14:paraId="15317844" w14:textId="150B1485" w:rsidR="005C4B63" w:rsidRPr="00A625FC" w:rsidRDefault="005C4B63"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с учетом Методических рекомендаци</w:t>
      </w:r>
      <w:r w:rsidR="00696534" w:rsidRPr="00A625FC">
        <w:rPr>
          <w:rFonts w:ascii="Times New Roman" w:hAnsi="Times New Roman"/>
          <w:color w:val="000000" w:themeColor="text1"/>
          <w:sz w:val="24"/>
          <w:szCs w:val="24"/>
        </w:rPr>
        <w:t>й</w:t>
      </w:r>
      <w:r w:rsidRPr="00A625FC">
        <w:rPr>
          <w:rFonts w:ascii="Times New Roman" w:hAnsi="Times New Roman"/>
          <w:color w:val="000000" w:themeColor="text1"/>
          <w:sz w:val="24"/>
          <w:szCs w:val="24"/>
        </w:rPr>
        <w:t xml:space="preserve"> Федеральной службы по финансовому мониторингу по проведению оценки рисков ОД/ФТ организациями, осуществляющими операции с денежными средствами или иным имуществом</w:t>
      </w:r>
      <w:r w:rsidR="006E60B8"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 xml:space="preserve"> и индивидуальными предпринимателями от 01.03.2019</w:t>
      </w:r>
      <w:r w:rsidR="00696534" w:rsidRPr="00A625FC">
        <w:rPr>
          <w:rFonts w:ascii="Times New Roman" w:hAnsi="Times New Roman"/>
          <w:color w:val="000000" w:themeColor="text1"/>
          <w:sz w:val="24"/>
          <w:szCs w:val="24"/>
        </w:rPr>
        <w:t xml:space="preserve"> </w:t>
      </w:r>
      <w:r w:rsidR="00696534" w:rsidRPr="00A625FC">
        <w:rPr>
          <w:rFonts w:ascii="Times New Roman" w:hAnsi="Times New Roman"/>
          <w:color w:val="000000" w:themeColor="text1"/>
          <w:sz w:val="24"/>
          <w:szCs w:val="24"/>
          <w:shd w:val="clear" w:color="auto" w:fill="FFFFFF"/>
        </w:rPr>
        <w:t>(Информационное письмо Федеральной службы по финансовому мониторингу от 01.03.2019 №</w:t>
      </w:r>
      <w:r w:rsidR="005F77B4" w:rsidRPr="00A625FC">
        <w:rPr>
          <w:rFonts w:ascii="Times New Roman" w:hAnsi="Times New Roman"/>
          <w:color w:val="000000" w:themeColor="text1"/>
          <w:sz w:val="24"/>
          <w:szCs w:val="24"/>
          <w:shd w:val="clear" w:color="auto" w:fill="FFFFFF"/>
        </w:rPr>
        <w:t xml:space="preserve"> </w:t>
      </w:r>
      <w:r w:rsidR="00696534" w:rsidRPr="00A625FC">
        <w:rPr>
          <w:rFonts w:ascii="Times New Roman" w:hAnsi="Times New Roman"/>
          <w:color w:val="000000" w:themeColor="text1"/>
          <w:sz w:val="24"/>
          <w:szCs w:val="24"/>
          <w:shd w:val="clear" w:color="auto" w:fill="FFFFFF"/>
        </w:rPr>
        <w:t>59)</w:t>
      </w:r>
      <w:r w:rsidRPr="00A625FC">
        <w:rPr>
          <w:rFonts w:ascii="Times New Roman" w:hAnsi="Times New Roman"/>
          <w:color w:val="000000" w:themeColor="text1"/>
          <w:sz w:val="24"/>
          <w:szCs w:val="24"/>
        </w:rPr>
        <w:t>;</w:t>
      </w:r>
    </w:p>
    <w:p w14:paraId="25DF7B22" w14:textId="6C333D7F" w:rsidR="0058384C" w:rsidRPr="00A625FC" w:rsidRDefault="0058384C"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lastRenderedPageBreak/>
        <w:t>иными нормативно</w:t>
      </w:r>
      <w:r w:rsidR="00D60F62"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правовыми актами Российской Федерации в сфере противодействия легализации (отмыванию) доходов, полученных преступ</w:t>
      </w:r>
      <w:r w:rsidR="006342B9" w:rsidRPr="00A625FC">
        <w:rPr>
          <w:rFonts w:ascii="Times New Roman" w:hAnsi="Times New Roman"/>
          <w:color w:val="000000" w:themeColor="text1"/>
          <w:sz w:val="24"/>
          <w:szCs w:val="24"/>
        </w:rPr>
        <w:t>ным путем, и финансированию тер</w:t>
      </w:r>
      <w:r w:rsidRPr="00A625FC">
        <w:rPr>
          <w:rFonts w:ascii="Times New Roman" w:hAnsi="Times New Roman"/>
          <w:color w:val="000000" w:themeColor="text1"/>
          <w:sz w:val="24"/>
          <w:szCs w:val="24"/>
        </w:rPr>
        <w:t>роризма.</w:t>
      </w:r>
    </w:p>
    <w:p w14:paraId="09838432" w14:textId="0F0FD393" w:rsidR="0058384C" w:rsidRPr="00A625FC" w:rsidRDefault="0058384C" w:rsidP="00A625FC">
      <w:pPr>
        <w:tabs>
          <w:tab w:val="left" w:pos="709"/>
          <w:tab w:val="left" w:pos="993"/>
        </w:tabs>
        <w:spacing w:line="276" w:lineRule="auto"/>
        <w:ind w:firstLine="709"/>
        <w:jc w:val="both"/>
        <w:rPr>
          <w:b/>
          <w:color w:val="000000" w:themeColor="text1"/>
        </w:rPr>
      </w:pPr>
      <w:r w:rsidRPr="00A625FC">
        <w:rPr>
          <w:b/>
          <w:color w:val="000000" w:themeColor="text1"/>
        </w:rPr>
        <w:t>1.</w:t>
      </w:r>
      <w:r w:rsidR="003670B6" w:rsidRPr="00A625FC">
        <w:rPr>
          <w:b/>
          <w:color w:val="000000" w:themeColor="text1"/>
        </w:rPr>
        <w:t>3</w:t>
      </w:r>
      <w:r w:rsidRPr="00A625FC">
        <w:rPr>
          <w:b/>
          <w:color w:val="000000" w:themeColor="text1"/>
        </w:rPr>
        <w:t>. Основные понятия и термины:</w:t>
      </w:r>
    </w:p>
    <w:p w14:paraId="7C573754" w14:textId="77777777" w:rsidR="00C53D8D" w:rsidRPr="00A625FC" w:rsidRDefault="00C53D8D" w:rsidP="00A625FC">
      <w:pPr>
        <w:tabs>
          <w:tab w:val="left" w:pos="993"/>
        </w:tabs>
        <w:spacing w:line="276" w:lineRule="auto"/>
        <w:ind w:firstLine="709"/>
        <w:jc w:val="both"/>
        <w:rPr>
          <w:bCs/>
          <w:color w:val="000000" w:themeColor="text1"/>
        </w:rPr>
      </w:pPr>
      <w:r w:rsidRPr="00A625FC">
        <w:rPr>
          <w:b/>
          <w:color w:val="000000" w:themeColor="text1"/>
        </w:rPr>
        <w:t xml:space="preserve">ОД/ФТ </w:t>
      </w:r>
      <w:r w:rsidRPr="00A625FC">
        <w:rPr>
          <w:bCs/>
          <w:color w:val="000000" w:themeColor="text1"/>
        </w:rPr>
        <w:t>– легализация (отмывание) доходов, полученных преступным путем и финансирование терроризма;</w:t>
      </w:r>
    </w:p>
    <w:p w14:paraId="6D347941" w14:textId="7E371621" w:rsidR="00C53D8D" w:rsidRPr="00A625FC" w:rsidRDefault="00C53D8D" w:rsidP="00A625FC">
      <w:pPr>
        <w:tabs>
          <w:tab w:val="left" w:pos="993"/>
        </w:tabs>
        <w:spacing w:line="276" w:lineRule="auto"/>
        <w:ind w:firstLine="709"/>
        <w:jc w:val="both"/>
        <w:rPr>
          <w:bCs/>
          <w:color w:val="000000" w:themeColor="text1"/>
        </w:rPr>
      </w:pPr>
      <w:r w:rsidRPr="00A625FC">
        <w:rPr>
          <w:b/>
          <w:color w:val="000000" w:themeColor="text1"/>
        </w:rPr>
        <w:t xml:space="preserve">ОД/ФТ/ФРОМУ </w:t>
      </w:r>
      <w:r w:rsidR="00D60F62" w:rsidRPr="00A625FC">
        <w:rPr>
          <w:bCs/>
          <w:color w:val="000000" w:themeColor="text1"/>
        </w:rPr>
        <w:t>–</w:t>
      </w:r>
      <w:r w:rsidRPr="00A625FC">
        <w:rPr>
          <w:bCs/>
          <w:color w:val="000000" w:themeColor="text1"/>
        </w:rPr>
        <w:t xml:space="preserve"> легализация (отмывание) доходов, полученных преступным путем, финансирование терроризма и финансирование распространения оружия массового уничтожения;</w:t>
      </w:r>
    </w:p>
    <w:p w14:paraId="4EFF28CA" w14:textId="0F0ED90A" w:rsidR="00F947D2" w:rsidRPr="00A625FC" w:rsidRDefault="00F947D2" w:rsidP="00A625FC">
      <w:pPr>
        <w:tabs>
          <w:tab w:val="left" w:pos="993"/>
        </w:tabs>
        <w:spacing w:line="276" w:lineRule="auto"/>
        <w:ind w:firstLine="709"/>
        <w:jc w:val="both"/>
        <w:rPr>
          <w:color w:val="000000" w:themeColor="text1"/>
        </w:rPr>
      </w:pPr>
      <w:r w:rsidRPr="00A625FC">
        <w:rPr>
          <w:b/>
          <w:color w:val="000000" w:themeColor="text1"/>
        </w:rPr>
        <w:t xml:space="preserve">Осуществление внутреннего контроля </w:t>
      </w:r>
      <w:r w:rsidR="00D60F62" w:rsidRPr="00A625FC">
        <w:rPr>
          <w:bCs/>
          <w:color w:val="000000" w:themeColor="text1"/>
        </w:rPr>
        <w:t>–</w:t>
      </w:r>
      <w:r w:rsidRPr="00A625FC">
        <w:rPr>
          <w:bCs/>
          <w:color w:val="000000" w:themeColor="text1"/>
        </w:rPr>
        <w:t xml:space="preserve"> реализация организациями, осуществляющими операции с денежными средствами или иным имуществом, правил внутреннего контроля, включающая в себя в том числе выполнение требований законодательства по идентификации клиентов, их представителей, выгодоприобретателей, бенефициарных владельцев, по проведению в установленных Федеральным законом случаях упрощенной идентификации клиентов </w:t>
      </w:r>
      <w:r w:rsidR="00D60F62" w:rsidRPr="00A625FC">
        <w:rPr>
          <w:bCs/>
          <w:color w:val="000000" w:themeColor="text1"/>
        </w:rPr>
        <w:t>–</w:t>
      </w:r>
      <w:r w:rsidRPr="00A625FC">
        <w:rPr>
          <w:bCs/>
          <w:color w:val="000000" w:themeColor="text1"/>
        </w:rPr>
        <w:t xml:space="preserve"> физических лиц, установлению информации, указанной в пп. 1.1 п. 1 ст. 7 Федерального закона, по оценке степени (уровня) риска совершения клиентами подозрительных операций и отнесению клиентов к группам риска совершения подозрительных операций, по документальному фиксированию сведений (информации) и их представлению в уполномоченный орган, по хранению документов и информации, по подготовке и обучению кадров, а также в установленных Федеральным законом случаях целевых правил внутреннего контроля;</w:t>
      </w:r>
    </w:p>
    <w:p w14:paraId="004C35AA" w14:textId="77777777"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Уполномоченный орган</w:t>
      </w:r>
      <w:r w:rsidR="00EF4A26" w:rsidRPr="00A625FC">
        <w:rPr>
          <w:color w:val="000000" w:themeColor="text1"/>
        </w:rPr>
        <w:t xml:space="preserve"> –</w:t>
      </w:r>
      <w:r w:rsidR="006E60B8" w:rsidRPr="00A625FC">
        <w:rPr>
          <w:color w:val="000000" w:themeColor="text1"/>
        </w:rPr>
        <w:t xml:space="preserve"> </w:t>
      </w:r>
      <w:r w:rsidR="00B61471" w:rsidRPr="00A625FC">
        <w:rPr>
          <w:color w:val="000000" w:themeColor="text1"/>
        </w:rPr>
        <w:t>федеральный орган исполнительной власти, принимающий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Федеральным законом</w:t>
      </w:r>
      <w:r w:rsidR="009E476A" w:rsidRPr="00A625FC">
        <w:rPr>
          <w:color w:val="000000" w:themeColor="text1"/>
        </w:rPr>
        <w:t xml:space="preserve"> (Федеральная служба по финансовому мониторингу/</w:t>
      </w:r>
      <w:r w:rsidR="00FD0F0C" w:rsidRPr="00A625FC">
        <w:rPr>
          <w:color w:val="000000" w:themeColor="text1"/>
        </w:rPr>
        <w:t>уполномоченный орган</w:t>
      </w:r>
      <w:r w:rsidR="009E476A" w:rsidRPr="00A625FC">
        <w:rPr>
          <w:color w:val="000000" w:themeColor="text1"/>
        </w:rPr>
        <w:t>)</w:t>
      </w:r>
      <w:r w:rsidRPr="00A625FC">
        <w:rPr>
          <w:color w:val="000000" w:themeColor="text1"/>
        </w:rPr>
        <w:t>;</w:t>
      </w:r>
    </w:p>
    <w:p w14:paraId="06B36B17" w14:textId="77777777"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Клиент</w:t>
      </w:r>
      <w:r w:rsidRPr="00A625FC">
        <w:rPr>
          <w:color w:val="000000" w:themeColor="text1"/>
        </w:rPr>
        <w:t xml:space="preserve"> – </w:t>
      </w:r>
      <w:r w:rsidR="009158C2" w:rsidRPr="00A625FC">
        <w:rPr>
          <w:color w:val="000000" w:themeColor="text1"/>
        </w:rPr>
        <w:t xml:space="preserve">физическое или юридическое лицо, иностранная структура без образования юридического лица, находящиеся на обслуживании </w:t>
      </w:r>
      <w:r w:rsidR="00B401F2" w:rsidRPr="00A625FC">
        <w:rPr>
          <w:color w:val="000000" w:themeColor="text1"/>
        </w:rPr>
        <w:t>Общества</w:t>
      </w:r>
      <w:r w:rsidR="009158C2" w:rsidRPr="00A625FC">
        <w:rPr>
          <w:color w:val="000000" w:themeColor="text1"/>
        </w:rPr>
        <w:t>, осуществляюще</w:t>
      </w:r>
      <w:r w:rsidR="004113EE" w:rsidRPr="00A625FC">
        <w:rPr>
          <w:color w:val="000000" w:themeColor="text1"/>
        </w:rPr>
        <w:t>го</w:t>
      </w:r>
      <w:r w:rsidR="009158C2" w:rsidRPr="00A625FC">
        <w:rPr>
          <w:color w:val="000000" w:themeColor="text1"/>
        </w:rPr>
        <w:t xml:space="preserve"> операции с денежными средствами или иным имуществом</w:t>
      </w:r>
      <w:r w:rsidR="00B2342D" w:rsidRPr="00A625FC">
        <w:rPr>
          <w:color w:val="000000" w:themeColor="text1"/>
        </w:rPr>
        <w:t>;</w:t>
      </w:r>
    </w:p>
    <w:p w14:paraId="1B0F644F" w14:textId="31D5DB76" w:rsidR="00854AF5" w:rsidRPr="00A625FC" w:rsidRDefault="00911FA8" w:rsidP="00A625FC">
      <w:pPr>
        <w:tabs>
          <w:tab w:val="left" w:pos="993"/>
        </w:tabs>
        <w:spacing w:line="276" w:lineRule="auto"/>
        <w:ind w:firstLine="709"/>
        <w:jc w:val="both"/>
        <w:rPr>
          <w:color w:val="000000" w:themeColor="text1"/>
        </w:rPr>
      </w:pPr>
      <w:r w:rsidRPr="00A625FC">
        <w:rPr>
          <w:b/>
          <w:color w:val="000000" w:themeColor="text1"/>
        </w:rPr>
        <w:t>Личный кабинет</w:t>
      </w:r>
      <w:r w:rsidRPr="00A625FC">
        <w:rPr>
          <w:color w:val="000000" w:themeColor="text1"/>
        </w:rPr>
        <w:t xml:space="preserve"> </w:t>
      </w:r>
      <w:r w:rsidR="00D60F62" w:rsidRPr="00A625FC">
        <w:rPr>
          <w:color w:val="000000" w:themeColor="text1"/>
        </w:rPr>
        <w:t>–</w:t>
      </w:r>
      <w:r w:rsidRPr="00A625FC">
        <w:rPr>
          <w:color w:val="000000" w:themeColor="text1"/>
        </w:rPr>
        <w:t xml:space="preserve"> информационный ресурс, который размещается на официальном сайте уполномоченного органа в информационно</w:t>
      </w:r>
      <w:r w:rsidR="00D60F62" w:rsidRPr="00A625FC">
        <w:rPr>
          <w:color w:val="000000" w:themeColor="text1"/>
        </w:rPr>
        <w:t>–</w:t>
      </w:r>
      <w:r w:rsidRPr="00A625FC">
        <w:rPr>
          <w:color w:val="000000" w:themeColor="text1"/>
        </w:rPr>
        <w:t xml:space="preserve">телекоммуникационной сети Интернет (далее </w:t>
      </w:r>
      <w:r w:rsidR="00D60F62" w:rsidRPr="00A625FC">
        <w:rPr>
          <w:color w:val="000000" w:themeColor="text1"/>
        </w:rPr>
        <w:t>–</w:t>
      </w:r>
      <w:r w:rsidRPr="00A625FC">
        <w:rPr>
          <w:color w:val="000000" w:themeColor="text1"/>
        </w:rPr>
        <w:t xml:space="preserve"> сеть Интернет), обеспечивает электронное взаимодействие его пользователей с уполномоченным органом и ведение которого осуществляется в порядке, установленном уполномоченным органом. Уполномоченным органом также устанавливается порядок доступа к личному кабинету и его использования. Личный кабинет используется:</w:t>
      </w:r>
    </w:p>
    <w:p w14:paraId="56E9C51B" w14:textId="17650F79" w:rsidR="00677C67" w:rsidRPr="00A625FC" w:rsidRDefault="00677C67" w:rsidP="00A625FC">
      <w:pPr>
        <w:tabs>
          <w:tab w:val="left" w:pos="709"/>
          <w:tab w:val="left" w:pos="993"/>
        </w:tabs>
        <w:spacing w:line="276" w:lineRule="auto"/>
        <w:ind w:firstLine="709"/>
        <w:jc w:val="both"/>
        <w:rPr>
          <w:color w:val="000000" w:themeColor="text1"/>
        </w:rPr>
      </w:pPr>
      <w:r w:rsidRPr="00A625FC">
        <w:rPr>
          <w:color w:val="000000" w:themeColor="text1"/>
        </w:rPr>
        <w:t xml:space="preserve">Обществом для получения перечня организаций и физических лиц, в отношении которых имеются сведения об их причастности к экстремистской деятельности или терроризму, решений межведомственного координационного органа, осуществляющего функции по противодействию финансированию терроризма, уведомлений уполномоченного органа о включении организаций или физических лиц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или об исключении организаций или физических лиц из перечней организаций и физических лиц, связанных с терроризмом или с распространением оружия массового уничтожения, составляемых в соответствии с решениями Совета Безопасности ООН, а также в случаях, предусмотренных Федеральным законом и иными федеральными законами, </w:t>
      </w:r>
      <w:r w:rsidRPr="00A625FC">
        <w:rPr>
          <w:color w:val="000000" w:themeColor="text1"/>
        </w:rPr>
        <w:lastRenderedPageBreak/>
        <w:t>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для реализации иных прав и обязанностей;</w:t>
      </w:r>
    </w:p>
    <w:p w14:paraId="613B80B0" w14:textId="2CA2727A" w:rsidR="00677C67" w:rsidRPr="00A625FC" w:rsidRDefault="00677C67" w:rsidP="00A625FC">
      <w:pPr>
        <w:tabs>
          <w:tab w:val="left" w:pos="709"/>
          <w:tab w:val="left" w:pos="993"/>
        </w:tabs>
        <w:spacing w:line="276" w:lineRule="auto"/>
        <w:ind w:firstLine="709"/>
        <w:jc w:val="both"/>
        <w:rPr>
          <w:color w:val="000000" w:themeColor="text1"/>
        </w:rPr>
      </w:pPr>
      <w:r w:rsidRPr="00A625FC">
        <w:rPr>
          <w:b/>
          <w:bCs/>
          <w:color w:val="000000" w:themeColor="text1"/>
        </w:rPr>
        <w:t xml:space="preserve">Перечень 1 </w:t>
      </w:r>
      <w:r w:rsidR="00D60F62" w:rsidRPr="00A625FC">
        <w:rPr>
          <w:color w:val="000000" w:themeColor="text1"/>
        </w:rPr>
        <w:t>–</w:t>
      </w:r>
      <w:r w:rsidRPr="00A625FC">
        <w:rPr>
          <w:color w:val="000000" w:themeColor="text1"/>
        </w:rPr>
        <w:t xml:space="preserve"> перечень организаций и физических лиц, в отношении которых имеются сведения об их причастности к экстремистской деятельности или терроризму;</w:t>
      </w:r>
    </w:p>
    <w:p w14:paraId="42C4BEA6" w14:textId="1C858E2C" w:rsidR="00677C67" w:rsidRPr="00A625FC" w:rsidRDefault="00677C67" w:rsidP="00A625FC">
      <w:pPr>
        <w:tabs>
          <w:tab w:val="left" w:pos="709"/>
          <w:tab w:val="left" w:pos="993"/>
        </w:tabs>
        <w:spacing w:line="276" w:lineRule="auto"/>
        <w:ind w:firstLine="709"/>
        <w:jc w:val="both"/>
        <w:rPr>
          <w:color w:val="000000" w:themeColor="text1"/>
        </w:rPr>
      </w:pPr>
      <w:r w:rsidRPr="00A625FC">
        <w:rPr>
          <w:b/>
          <w:bCs/>
          <w:color w:val="000000" w:themeColor="text1"/>
        </w:rPr>
        <w:t xml:space="preserve">Перечень 2 </w:t>
      </w:r>
      <w:r w:rsidR="00D60F62" w:rsidRPr="00A625FC">
        <w:rPr>
          <w:color w:val="000000" w:themeColor="text1"/>
        </w:rPr>
        <w:t>–</w:t>
      </w:r>
      <w:r w:rsidRPr="00A625FC">
        <w:rPr>
          <w:color w:val="000000" w:themeColor="text1"/>
        </w:rPr>
        <w:t xml:space="preserve">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10D2B090" w14:textId="40E3A74C" w:rsidR="00677C67" w:rsidRPr="00A625FC" w:rsidRDefault="00677C67" w:rsidP="00A625FC">
      <w:pPr>
        <w:tabs>
          <w:tab w:val="left" w:pos="709"/>
          <w:tab w:val="left" w:pos="993"/>
        </w:tabs>
        <w:spacing w:line="276" w:lineRule="auto"/>
        <w:ind w:firstLine="709"/>
        <w:jc w:val="both"/>
        <w:rPr>
          <w:color w:val="000000" w:themeColor="text1"/>
        </w:rPr>
      </w:pPr>
      <w:r w:rsidRPr="00A625FC">
        <w:rPr>
          <w:b/>
          <w:bCs/>
          <w:color w:val="000000" w:themeColor="text1"/>
        </w:rPr>
        <w:t xml:space="preserve">Решения МВК </w:t>
      </w:r>
      <w:r w:rsidR="00D60F62" w:rsidRPr="00A625FC">
        <w:rPr>
          <w:color w:val="000000" w:themeColor="text1"/>
        </w:rPr>
        <w:t>–</w:t>
      </w:r>
      <w:r w:rsidRPr="00A625FC">
        <w:rPr>
          <w:color w:val="000000" w:themeColor="text1"/>
        </w:rPr>
        <w:t xml:space="preserve"> 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w:t>
      </w:r>
    </w:p>
    <w:p w14:paraId="54E8CB5B" w14:textId="692AC2E2" w:rsidR="00ED4DC1" w:rsidRPr="00A625FC" w:rsidRDefault="00ED4DC1" w:rsidP="00A625FC">
      <w:pPr>
        <w:tabs>
          <w:tab w:val="left" w:pos="993"/>
        </w:tabs>
        <w:spacing w:line="276" w:lineRule="auto"/>
        <w:ind w:firstLine="709"/>
        <w:jc w:val="both"/>
        <w:rPr>
          <w:b/>
          <w:color w:val="000000" w:themeColor="text1"/>
        </w:rPr>
      </w:pPr>
      <w:r w:rsidRPr="00A625FC">
        <w:rPr>
          <w:b/>
          <w:color w:val="000000" w:themeColor="text1"/>
        </w:rPr>
        <w:t>Национальная оценка рисков совершения операций (сделок) в целях легализации (отмывания) доходов, полученных преступным путем, и финансирования терроризма (национальная оценка рисков</w:t>
      </w:r>
      <w:r w:rsidRPr="00A625FC">
        <w:rPr>
          <w:color w:val="000000" w:themeColor="text1"/>
        </w:rPr>
        <w:t xml:space="preserve">) </w:t>
      </w:r>
      <w:r w:rsidR="00D60F62" w:rsidRPr="00A625FC">
        <w:rPr>
          <w:color w:val="000000" w:themeColor="text1"/>
        </w:rPr>
        <w:t>–</w:t>
      </w:r>
      <w:r w:rsidRPr="00A625FC">
        <w:rPr>
          <w:color w:val="000000" w:themeColor="text1"/>
        </w:rPr>
        <w:t xml:space="preserve"> деятельность, организуемая уполномоченным органом во взаимодействии с государственными органами, Центральным банком Российской Федерации, Федеральной нотариальной палатой, Федеральной палатой адвокатов Российской Федерации, саморегулируемыми организациями аудиторов при участии организаций, осуществляющих операции с денежными средствами или иным имуществом, по выявлению и (или) предотвращению рисков совершения операций (сделок) в целях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выработке мер по минимизации указанных рисков. Национальная оценка рисков проводится в соответствии с рекомендациями, утвер</w:t>
      </w:r>
      <w:r w:rsidR="00E73A56" w:rsidRPr="00A625FC">
        <w:rPr>
          <w:color w:val="000000" w:themeColor="text1"/>
        </w:rPr>
        <w:t>жденными уполномоченным органом;</w:t>
      </w:r>
    </w:p>
    <w:p w14:paraId="48E3A573" w14:textId="10F74B28" w:rsidR="009158C2" w:rsidRPr="00A625FC" w:rsidRDefault="009158C2" w:rsidP="00A625FC">
      <w:pPr>
        <w:tabs>
          <w:tab w:val="left" w:pos="993"/>
        </w:tabs>
        <w:spacing w:line="276" w:lineRule="auto"/>
        <w:ind w:firstLine="709"/>
        <w:jc w:val="both"/>
        <w:rPr>
          <w:color w:val="000000" w:themeColor="text1"/>
        </w:rPr>
      </w:pPr>
      <w:r w:rsidRPr="00A625FC">
        <w:rPr>
          <w:b/>
          <w:color w:val="000000" w:themeColor="text1"/>
        </w:rPr>
        <w:t>Иностранная структура без образования юридического лица</w:t>
      </w:r>
      <w:r w:rsidRPr="00A625FC">
        <w:rPr>
          <w:color w:val="000000" w:themeColor="text1"/>
        </w:rPr>
        <w:t xml:space="preserve"> </w:t>
      </w:r>
      <w:r w:rsidR="00D60F62" w:rsidRPr="00A625FC">
        <w:rPr>
          <w:color w:val="000000" w:themeColor="text1"/>
        </w:rPr>
        <w:t>–</w:t>
      </w:r>
      <w:r w:rsidRPr="00A625FC">
        <w:rPr>
          <w:color w:val="000000" w:themeColor="text1"/>
        </w:rPr>
        <w:t xml:space="preserve">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выгодоприобретателей</w:t>
      </w:r>
      <w:r w:rsidR="009C2688" w:rsidRPr="00A625FC">
        <w:rPr>
          <w:color w:val="000000" w:themeColor="text1"/>
        </w:rPr>
        <w:t>;</w:t>
      </w:r>
    </w:p>
    <w:p w14:paraId="44223F4B" w14:textId="142544DD" w:rsidR="00ED4DC1" w:rsidRPr="00A625FC" w:rsidRDefault="00ED4DC1" w:rsidP="00A625FC">
      <w:pPr>
        <w:tabs>
          <w:tab w:val="left" w:pos="993"/>
        </w:tabs>
        <w:spacing w:line="276" w:lineRule="auto"/>
        <w:ind w:firstLine="709"/>
        <w:jc w:val="both"/>
        <w:rPr>
          <w:color w:val="000000" w:themeColor="text1"/>
        </w:rPr>
      </w:pPr>
      <w:r w:rsidRPr="00A625FC">
        <w:rPr>
          <w:b/>
          <w:color w:val="000000" w:themeColor="text1"/>
        </w:rPr>
        <w:t xml:space="preserve">Доверительный собственник (управляющий) иностранной структуры без образования юридического лица </w:t>
      </w:r>
      <w:r w:rsidR="00D60F62" w:rsidRPr="00A625FC">
        <w:rPr>
          <w:color w:val="000000" w:themeColor="text1"/>
        </w:rPr>
        <w:t>–</w:t>
      </w:r>
      <w:r w:rsidRPr="00A625FC">
        <w:rPr>
          <w:color w:val="000000" w:themeColor="text1"/>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юридического лица;</w:t>
      </w:r>
    </w:p>
    <w:p w14:paraId="4AAA6E53" w14:textId="5828DD10" w:rsidR="00ED4DC1" w:rsidRPr="00A625FC" w:rsidRDefault="00ED4DC1" w:rsidP="00A625FC">
      <w:pPr>
        <w:tabs>
          <w:tab w:val="left" w:pos="993"/>
        </w:tabs>
        <w:spacing w:line="276" w:lineRule="auto"/>
        <w:ind w:firstLine="709"/>
        <w:jc w:val="both"/>
        <w:rPr>
          <w:b/>
          <w:bCs/>
          <w:color w:val="000000" w:themeColor="text1"/>
        </w:rPr>
      </w:pPr>
      <w:r w:rsidRPr="00A625FC">
        <w:rPr>
          <w:b/>
          <w:color w:val="000000" w:themeColor="text1"/>
        </w:rPr>
        <w:t xml:space="preserve">Протектор </w:t>
      </w:r>
      <w:r w:rsidR="00D60F62" w:rsidRPr="00A625FC">
        <w:rPr>
          <w:color w:val="000000" w:themeColor="text1"/>
        </w:rPr>
        <w:t>–</w:t>
      </w:r>
      <w:r w:rsidRPr="00A625FC">
        <w:rPr>
          <w:color w:val="000000" w:themeColor="text1"/>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образования юридического лица или участвует в ее деятельности;</w:t>
      </w:r>
    </w:p>
    <w:p w14:paraId="604F15FA" w14:textId="09BD9FDC" w:rsidR="0058384C" w:rsidRPr="00A625FC" w:rsidRDefault="0058384C" w:rsidP="00A625FC">
      <w:pPr>
        <w:tabs>
          <w:tab w:val="left" w:pos="993"/>
        </w:tabs>
        <w:spacing w:line="276" w:lineRule="auto"/>
        <w:ind w:firstLine="709"/>
        <w:jc w:val="both"/>
        <w:rPr>
          <w:bCs/>
          <w:color w:val="000000" w:themeColor="text1"/>
        </w:rPr>
      </w:pPr>
      <w:r w:rsidRPr="00A625FC">
        <w:rPr>
          <w:b/>
          <w:bCs/>
          <w:color w:val="000000" w:themeColor="text1"/>
        </w:rPr>
        <w:t>Представитель клиента</w:t>
      </w:r>
      <w:r w:rsidRPr="00A625FC">
        <w:rPr>
          <w:bCs/>
          <w:color w:val="000000" w:themeColor="text1"/>
        </w:rPr>
        <w:t xml:space="preserve"> – </w:t>
      </w:r>
      <w:r w:rsidRPr="00A625FC">
        <w:rPr>
          <w:color w:val="000000" w:themeColor="text1"/>
        </w:rPr>
        <w:t>совершающее сделки и/или операции с денежными средствами или ин</w:t>
      </w:r>
      <w:r w:rsidR="0060739A" w:rsidRPr="00A625FC">
        <w:rPr>
          <w:color w:val="000000" w:themeColor="text1"/>
        </w:rPr>
        <w:t xml:space="preserve">ым имуществом от имени клиента </w:t>
      </w:r>
      <w:r w:rsidRPr="00A625FC">
        <w:rPr>
          <w:color w:val="000000" w:themeColor="text1"/>
        </w:rPr>
        <w:t>лицо, по</w:t>
      </w:r>
      <w:r w:rsidR="0060739A" w:rsidRPr="00A625FC">
        <w:rPr>
          <w:color w:val="000000" w:themeColor="text1"/>
        </w:rPr>
        <w:t xml:space="preserve">лномочия которого подтверждены </w:t>
      </w:r>
      <w:r w:rsidRPr="00A625FC">
        <w:rPr>
          <w:color w:val="000000" w:themeColor="text1"/>
        </w:rPr>
        <w:lastRenderedPageBreak/>
        <w:t>доверенностью, договором, законом либо актом уполномоченного на то государственного, муниципального или корпоративного органа управления;</w:t>
      </w:r>
      <w:r w:rsidRPr="00A625FC">
        <w:rPr>
          <w:bCs/>
          <w:color w:val="000000" w:themeColor="text1"/>
        </w:rPr>
        <w:t xml:space="preserve"> </w:t>
      </w:r>
    </w:p>
    <w:p w14:paraId="550AF28F" w14:textId="7AE62DB7"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 xml:space="preserve">Выгодоприобретатель </w:t>
      </w:r>
      <w:r w:rsidR="00D60F62" w:rsidRPr="00A625FC">
        <w:rPr>
          <w:color w:val="000000" w:themeColor="text1"/>
        </w:rPr>
        <w:t>–</w:t>
      </w:r>
      <w:r w:rsidR="004113EE" w:rsidRPr="00A625FC">
        <w:rPr>
          <w:color w:val="000000" w:themeColor="text1"/>
        </w:rPr>
        <w:t xml:space="preserve"> </w:t>
      </w:r>
      <w:r w:rsidR="0023763A" w:rsidRPr="00A625FC">
        <w:rPr>
          <w:color w:val="000000" w:themeColor="text1"/>
        </w:rPr>
        <w:t>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r w:rsidRPr="00A625FC">
        <w:rPr>
          <w:color w:val="000000" w:themeColor="text1"/>
        </w:rPr>
        <w:t>;</w:t>
      </w:r>
    </w:p>
    <w:p w14:paraId="20083084" w14:textId="101707FA" w:rsidR="00E7300E" w:rsidRPr="00A625FC" w:rsidRDefault="0058384C" w:rsidP="00A625FC">
      <w:pPr>
        <w:tabs>
          <w:tab w:val="left" w:pos="993"/>
        </w:tabs>
        <w:spacing w:line="276" w:lineRule="auto"/>
        <w:ind w:firstLine="709"/>
        <w:jc w:val="both"/>
        <w:rPr>
          <w:color w:val="000000" w:themeColor="text1"/>
        </w:rPr>
      </w:pPr>
      <w:r w:rsidRPr="00A625FC">
        <w:rPr>
          <w:b/>
          <w:color w:val="000000" w:themeColor="text1"/>
        </w:rPr>
        <w:t>Бенефициарный владелец</w:t>
      </w:r>
      <w:r w:rsidRPr="00A625FC">
        <w:rPr>
          <w:color w:val="000000" w:themeColor="text1"/>
        </w:rPr>
        <w:t xml:space="preserve"> </w:t>
      </w:r>
      <w:r w:rsidR="00D60F62" w:rsidRPr="00A625FC">
        <w:rPr>
          <w:color w:val="000000" w:themeColor="text1"/>
        </w:rPr>
        <w:t>–</w:t>
      </w:r>
      <w:r w:rsidRPr="00A625FC">
        <w:rPr>
          <w:color w:val="000000" w:themeColor="text1"/>
        </w:rPr>
        <w:t xml:space="preserve"> физическое лицо, </w:t>
      </w:r>
      <w:r w:rsidR="00D35D62" w:rsidRPr="00A625FC">
        <w:rPr>
          <w:color w:val="000000" w:themeColor="text1"/>
        </w:rPr>
        <w:t>которое,</w:t>
      </w:r>
      <w:r w:rsidRPr="00A625FC">
        <w:rPr>
          <w:color w:val="000000" w:themeColor="text1"/>
        </w:rPr>
        <w:t xml:space="preserve"> в конечном </w:t>
      </w:r>
      <w:r w:rsidR="00D35D62" w:rsidRPr="00A625FC">
        <w:rPr>
          <w:color w:val="000000" w:themeColor="text1"/>
        </w:rPr>
        <w:t>счете,</w:t>
      </w:r>
      <w:r w:rsidRPr="00A625FC">
        <w:rPr>
          <w:color w:val="000000" w:themeColor="text1"/>
        </w:rPr>
        <w:t xml:space="preserve"> прямо или косвенно (через третьих лиц) владеет (имеет преобладающее участие более 25</w:t>
      </w:r>
      <w:r w:rsidR="0060739A" w:rsidRPr="00A625FC">
        <w:rPr>
          <w:color w:val="000000" w:themeColor="text1"/>
        </w:rPr>
        <w:t xml:space="preserve"> процентов в капитале) клиентом</w:t>
      </w:r>
      <w:r w:rsidR="00D60F62" w:rsidRPr="00A625FC">
        <w:rPr>
          <w:color w:val="000000" w:themeColor="text1"/>
        </w:rPr>
        <w:t>–</w:t>
      </w:r>
      <w:r w:rsidRPr="00A625FC">
        <w:rPr>
          <w:color w:val="000000" w:themeColor="text1"/>
        </w:rPr>
        <w:t xml:space="preserve">юридическим лицом либо имеет возможность контролировать действия клиента. </w:t>
      </w:r>
    </w:p>
    <w:p w14:paraId="753A0640" w14:textId="4B84C27E" w:rsidR="0058384C" w:rsidRPr="00A625FC" w:rsidRDefault="0058384C" w:rsidP="00A625FC">
      <w:pPr>
        <w:tabs>
          <w:tab w:val="left" w:pos="709"/>
          <w:tab w:val="left" w:pos="993"/>
        </w:tabs>
        <w:spacing w:line="276" w:lineRule="auto"/>
        <w:ind w:firstLine="709"/>
        <w:jc w:val="both"/>
        <w:rPr>
          <w:color w:val="000000" w:themeColor="text1"/>
        </w:rPr>
      </w:pPr>
      <w:r w:rsidRPr="00A625FC">
        <w:rPr>
          <w:color w:val="000000" w:themeColor="text1"/>
        </w:rPr>
        <w:t>Б</w:t>
      </w:r>
      <w:r w:rsidR="0060739A" w:rsidRPr="00A625FC">
        <w:rPr>
          <w:color w:val="000000" w:themeColor="text1"/>
        </w:rPr>
        <w:t>енефициарным владельцем клиента</w:t>
      </w:r>
      <w:r w:rsidR="00D60F62" w:rsidRPr="00A625FC">
        <w:rPr>
          <w:color w:val="000000" w:themeColor="text1"/>
        </w:rPr>
        <w:t>–</w:t>
      </w:r>
      <w:r w:rsidRPr="00A625FC">
        <w:rPr>
          <w:color w:val="000000" w:themeColor="text1"/>
        </w:rPr>
        <w:t>физического лица считается это лицо, за исключением случаев, если имеются основания полагать, что бенефициарным владельце</w:t>
      </w:r>
      <w:r w:rsidR="00DD3F9F" w:rsidRPr="00A625FC">
        <w:rPr>
          <w:color w:val="000000" w:themeColor="text1"/>
        </w:rPr>
        <w:t>м является иное физическое лицо</w:t>
      </w:r>
      <w:r w:rsidR="00E7300E" w:rsidRPr="00A625FC">
        <w:rPr>
          <w:rStyle w:val="ac"/>
          <w:color w:val="000000" w:themeColor="text1"/>
          <w:sz w:val="24"/>
        </w:rPr>
        <w:footnoteReference w:id="1"/>
      </w:r>
      <w:r w:rsidR="00DD3F9F" w:rsidRPr="00A625FC">
        <w:rPr>
          <w:color w:val="000000" w:themeColor="text1"/>
        </w:rPr>
        <w:t>.</w:t>
      </w:r>
    </w:p>
    <w:p w14:paraId="4E0EBE55" w14:textId="77777777" w:rsidR="00DD3F9F" w:rsidRPr="00A625FC" w:rsidRDefault="00DD3F9F" w:rsidP="00A625FC">
      <w:pPr>
        <w:tabs>
          <w:tab w:val="left" w:pos="709"/>
          <w:tab w:val="left" w:pos="993"/>
        </w:tabs>
        <w:spacing w:line="276" w:lineRule="auto"/>
        <w:ind w:firstLine="709"/>
        <w:jc w:val="both"/>
        <w:rPr>
          <w:color w:val="000000" w:themeColor="text1"/>
        </w:rPr>
      </w:pPr>
      <w:r w:rsidRPr="00A625FC">
        <w:rPr>
          <w:color w:val="000000" w:themeColor="text1"/>
        </w:rPr>
        <w:t xml:space="preserve">Термин бенефициарный владелец относится к 1) физическому лицу (лицам), которое, в конечном счете владеет или осуществляет контроль над клиентом и/или 2) физическому лицу, от имени которого проводится операция (сделка). Это также включает тех лиц, которые, в конечном счете, осуществляют эффективный контроль над юридическим лицом или образованием. Ссылка на выражения </w:t>
      </w:r>
      <w:r w:rsidR="00635F11" w:rsidRPr="00A625FC">
        <w:rPr>
          <w:color w:val="000000" w:themeColor="text1"/>
        </w:rPr>
        <w:t>«</w:t>
      </w:r>
      <w:r w:rsidRPr="00A625FC">
        <w:rPr>
          <w:color w:val="000000" w:themeColor="text1"/>
        </w:rPr>
        <w:t>в конечном счете, владеет или осуществляет контроль</w:t>
      </w:r>
      <w:r w:rsidR="00635F11" w:rsidRPr="00A625FC">
        <w:rPr>
          <w:color w:val="000000" w:themeColor="text1"/>
        </w:rPr>
        <w:t>»</w:t>
      </w:r>
      <w:r w:rsidRPr="00A625FC">
        <w:rPr>
          <w:color w:val="000000" w:themeColor="text1"/>
        </w:rPr>
        <w:t xml:space="preserve"> и </w:t>
      </w:r>
      <w:r w:rsidR="00635F11" w:rsidRPr="00A625FC">
        <w:rPr>
          <w:color w:val="000000" w:themeColor="text1"/>
        </w:rPr>
        <w:t>«</w:t>
      </w:r>
      <w:r w:rsidRPr="00A625FC">
        <w:rPr>
          <w:color w:val="000000" w:themeColor="text1"/>
        </w:rPr>
        <w:t>в конечном</w:t>
      </w:r>
      <w:r w:rsidR="00E7300E" w:rsidRPr="00A625FC">
        <w:rPr>
          <w:color w:val="000000" w:themeColor="text1"/>
        </w:rPr>
        <w:t xml:space="preserve"> </w:t>
      </w:r>
      <w:r w:rsidRPr="00A625FC">
        <w:rPr>
          <w:color w:val="000000" w:themeColor="text1"/>
        </w:rPr>
        <w:t>счете, осуществляют эффективный контроль</w:t>
      </w:r>
      <w:r w:rsidR="00635F11" w:rsidRPr="00A625FC">
        <w:rPr>
          <w:color w:val="000000" w:themeColor="text1"/>
        </w:rPr>
        <w:t>»</w:t>
      </w:r>
      <w:r w:rsidRPr="00A625FC">
        <w:rPr>
          <w:color w:val="000000" w:themeColor="text1"/>
        </w:rPr>
        <w:t xml:space="preserve"> относится к ситуациям, когда</w:t>
      </w:r>
      <w:r w:rsidR="00E7300E" w:rsidRPr="00A625FC">
        <w:rPr>
          <w:color w:val="000000" w:themeColor="text1"/>
        </w:rPr>
        <w:t xml:space="preserve"> </w:t>
      </w:r>
      <w:r w:rsidRPr="00A625FC">
        <w:rPr>
          <w:color w:val="000000" w:themeColor="text1"/>
        </w:rPr>
        <w:t>владение/управление осуществляется через цепочку владения или иной контроль,</w:t>
      </w:r>
      <w:r w:rsidR="00E7300E" w:rsidRPr="00A625FC">
        <w:rPr>
          <w:color w:val="000000" w:themeColor="text1"/>
        </w:rPr>
        <w:t xml:space="preserve"> </w:t>
      </w:r>
      <w:r w:rsidRPr="00A625FC">
        <w:rPr>
          <w:color w:val="000000" w:themeColor="text1"/>
        </w:rPr>
        <w:t>кроме контроля напрямую</w:t>
      </w:r>
      <w:r w:rsidR="00E7300E" w:rsidRPr="00A625FC">
        <w:rPr>
          <w:rStyle w:val="ac"/>
          <w:color w:val="000000" w:themeColor="text1"/>
          <w:sz w:val="24"/>
        </w:rPr>
        <w:footnoteReference w:id="2"/>
      </w:r>
      <w:r w:rsidR="002E7536" w:rsidRPr="00A625FC">
        <w:rPr>
          <w:color w:val="000000" w:themeColor="text1"/>
        </w:rPr>
        <w:t>;</w:t>
      </w:r>
    </w:p>
    <w:p w14:paraId="26A8B11A" w14:textId="3B11151C" w:rsidR="0058384C" w:rsidRPr="00A625FC" w:rsidRDefault="00B61471" w:rsidP="00A625FC">
      <w:pPr>
        <w:tabs>
          <w:tab w:val="left" w:pos="709"/>
          <w:tab w:val="left" w:pos="993"/>
        </w:tabs>
        <w:spacing w:line="276" w:lineRule="auto"/>
        <w:ind w:firstLine="709"/>
        <w:jc w:val="both"/>
        <w:rPr>
          <w:color w:val="000000" w:themeColor="text1"/>
        </w:rPr>
      </w:pPr>
      <w:r w:rsidRPr="00A625FC">
        <w:rPr>
          <w:b/>
          <w:color w:val="000000" w:themeColor="text1"/>
        </w:rPr>
        <w:t xml:space="preserve">Идентификация </w:t>
      </w:r>
      <w:r w:rsidR="00D60F62" w:rsidRPr="00A625FC">
        <w:rPr>
          <w:color w:val="000000" w:themeColor="text1"/>
        </w:rPr>
        <w:t>–</w:t>
      </w:r>
      <w:r w:rsidRPr="00A625FC">
        <w:rPr>
          <w:color w:val="000000" w:themeColor="text1"/>
        </w:rPr>
        <w:t xml:space="preserve"> совокупность мероприятий по установлению </w:t>
      </w:r>
      <w:r w:rsidR="00EA421F" w:rsidRPr="00A625FC">
        <w:rPr>
          <w:color w:val="000000" w:themeColor="text1"/>
        </w:rPr>
        <w:t xml:space="preserve">определенных Федеральным </w:t>
      </w:r>
      <w:r w:rsidRPr="00A625FC">
        <w:rPr>
          <w:color w:val="000000" w:themeColor="text1"/>
        </w:rPr>
        <w:t>законом сведений о клиентах, их представителях,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w:t>
      </w:r>
      <w:r w:rsidR="0058384C" w:rsidRPr="00A625FC">
        <w:rPr>
          <w:color w:val="000000" w:themeColor="text1"/>
        </w:rPr>
        <w:t>;</w:t>
      </w:r>
    </w:p>
    <w:p w14:paraId="309EED57" w14:textId="77777777" w:rsidR="00C757CB" w:rsidRPr="00A625FC" w:rsidRDefault="00C757CB" w:rsidP="00A625FC">
      <w:pPr>
        <w:tabs>
          <w:tab w:val="left" w:pos="709"/>
          <w:tab w:val="left" w:pos="993"/>
        </w:tabs>
        <w:spacing w:line="276" w:lineRule="auto"/>
        <w:ind w:firstLine="709"/>
        <w:jc w:val="both"/>
        <w:rPr>
          <w:rFonts w:eastAsia="Calibri"/>
          <w:color w:val="000000" w:themeColor="text1"/>
          <w:lang w:eastAsia="en-US"/>
        </w:rPr>
      </w:pPr>
      <w:r w:rsidRPr="00A625FC">
        <w:rPr>
          <w:rFonts w:eastAsia="Calibri"/>
          <w:b/>
          <w:color w:val="000000" w:themeColor="text1"/>
          <w:lang w:eastAsia="en-US"/>
        </w:rPr>
        <w:t xml:space="preserve">Анкета </w:t>
      </w:r>
      <w:r w:rsidRPr="00A625FC">
        <w:rPr>
          <w:rFonts w:eastAsia="Calibri"/>
          <w:color w:val="000000" w:themeColor="text1"/>
          <w:lang w:eastAsia="en-US"/>
        </w:rPr>
        <w:t xml:space="preserve">– документ, в котором фиксируются сведения о клиенте, представителе клиента, выгодоприобретателе, бенефициарном владельце клиента, получаемые в результате реализации программ настоящих ПВК </w:t>
      </w:r>
      <w:r w:rsidR="00FD0F0C" w:rsidRPr="00A625FC">
        <w:rPr>
          <w:color w:val="000000" w:themeColor="text1"/>
        </w:rPr>
        <w:t>в целях</w:t>
      </w:r>
      <w:r w:rsidRPr="00A625FC">
        <w:rPr>
          <w:rFonts w:eastAsia="Calibri"/>
          <w:color w:val="000000" w:themeColor="text1"/>
          <w:lang w:eastAsia="en-US"/>
        </w:rPr>
        <w:t xml:space="preserve"> </w:t>
      </w:r>
      <w:r w:rsidR="00E95D79" w:rsidRPr="00A625FC">
        <w:rPr>
          <w:color w:val="000000" w:themeColor="text1"/>
        </w:rPr>
        <w:t>ПОД/ФТ/ФРОМУ</w:t>
      </w:r>
      <w:r w:rsidRPr="00A625FC">
        <w:rPr>
          <w:rFonts w:eastAsia="Calibri"/>
          <w:color w:val="000000" w:themeColor="text1"/>
          <w:lang w:eastAsia="en-US"/>
        </w:rPr>
        <w:t xml:space="preserve"> в объеме, установленном законодательством Российской Федерации в сфере </w:t>
      </w:r>
      <w:r w:rsidR="00E95D79" w:rsidRPr="00A625FC">
        <w:rPr>
          <w:color w:val="000000" w:themeColor="text1"/>
        </w:rPr>
        <w:t>ПОД/ФТ/ФРОМУ</w:t>
      </w:r>
      <w:r w:rsidR="00AD6DE3" w:rsidRPr="00A625FC">
        <w:rPr>
          <w:rFonts w:eastAsia="Calibri"/>
          <w:color w:val="000000" w:themeColor="text1"/>
          <w:lang w:eastAsia="en-US"/>
        </w:rPr>
        <w:t>;</w:t>
      </w:r>
      <w:r w:rsidRPr="00A625FC">
        <w:rPr>
          <w:rFonts w:eastAsia="Calibri"/>
          <w:color w:val="000000" w:themeColor="text1"/>
          <w:lang w:eastAsia="en-US"/>
        </w:rPr>
        <w:t xml:space="preserve"> </w:t>
      </w:r>
    </w:p>
    <w:p w14:paraId="5C03F39A" w14:textId="3D78B053" w:rsidR="00C757CB" w:rsidRPr="00A625FC" w:rsidRDefault="00151092" w:rsidP="00A625FC">
      <w:pPr>
        <w:tabs>
          <w:tab w:val="left" w:pos="709"/>
          <w:tab w:val="left" w:pos="993"/>
        </w:tabs>
        <w:spacing w:line="276" w:lineRule="auto"/>
        <w:ind w:firstLine="709"/>
        <w:jc w:val="both"/>
        <w:rPr>
          <w:rFonts w:eastAsia="Calibri"/>
          <w:color w:val="000000" w:themeColor="text1"/>
          <w:lang w:eastAsia="en-US"/>
        </w:rPr>
      </w:pPr>
      <w:r w:rsidRPr="00A625FC">
        <w:rPr>
          <w:rFonts w:eastAsia="Calibri"/>
          <w:b/>
          <w:color w:val="000000" w:themeColor="text1"/>
        </w:rPr>
        <w:t xml:space="preserve">Досье клиента </w:t>
      </w:r>
      <w:r w:rsidR="00C757CB" w:rsidRPr="00A625FC">
        <w:rPr>
          <w:rFonts w:eastAsia="Calibri"/>
          <w:color w:val="000000" w:themeColor="text1"/>
          <w:lang w:eastAsia="en-US"/>
        </w:rPr>
        <w:t xml:space="preserve">– вся совокупность документов (их копий) и сведений в бумажном и/или электронном виде, собранных </w:t>
      </w:r>
      <w:r w:rsidR="00B401F2" w:rsidRPr="00A625FC">
        <w:rPr>
          <w:rFonts w:eastAsia="Calibri"/>
          <w:color w:val="000000" w:themeColor="text1"/>
          <w:lang w:eastAsia="en-US"/>
        </w:rPr>
        <w:t>Общество</w:t>
      </w:r>
      <w:r w:rsidR="003A43B3" w:rsidRPr="00A625FC">
        <w:rPr>
          <w:rFonts w:eastAsia="Calibri"/>
          <w:color w:val="000000" w:themeColor="text1"/>
          <w:lang w:eastAsia="en-US"/>
        </w:rPr>
        <w:t>м</w:t>
      </w:r>
      <w:r w:rsidR="00C757CB" w:rsidRPr="00A625FC">
        <w:rPr>
          <w:rFonts w:eastAsia="Calibri"/>
          <w:color w:val="000000" w:themeColor="text1"/>
          <w:lang w:eastAsia="en-US"/>
        </w:rPr>
        <w:t xml:space="preserve"> в отношении клиента, его представителя, выгодоприобретателя и бенефициарного владельц</w:t>
      </w:r>
      <w:r w:rsidR="00AD6DE3" w:rsidRPr="00A625FC">
        <w:rPr>
          <w:rFonts w:eastAsia="Calibri"/>
          <w:color w:val="000000" w:themeColor="text1"/>
          <w:lang w:eastAsia="en-US"/>
        </w:rPr>
        <w:t xml:space="preserve">а в процессе их идентификации, </w:t>
      </w:r>
      <w:r w:rsidR="00C757CB" w:rsidRPr="00A625FC">
        <w:rPr>
          <w:rFonts w:eastAsia="Calibri"/>
          <w:color w:val="000000" w:themeColor="text1"/>
          <w:lang w:eastAsia="en-US"/>
        </w:rPr>
        <w:t>последующего изучения и обновления сведений;</w:t>
      </w:r>
    </w:p>
    <w:p w14:paraId="4E35B41C" w14:textId="39DCD9E0" w:rsidR="00677C67" w:rsidRPr="00A625FC" w:rsidRDefault="00677C67" w:rsidP="00A625FC">
      <w:pPr>
        <w:tabs>
          <w:tab w:val="left" w:pos="993"/>
        </w:tabs>
        <w:spacing w:line="276" w:lineRule="auto"/>
        <w:ind w:firstLine="709"/>
        <w:jc w:val="both"/>
        <w:rPr>
          <w:color w:val="000000" w:themeColor="text1"/>
        </w:rPr>
      </w:pPr>
      <w:r w:rsidRPr="00A625FC">
        <w:rPr>
          <w:b/>
          <w:color w:val="000000" w:themeColor="text1"/>
        </w:rPr>
        <w:t xml:space="preserve">Замораживание (блокирование) безналичных денежных средств или бездокументарных ценных бумаг </w:t>
      </w:r>
      <w:r w:rsidR="00D60F62" w:rsidRPr="00A625FC">
        <w:rPr>
          <w:b/>
          <w:color w:val="000000" w:themeColor="text1"/>
        </w:rPr>
        <w:t>–</w:t>
      </w:r>
      <w:r w:rsidRPr="00A625FC">
        <w:rPr>
          <w:b/>
          <w:color w:val="000000" w:themeColor="text1"/>
        </w:rPr>
        <w:t xml:space="preserve"> </w:t>
      </w:r>
      <w:r w:rsidRPr="00A625FC">
        <w:rPr>
          <w:color w:val="000000" w:themeColor="text1"/>
        </w:rPr>
        <w:t xml:space="preserve">адресованный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w:t>
      </w:r>
      <w:r w:rsidRPr="00A625FC">
        <w:rPr>
          <w:color w:val="000000" w:themeColor="text1"/>
        </w:rPr>
        <w:lastRenderedPageBreak/>
        <w:t xml:space="preserve">физическому лицу, включенным в составляемые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w:t>
      </w:r>
      <w:r w:rsidR="00D60F62" w:rsidRPr="00A625FC">
        <w:rPr>
          <w:color w:val="000000" w:themeColor="text1"/>
        </w:rPr>
        <w:t>–</w:t>
      </w:r>
      <w:r w:rsidRPr="00A625FC">
        <w:rPr>
          <w:color w:val="000000" w:themeColor="text1"/>
        </w:rPr>
        <w:t xml:space="preserve">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7D4B81EA" w14:textId="40722F86" w:rsidR="00677C67" w:rsidRPr="00A625FC" w:rsidRDefault="00677C67" w:rsidP="00A625FC">
      <w:pPr>
        <w:tabs>
          <w:tab w:val="left" w:pos="993"/>
        </w:tabs>
        <w:spacing w:line="276" w:lineRule="auto"/>
        <w:ind w:firstLine="709"/>
        <w:jc w:val="both"/>
        <w:rPr>
          <w:color w:val="000000" w:themeColor="text1"/>
        </w:rPr>
      </w:pPr>
      <w:r w:rsidRPr="00A625FC">
        <w:rPr>
          <w:b/>
          <w:color w:val="000000" w:themeColor="text1"/>
        </w:rPr>
        <w:t xml:space="preserve">Замораживание (блокирование) имущества </w:t>
      </w:r>
      <w:r w:rsidR="00D60F62" w:rsidRPr="00A625FC">
        <w:rPr>
          <w:b/>
          <w:color w:val="000000" w:themeColor="text1"/>
        </w:rPr>
        <w:t>–</w:t>
      </w:r>
      <w:r w:rsidRPr="00A625FC">
        <w:rPr>
          <w:b/>
          <w:color w:val="000000" w:themeColor="text1"/>
        </w:rPr>
        <w:t xml:space="preserve"> </w:t>
      </w:r>
      <w:r w:rsidRPr="00A625FC">
        <w:rPr>
          <w:color w:val="000000" w:themeColor="text1"/>
        </w:rPr>
        <w:t>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54C3F5DA" w14:textId="77777777" w:rsidR="00677C67" w:rsidRPr="00A625FC" w:rsidRDefault="00677C67" w:rsidP="00A625FC">
      <w:pPr>
        <w:tabs>
          <w:tab w:val="left" w:pos="993"/>
        </w:tabs>
        <w:spacing w:line="276" w:lineRule="auto"/>
        <w:ind w:firstLine="709"/>
        <w:jc w:val="both"/>
        <w:rPr>
          <w:color w:val="000000" w:themeColor="text1"/>
        </w:rPr>
      </w:pPr>
      <w:r w:rsidRPr="00A625FC">
        <w:rPr>
          <w:b/>
          <w:color w:val="000000" w:themeColor="text1"/>
        </w:rPr>
        <w:t>Приостановление операции</w:t>
      </w:r>
      <w:r w:rsidRPr="00A625FC">
        <w:rPr>
          <w:color w:val="000000" w:themeColor="text1"/>
        </w:rPr>
        <w:t xml:space="preserve"> – обязательное приостановление исполнения операции в соответствии с Федеральным законом в установленных Федеральным законом случаях;</w:t>
      </w:r>
    </w:p>
    <w:p w14:paraId="7CBB922B" w14:textId="762635AD" w:rsidR="00677C67" w:rsidRPr="00A625FC" w:rsidRDefault="00677C67" w:rsidP="00A625FC">
      <w:pPr>
        <w:tabs>
          <w:tab w:val="left" w:pos="993"/>
        </w:tabs>
        <w:spacing w:line="276" w:lineRule="auto"/>
        <w:ind w:firstLine="709"/>
        <w:jc w:val="both"/>
        <w:rPr>
          <w:color w:val="000000" w:themeColor="text1"/>
        </w:rPr>
      </w:pPr>
      <w:r w:rsidRPr="00A625FC">
        <w:rPr>
          <w:b/>
          <w:color w:val="000000" w:themeColor="text1"/>
        </w:rPr>
        <w:t>Отказ в совершении операции</w:t>
      </w:r>
      <w:r w:rsidRPr="00A625FC">
        <w:rPr>
          <w:color w:val="000000" w:themeColor="text1"/>
        </w:rPr>
        <w:t xml:space="preserve"> – законное право Общества отказать клиенту, представителю </w:t>
      </w:r>
      <w:r w:rsidR="004D26FB" w:rsidRPr="00A625FC">
        <w:rPr>
          <w:color w:val="000000" w:themeColor="text1"/>
        </w:rPr>
        <w:t xml:space="preserve">клиента </w:t>
      </w:r>
      <w:r w:rsidRPr="00A625FC">
        <w:rPr>
          <w:color w:val="000000" w:themeColor="text1"/>
        </w:rPr>
        <w:t>в совершении операции, в установленных Федеральным законом случаях;</w:t>
      </w:r>
    </w:p>
    <w:p w14:paraId="22C98B96" w14:textId="4CAD680B" w:rsidR="0058384C" w:rsidRPr="00A625FC" w:rsidRDefault="00B2342D" w:rsidP="00A625FC">
      <w:pPr>
        <w:tabs>
          <w:tab w:val="left" w:pos="993"/>
        </w:tabs>
        <w:spacing w:line="276" w:lineRule="auto"/>
        <w:ind w:firstLine="709"/>
        <w:jc w:val="both"/>
        <w:rPr>
          <w:bCs/>
          <w:color w:val="000000" w:themeColor="text1"/>
        </w:rPr>
      </w:pPr>
      <w:r w:rsidRPr="00A625FC">
        <w:rPr>
          <w:b/>
          <w:bCs/>
          <w:color w:val="000000" w:themeColor="text1"/>
        </w:rPr>
        <w:t xml:space="preserve">Иностранное </w:t>
      </w:r>
      <w:r w:rsidR="0058384C" w:rsidRPr="00A625FC">
        <w:rPr>
          <w:b/>
          <w:bCs/>
          <w:color w:val="000000" w:themeColor="text1"/>
        </w:rPr>
        <w:t>публ</w:t>
      </w:r>
      <w:r w:rsidRPr="00A625FC">
        <w:rPr>
          <w:b/>
          <w:bCs/>
          <w:color w:val="000000" w:themeColor="text1"/>
        </w:rPr>
        <w:t xml:space="preserve">ичное </w:t>
      </w:r>
      <w:r w:rsidR="008619CE" w:rsidRPr="00A625FC">
        <w:rPr>
          <w:b/>
          <w:bCs/>
          <w:color w:val="000000" w:themeColor="text1"/>
        </w:rPr>
        <w:t>должно</w:t>
      </w:r>
      <w:r w:rsidRPr="00A625FC">
        <w:rPr>
          <w:b/>
          <w:bCs/>
          <w:color w:val="000000" w:themeColor="text1"/>
        </w:rPr>
        <w:t>стное лицо (ИПДЛ)</w:t>
      </w:r>
      <w:r w:rsidRPr="00A625FC">
        <w:rPr>
          <w:bCs/>
          <w:color w:val="000000" w:themeColor="text1"/>
        </w:rPr>
        <w:t xml:space="preserve"> </w:t>
      </w:r>
      <w:r w:rsidR="00D60F62" w:rsidRPr="00A625FC">
        <w:rPr>
          <w:bCs/>
          <w:color w:val="000000" w:themeColor="text1"/>
        </w:rPr>
        <w:t>–</w:t>
      </w:r>
      <w:r w:rsidR="0058384C" w:rsidRPr="00A625FC">
        <w:rPr>
          <w:bCs/>
          <w:color w:val="000000" w:themeColor="text1"/>
        </w:rPr>
        <w:t xml:space="preserve"> любое назначаемое или избираемое лицо, занимающее какую</w:t>
      </w:r>
      <w:r w:rsidR="00D60F62" w:rsidRPr="00A625FC">
        <w:rPr>
          <w:bCs/>
          <w:color w:val="000000" w:themeColor="text1"/>
        </w:rPr>
        <w:t>–</w:t>
      </w:r>
      <w:r w:rsidR="0058384C" w:rsidRPr="00A625FC">
        <w:rPr>
          <w:bCs/>
          <w:color w:val="000000" w:themeColor="text1"/>
        </w:rPr>
        <w:t xml:space="preserve">либо </w:t>
      </w:r>
      <w:r w:rsidR="008619CE" w:rsidRPr="00A625FC">
        <w:rPr>
          <w:bCs/>
          <w:color w:val="000000" w:themeColor="text1"/>
        </w:rPr>
        <w:t>должно</w:t>
      </w:r>
      <w:r w:rsidR="0058384C" w:rsidRPr="00A625FC">
        <w:rPr>
          <w:bCs/>
          <w:color w:val="000000" w:themeColor="text1"/>
        </w:rPr>
        <w:t>сть в законодательном, исполнительном, административном или судебном органе иностранного государства, и любое лицо, выполняющее какую</w:t>
      </w:r>
      <w:r w:rsidR="00D60F62" w:rsidRPr="00A625FC">
        <w:rPr>
          <w:bCs/>
          <w:color w:val="000000" w:themeColor="text1"/>
        </w:rPr>
        <w:t>–</w:t>
      </w:r>
      <w:r w:rsidR="0058384C" w:rsidRPr="00A625FC">
        <w:rPr>
          <w:bCs/>
          <w:color w:val="000000" w:themeColor="text1"/>
        </w:rPr>
        <w:t>либо публичную функцию для иностранного государства, в том числе для публичного ведомства или публичного предприятия</w:t>
      </w:r>
      <w:r w:rsidR="00A72C69" w:rsidRPr="00A625FC">
        <w:rPr>
          <w:rStyle w:val="ac"/>
          <w:bCs/>
          <w:color w:val="000000" w:themeColor="text1"/>
          <w:sz w:val="24"/>
        </w:rPr>
        <w:footnoteReference w:id="3"/>
      </w:r>
      <w:r w:rsidR="0058384C" w:rsidRPr="00A625FC">
        <w:rPr>
          <w:bCs/>
          <w:color w:val="000000" w:themeColor="text1"/>
        </w:rPr>
        <w:t>;</w:t>
      </w:r>
    </w:p>
    <w:p w14:paraId="28FCBD27" w14:textId="68E066E9" w:rsidR="0058384C" w:rsidRPr="00A625FC" w:rsidRDefault="008619CE" w:rsidP="00A625FC">
      <w:pPr>
        <w:tabs>
          <w:tab w:val="left" w:pos="993"/>
        </w:tabs>
        <w:spacing w:line="276" w:lineRule="auto"/>
        <w:ind w:firstLine="709"/>
        <w:jc w:val="both"/>
        <w:rPr>
          <w:color w:val="000000" w:themeColor="text1"/>
        </w:rPr>
      </w:pPr>
      <w:r w:rsidRPr="00A625FC">
        <w:rPr>
          <w:b/>
          <w:color w:val="000000" w:themeColor="text1"/>
        </w:rPr>
        <w:t>Должно</w:t>
      </w:r>
      <w:r w:rsidR="0058384C" w:rsidRPr="00A625FC">
        <w:rPr>
          <w:b/>
          <w:color w:val="000000" w:themeColor="text1"/>
        </w:rPr>
        <w:t>стное лицо публичной международной организации (МПДЛ)</w:t>
      </w:r>
      <w:r w:rsidR="0058384C" w:rsidRPr="00A625FC">
        <w:rPr>
          <w:color w:val="000000" w:themeColor="text1"/>
        </w:rPr>
        <w:t xml:space="preserve"> </w:t>
      </w:r>
      <w:r w:rsidR="00D60F62" w:rsidRPr="00A625FC">
        <w:rPr>
          <w:color w:val="000000" w:themeColor="text1"/>
        </w:rPr>
        <w:t>–</w:t>
      </w:r>
      <w:r w:rsidR="0058384C" w:rsidRPr="00A625FC">
        <w:rPr>
          <w:color w:val="000000" w:themeColor="text1"/>
        </w:rPr>
        <w:t xml:space="preserve"> международный гражданский служ</w:t>
      </w:r>
      <w:r w:rsidR="0060739A" w:rsidRPr="00A625FC">
        <w:rPr>
          <w:color w:val="000000" w:themeColor="text1"/>
        </w:rPr>
        <w:t xml:space="preserve">ащий </w:t>
      </w:r>
      <w:r w:rsidR="0058384C" w:rsidRPr="00A625FC">
        <w:rPr>
          <w:color w:val="000000" w:themeColor="text1"/>
        </w:rPr>
        <w:t>или любое лицо, которое уполномочено такой организацией действовать от ее имени</w:t>
      </w:r>
      <w:r w:rsidR="00A72C69" w:rsidRPr="00A625FC">
        <w:rPr>
          <w:rStyle w:val="ac"/>
          <w:color w:val="000000" w:themeColor="text1"/>
          <w:sz w:val="24"/>
        </w:rPr>
        <w:footnoteReference w:id="4"/>
      </w:r>
      <w:r w:rsidR="0058384C" w:rsidRPr="00A625FC">
        <w:rPr>
          <w:color w:val="000000" w:themeColor="text1"/>
        </w:rPr>
        <w:t>;</w:t>
      </w:r>
    </w:p>
    <w:p w14:paraId="02F15BD6" w14:textId="346AFE8B"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 xml:space="preserve">Публичные </w:t>
      </w:r>
      <w:r w:rsidR="008619CE" w:rsidRPr="00A625FC">
        <w:rPr>
          <w:b/>
          <w:color w:val="000000" w:themeColor="text1"/>
        </w:rPr>
        <w:t>должно</w:t>
      </w:r>
      <w:r w:rsidRPr="00A625FC">
        <w:rPr>
          <w:b/>
          <w:color w:val="000000" w:themeColor="text1"/>
        </w:rPr>
        <w:t>стные лица Российской Федерации (РПДЛ)</w:t>
      </w:r>
      <w:r w:rsidRPr="00A625FC">
        <w:rPr>
          <w:color w:val="000000" w:themeColor="text1"/>
        </w:rPr>
        <w:t xml:space="preserve"> </w:t>
      </w:r>
      <w:r w:rsidR="00D60F62" w:rsidRPr="00A625FC">
        <w:rPr>
          <w:color w:val="000000" w:themeColor="text1"/>
        </w:rPr>
        <w:t>–</w:t>
      </w:r>
      <w:r w:rsidRPr="00A625FC">
        <w:rPr>
          <w:color w:val="000000" w:themeColor="text1"/>
        </w:rPr>
        <w:t xml:space="preserve"> лица, занимающие государственные </w:t>
      </w:r>
      <w:r w:rsidR="008619CE" w:rsidRPr="00A625FC">
        <w:rPr>
          <w:color w:val="000000" w:themeColor="text1"/>
        </w:rPr>
        <w:t>должно</w:t>
      </w:r>
      <w:r w:rsidRPr="00A625FC">
        <w:rPr>
          <w:color w:val="000000" w:themeColor="text1"/>
        </w:rPr>
        <w:t xml:space="preserve">сти Российской Федерации, </w:t>
      </w:r>
      <w:r w:rsidR="008619CE" w:rsidRPr="00A625FC">
        <w:rPr>
          <w:color w:val="000000" w:themeColor="text1"/>
        </w:rPr>
        <w:t>должности</w:t>
      </w:r>
      <w:r w:rsidRPr="00A625FC">
        <w:rPr>
          <w:color w:val="000000" w:themeColor="text1"/>
        </w:rPr>
        <w:t xml:space="preserve"> членов Совета директоров Центрального банка Российской Федерации, </w:t>
      </w:r>
      <w:r w:rsidR="008619CE" w:rsidRPr="00A625FC">
        <w:rPr>
          <w:color w:val="000000" w:themeColor="text1"/>
        </w:rPr>
        <w:t>должности</w:t>
      </w:r>
      <w:r w:rsidRPr="00A625FC">
        <w:rPr>
          <w:color w:val="000000" w:themeColor="text1"/>
        </w:rPr>
        <w:t xml:space="preserve">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w:t>
      </w:r>
      <w:r w:rsidR="008619CE" w:rsidRPr="00A625FC">
        <w:rPr>
          <w:color w:val="000000" w:themeColor="text1"/>
        </w:rPr>
        <w:t>должности</w:t>
      </w:r>
      <w:r w:rsidRPr="00A625FC">
        <w:rPr>
          <w:color w:val="000000" w:themeColor="text1"/>
        </w:rPr>
        <w:t xml:space="preserve"> в Центральном банке Российской Федерации, государственных корпорациях и иных организациях, созданных </w:t>
      </w:r>
      <w:r w:rsidRPr="00A625FC">
        <w:rPr>
          <w:color w:val="000000" w:themeColor="text1"/>
        </w:rPr>
        <w:lastRenderedPageBreak/>
        <w:t xml:space="preserve">Российской Федерацией на основании федеральных законов, включенные в перечни </w:t>
      </w:r>
      <w:r w:rsidR="008619CE" w:rsidRPr="00A625FC">
        <w:rPr>
          <w:color w:val="000000" w:themeColor="text1"/>
        </w:rPr>
        <w:t>должностей</w:t>
      </w:r>
      <w:r w:rsidRPr="00A625FC">
        <w:rPr>
          <w:color w:val="000000" w:themeColor="text1"/>
        </w:rPr>
        <w:t>, определяемые Президентом Российской Федерации;</w:t>
      </w:r>
    </w:p>
    <w:p w14:paraId="3390DDE4" w14:textId="196A5545" w:rsidR="00BD779B" w:rsidRPr="00A625FC" w:rsidRDefault="00BD779B" w:rsidP="00A625FC">
      <w:pPr>
        <w:tabs>
          <w:tab w:val="left" w:pos="993"/>
        </w:tabs>
        <w:spacing w:line="276" w:lineRule="auto"/>
        <w:ind w:firstLine="709"/>
        <w:jc w:val="both"/>
        <w:rPr>
          <w:color w:val="000000" w:themeColor="text1"/>
        </w:rPr>
      </w:pPr>
      <w:r w:rsidRPr="00A625FC">
        <w:rPr>
          <w:b/>
          <w:color w:val="000000" w:themeColor="text1"/>
        </w:rPr>
        <w:t>Подлежащая обязательному контролю операция</w:t>
      </w:r>
      <w:r w:rsidRPr="00A625FC">
        <w:rPr>
          <w:color w:val="000000" w:themeColor="text1"/>
        </w:rPr>
        <w:t xml:space="preserve"> – разовая операция, предусмотренная ст. 6, п. 1 ст. 7.5 Федерального закона </w:t>
      </w:r>
      <w:r w:rsidR="000170E4" w:rsidRPr="00A625FC">
        <w:rPr>
          <w:color w:val="000000" w:themeColor="text1"/>
        </w:rPr>
        <w:t>операция;</w:t>
      </w:r>
    </w:p>
    <w:p w14:paraId="030A083F" w14:textId="655D2F22" w:rsidR="0058384C" w:rsidRPr="00A625FC" w:rsidRDefault="00D64310" w:rsidP="00A625FC">
      <w:pPr>
        <w:tabs>
          <w:tab w:val="left" w:pos="993"/>
        </w:tabs>
        <w:spacing w:line="276" w:lineRule="auto"/>
        <w:ind w:firstLine="709"/>
        <w:jc w:val="both"/>
        <w:rPr>
          <w:bCs/>
          <w:color w:val="000000" w:themeColor="text1"/>
        </w:rPr>
      </w:pPr>
      <w:r w:rsidRPr="00A625FC">
        <w:rPr>
          <w:b/>
          <w:color w:val="000000" w:themeColor="text1"/>
        </w:rPr>
        <w:t>Необычная операция</w:t>
      </w:r>
      <w:r w:rsidRPr="00A625FC">
        <w:rPr>
          <w:color w:val="000000" w:themeColor="text1"/>
        </w:rPr>
        <w:t xml:space="preserve"> –</w:t>
      </w:r>
      <w:r w:rsidRPr="00A625FC">
        <w:rPr>
          <w:bCs/>
          <w:color w:val="000000" w:themeColor="text1"/>
        </w:rPr>
        <w:t xml:space="preserve"> совершенная клиентом операция, сделка, осуществление которой, в соответствии с установленными Федеральной службой по финансовому мониторингу признаками, может быть направлено на легализацию (отмывание) доходов, полученных преступным путем, или на финансирование терроризма;</w:t>
      </w:r>
    </w:p>
    <w:p w14:paraId="21AB4D5F" w14:textId="77777777" w:rsidR="00C54583" w:rsidRPr="00A625FC" w:rsidRDefault="00C54583" w:rsidP="00A625FC">
      <w:pPr>
        <w:tabs>
          <w:tab w:val="left" w:pos="993"/>
        </w:tabs>
        <w:spacing w:line="276" w:lineRule="auto"/>
        <w:ind w:firstLine="709"/>
        <w:jc w:val="both"/>
        <w:rPr>
          <w:color w:val="000000" w:themeColor="text1"/>
        </w:rPr>
      </w:pPr>
      <w:r w:rsidRPr="00A625FC">
        <w:rPr>
          <w:b/>
          <w:color w:val="000000" w:themeColor="text1"/>
        </w:rPr>
        <w:t>Подозрительная операция</w:t>
      </w:r>
      <w:r w:rsidRPr="00A625FC">
        <w:rPr>
          <w:color w:val="000000" w:themeColor="text1"/>
        </w:rPr>
        <w:t xml:space="preserve"> – операция с денежными средствами или иным имуществом, предположительно совершаемая в целях легализации (отмывания) доходов, полученных преступным путем, и финансирования терроризма;  </w:t>
      </w:r>
    </w:p>
    <w:p w14:paraId="0098EC14" w14:textId="7C3FE198"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 xml:space="preserve">Специальное </w:t>
      </w:r>
      <w:r w:rsidR="008619CE" w:rsidRPr="00A625FC">
        <w:rPr>
          <w:b/>
          <w:color w:val="000000" w:themeColor="text1"/>
        </w:rPr>
        <w:t>должностное</w:t>
      </w:r>
      <w:r w:rsidRPr="00A625FC">
        <w:rPr>
          <w:b/>
          <w:color w:val="000000" w:themeColor="text1"/>
        </w:rPr>
        <w:t xml:space="preserve"> лицо</w:t>
      </w:r>
      <w:r w:rsidR="00AD6DE3" w:rsidRPr="00A625FC">
        <w:rPr>
          <w:color w:val="000000" w:themeColor="text1"/>
        </w:rPr>
        <w:t xml:space="preserve"> </w:t>
      </w:r>
      <w:r w:rsidRPr="00A625FC">
        <w:rPr>
          <w:color w:val="000000" w:themeColor="text1"/>
        </w:rPr>
        <w:t>–</w:t>
      </w:r>
      <w:r w:rsidR="00B2342D" w:rsidRPr="00A625FC">
        <w:rPr>
          <w:color w:val="000000" w:themeColor="text1"/>
        </w:rPr>
        <w:t xml:space="preserve"> </w:t>
      </w:r>
      <w:r w:rsidRPr="00A625FC">
        <w:rPr>
          <w:color w:val="000000" w:themeColor="text1"/>
        </w:rPr>
        <w:t xml:space="preserve">назначенное </w:t>
      </w:r>
      <w:r w:rsidR="009E476A" w:rsidRPr="00A625FC">
        <w:rPr>
          <w:color w:val="000000" w:themeColor="text1"/>
        </w:rPr>
        <w:t xml:space="preserve">руководителем </w:t>
      </w:r>
      <w:r w:rsidR="00B401F2" w:rsidRPr="00A625FC">
        <w:rPr>
          <w:color w:val="000000" w:themeColor="text1"/>
        </w:rPr>
        <w:t>Общества</w:t>
      </w:r>
      <w:r w:rsidRPr="00A625FC">
        <w:rPr>
          <w:color w:val="000000" w:themeColor="text1"/>
        </w:rPr>
        <w:t xml:space="preserve"> в соответствии с Федеральным законом </w:t>
      </w:r>
      <w:r w:rsidR="00333AF2" w:rsidRPr="00A625FC">
        <w:rPr>
          <w:color w:val="000000" w:themeColor="text1"/>
        </w:rPr>
        <w:t xml:space="preserve">лицо, </w:t>
      </w:r>
      <w:r w:rsidRPr="00A625FC">
        <w:rPr>
          <w:color w:val="000000" w:themeColor="text1"/>
        </w:rPr>
        <w:t xml:space="preserve">ответственное за реализацию </w:t>
      </w:r>
      <w:r w:rsidR="00F740C1" w:rsidRPr="00A625FC">
        <w:rPr>
          <w:color w:val="000000" w:themeColor="text1"/>
        </w:rPr>
        <w:t xml:space="preserve">настоящих ПВК </w:t>
      </w:r>
      <w:r w:rsidR="00FD0F0C" w:rsidRPr="00A625FC">
        <w:rPr>
          <w:color w:val="000000" w:themeColor="text1"/>
        </w:rPr>
        <w:t>в целях</w:t>
      </w:r>
      <w:r w:rsidR="00F740C1" w:rsidRPr="00A625FC">
        <w:rPr>
          <w:color w:val="000000" w:themeColor="text1"/>
        </w:rPr>
        <w:t xml:space="preserve"> </w:t>
      </w:r>
      <w:r w:rsidR="00E95D79" w:rsidRPr="00A625FC">
        <w:rPr>
          <w:color w:val="000000" w:themeColor="text1"/>
        </w:rPr>
        <w:t>ПОД/ФТ/ФРОМУ</w:t>
      </w:r>
      <w:r w:rsidR="00F740C1" w:rsidRPr="00A625FC">
        <w:rPr>
          <w:color w:val="000000" w:themeColor="text1"/>
        </w:rPr>
        <w:t>;</w:t>
      </w:r>
    </w:p>
    <w:p w14:paraId="05A56484" w14:textId="6EEF497F" w:rsidR="001A5552" w:rsidRPr="00A625FC" w:rsidRDefault="001A5552" w:rsidP="00A625FC">
      <w:pPr>
        <w:tabs>
          <w:tab w:val="left" w:pos="993"/>
        </w:tabs>
        <w:spacing w:line="276" w:lineRule="auto"/>
        <w:ind w:firstLine="709"/>
        <w:jc w:val="both"/>
        <w:rPr>
          <w:color w:val="000000" w:themeColor="text1"/>
        </w:rPr>
      </w:pPr>
      <w:r w:rsidRPr="00A625FC">
        <w:rPr>
          <w:b/>
          <w:color w:val="000000" w:themeColor="text1"/>
        </w:rPr>
        <w:t xml:space="preserve">Сотрудник </w:t>
      </w:r>
      <w:r w:rsidR="00B401F2" w:rsidRPr="00A625FC">
        <w:rPr>
          <w:b/>
          <w:color w:val="000000" w:themeColor="text1"/>
        </w:rPr>
        <w:t>Общества</w:t>
      </w:r>
      <w:r w:rsidRPr="00A625FC">
        <w:rPr>
          <w:color w:val="000000" w:themeColor="text1"/>
        </w:rPr>
        <w:t xml:space="preserve"> </w:t>
      </w:r>
      <w:r w:rsidR="00D60F62" w:rsidRPr="00A625FC">
        <w:rPr>
          <w:color w:val="000000" w:themeColor="text1"/>
        </w:rPr>
        <w:t>–</w:t>
      </w:r>
      <w:r w:rsidRPr="00A625FC">
        <w:rPr>
          <w:color w:val="000000" w:themeColor="text1"/>
        </w:rPr>
        <w:t xml:space="preserve"> физическое лицо, состоящее в трудовых отношениях с </w:t>
      </w:r>
      <w:r w:rsidR="00B401F2" w:rsidRPr="00A625FC">
        <w:rPr>
          <w:color w:val="000000" w:themeColor="text1"/>
        </w:rPr>
        <w:t>Общество</w:t>
      </w:r>
      <w:r w:rsidR="003A43B3" w:rsidRPr="00A625FC">
        <w:rPr>
          <w:color w:val="000000" w:themeColor="text1"/>
        </w:rPr>
        <w:t>м</w:t>
      </w:r>
      <w:r w:rsidR="003C39CA" w:rsidRPr="00A625FC">
        <w:rPr>
          <w:color w:val="000000" w:themeColor="text1"/>
        </w:rPr>
        <w:t>, а также иные лица, осуществляющие работу в Обществе на основании гражданско</w:t>
      </w:r>
      <w:r w:rsidR="00D60F62" w:rsidRPr="00A625FC">
        <w:rPr>
          <w:color w:val="000000" w:themeColor="text1"/>
        </w:rPr>
        <w:t>–</w:t>
      </w:r>
      <w:r w:rsidR="003C39CA" w:rsidRPr="00A625FC">
        <w:rPr>
          <w:color w:val="000000" w:themeColor="text1"/>
        </w:rPr>
        <w:t>правовых договоров</w:t>
      </w:r>
      <w:r w:rsidRPr="00A625FC">
        <w:rPr>
          <w:color w:val="000000" w:themeColor="text1"/>
        </w:rPr>
        <w:t>;</w:t>
      </w:r>
    </w:p>
    <w:p w14:paraId="350DE25A" w14:textId="77777777" w:rsidR="001A5552" w:rsidRPr="00A625FC" w:rsidRDefault="001A5552" w:rsidP="00A625FC">
      <w:pPr>
        <w:tabs>
          <w:tab w:val="left" w:pos="993"/>
        </w:tabs>
        <w:spacing w:line="276" w:lineRule="auto"/>
        <w:ind w:firstLine="709"/>
        <w:jc w:val="both"/>
        <w:rPr>
          <w:color w:val="000000" w:themeColor="text1"/>
        </w:rPr>
      </w:pPr>
      <w:r w:rsidRPr="00A625FC">
        <w:rPr>
          <w:b/>
          <w:color w:val="000000" w:themeColor="text1"/>
        </w:rPr>
        <w:t xml:space="preserve">Законодательство Российской Федерации в сфере/в области </w:t>
      </w:r>
      <w:r w:rsidR="00E95D79" w:rsidRPr="00A625FC">
        <w:rPr>
          <w:b/>
          <w:color w:val="000000" w:themeColor="text1"/>
        </w:rPr>
        <w:t>ПОД/ФТ/ФРОМУ</w:t>
      </w:r>
      <w:r w:rsidRPr="00A625FC">
        <w:rPr>
          <w:color w:val="000000" w:themeColor="text1"/>
        </w:rPr>
        <w:t xml:space="preserve"> – комплекс действующих федеральных законов и иных нормативных правовых актов о противодействии легализации (отмыванию) доходов, полученных преступным путем</w:t>
      </w:r>
      <w:r w:rsidR="002F3976" w:rsidRPr="00A625FC">
        <w:rPr>
          <w:color w:val="000000" w:themeColor="text1"/>
        </w:rPr>
        <w:t>,</w:t>
      </w:r>
      <w:r w:rsidRPr="00A625FC">
        <w:rPr>
          <w:color w:val="000000" w:themeColor="text1"/>
        </w:rPr>
        <w:t xml:space="preserve"> финансированию терроризма</w:t>
      </w:r>
      <w:r w:rsidR="002F3976" w:rsidRPr="00A625FC">
        <w:rPr>
          <w:color w:val="000000" w:themeColor="text1"/>
        </w:rPr>
        <w:t xml:space="preserve"> и финансированию распространения оружия массового уничтожения</w:t>
      </w:r>
      <w:r w:rsidRPr="00A625FC">
        <w:rPr>
          <w:color w:val="000000" w:themeColor="text1"/>
        </w:rPr>
        <w:t>, в том числе нормативных правовых актов Федеральной службы по финансовому мониторингу;</w:t>
      </w:r>
    </w:p>
    <w:p w14:paraId="70B15B79" w14:textId="716FCBD0"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Ответственное за реализацию программы внутреннего контроля лицо</w:t>
      </w:r>
      <w:r w:rsidR="00B2342D" w:rsidRPr="00A625FC">
        <w:rPr>
          <w:color w:val="000000" w:themeColor="text1"/>
        </w:rPr>
        <w:t xml:space="preserve"> </w:t>
      </w:r>
      <w:r w:rsidR="00D60F62" w:rsidRPr="00A625FC">
        <w:rPr>
          <w:color w:val="000000" w:themeColor="text1"/>
        </w:rPr>
        <w:t>–</w:t>
      </w:r>
      <w:r w:rsidR="00B2342D" w:rsidRPr="00A625FC">
        <w:rPr>
          <w:color w:val="000000" w:themeColor="text1"/>
        </w:rPr>
        <w:t xml:space="preserve"> лицо, в соответствии </w:t>
      </w:r>
      <w:r w:rsidR="00F740C1" w:rsidRPr="00A625FC">
        <w:rPr>
          <w:color w:val="000000" w:themeColor="text1"/>
        </w:rPr>
        <w:t xml:space="preserve">с </w:t>
      </w:r>
      <w:r w:rsidR="00EA421F" w:rsidRPr="00A625FC">
        <w:rPr>
          <w:color w:val="000000" w:themeColor="text1"/>
        </w:rPr>
        <w:t>настоящими</w:t>
      </w:r>
      <w:r w:rsidR="00F740C1" w:rsidRPr="00A625FC">
        <w:rPr>
          <w:color w:val="000000" w:themeColor="text1"/>
        </w:rPr>
        <w:t xml:space="preserve"> ПВК </w:t>
      </w:r>
      <w:r w:rsidR="00FD0F0C" w:rsidRPr="00A625FC">
        <w:rPr>
          <w:color w:val="000000" w:themeColor="text1"/>
        </w:rPr>
        <w:t>в целях</w:t>
      </w:r>
      <w:r w:rsidR="00F740C1" w:rsidRPr="00A625FC">
        <w:rPr>
          <w:color w:val="000000" w:themeColor="text1"/>
        </w:rPr>
        <w:t xml:space="preserve"> </w:t>
      </w:r>
      <w:r w:rsidR="00E95D79" w:rsidRPr="00A625FC">
        <w:rPr>
          <w:color w:val="000000" w:themeColor="text1"/>
        </w:rPr>
        <w:t>ПОД/ФТ/</w:t>
      </w:r>
      <w:r w:rsidR="00FD0F0C" w:rsidRPr="00A625FC">
        <w:rPr>
          <w:color w:val="000000" w:themeColor="text1"/>
        </w:rPr>
        <w:t>ФРОМУ,</w:t>
      </w:r>
      <w:r w:rsidR="00F740C1" w:rsidRPr="00A625FC">
        <w:rPr>
          <w:color w:val="000000" w:themeColor="text1"/>
        </w:rPr>
        <w:t xml:space="preserve"> </w:t>
      </w:r>
      <w:r w:rsidRPr="00A625FC">
        <w:rPr>
          <w:color w:val="000000" w:themeColor="text1"/>
        </w:rPr>
        <w:t>отвечающее за исполнение обязанностей, предусмотренных программой внутреннего контроля;</w:t>
      </w:r>
    </w:p>
    <w:p w14:paraId="5F0F1FC6" w14:textId="66DFBF55" w:rsidR="0058384C" w:rsidRPr="00A625FC" w:rsidRDefault="00EB1692" w:rsidP="00A625FC">
      <w:pPr>
        <w:tabs>
          <w:tab w:val="left" w:pos="993"/>
        </w:tabs>
        <w:spacing w:line="276" w:lineRule="auto"/>
        <w:ind w:firstLine="709"/>
        <w:jc w:val="both"/>
        <w:rPr>
          <w:color w:val="000000" w:themeColor="text1"/>
        </w:rPr>
      </w:pPr>
      <w:r w:rsidRPr="00A625FC">
        <w:rPr>
          <w:b/>
          <w:color w:val="000000" w:themeColor="text1"/>
        </w:rPr>
        <w:t>Внутреннее сообщение об операции (сделке)</w:t>
      </w:r>
      <w:r w:rsidRPr="00A625FC">
        <w:rPr>
          <w:color w:val="000000" w:themeColor="text1"/>
        </w:rPr>
        <w:t xml:space="preserve"> – документально зафиксированное на бумажном носителе о подлежащей обязательному контролю раз</w:t>
      </w:r>
      <w:r w:rsidR="00580729" w:rsidRPr="00A625FC">
        <w:rPr>
          <w:color w:val="000000" w:themeColor="text1"/>
        </w:rPr>
        <w:t>о</w:t>
      </w:r>
      <w:r w:rsidRPr="00A625FC">
        <w:rPr>
          <w:color w:val="000000" w:themeColor="text1"/>
        </w:rPr>
        <w:t>вой операции, разовой операции (сделки), либо совокупности операций и (или) действий клиента, связанных с проведением каких</w:t>
      </w:r>
      <w:r w:rsidR="00D60F62" w:rsidRPr="00A625FC">
        <w:rPr>
          <w:color w:val="000000" w:themeColor="text1"/>
        </w:rPr>
        <w:t>–</w:t>
      </w:r>
      <w:r w:rsidRPr="00A625FC">
        <w:rPr>
          <w:color w:val="000000" w:themeColor="text1"/>
        </w:rPr>
        <w:t xml:space="preserve">либо операций, его представителя в рамках обслуживания клиента, осуществление которых может быть направлено на легализацию (отмывание) доходов, полученных преступным путем, или финансирование терроризма сообщение, составленное сотрудником Общества для специального должностного лица; </w:t>
      </w:r>
    </w:p>
    <w:p w14:paraId="519431FC" w14:textId="1E56E57E" w:rsidR="005725A8" w:rsidRPr="00A625FC" w:rsidRDefault="005725A8" w:rsidP="00A625FC">
      <w:pPr>
        <w:tabs>
          <w:tab w:val="left" w:pos="993"/>
        </w:tabs>
        <w:spacing w:line="276" w:lineRule="auto"/>
        <w:ind w:firstLine="709"/>
        <w:jc w:val="both"/>
        <w:rPr>
          <w:b/>
          <w:color w:val="000000" w:themeColor="text1"/>
        </w:rPr>
      </w:pPr>
      <w:r w:rsidRPr="00A625FC">
        <w:rPr>
          <w:b/>
          <w:color w:val="000000" w:themeColor="text1"/>
        </w:rPr>
        <w:t>Внутреннее сообщение о подозрительной деятельности</w:t>
      </w:r>
      <w:r w:rsidRPr="00A625FC">
        <w:rPr>
          <w:color w:val="000000" w:themeColor="text1"/>
        </w:rPr>
        <w:t xml:space="preserve"> – документально зафиксированное на бумажном носителе или в электронном виде сообщение, составленное специальным должностным лицом по факту выявления совокупности операций и (или) действий клиента, связанных с проведением каких-либо операций, его представителя в рамках обслуживания клиента </w:t>
      </w:r>
      <w:r w:rsidR="00B7762B" w:rsidRPr="00A625FC">
        <w:rPr>
          <w:color w:val="000000" w:themeColor="text1"/>
        </w:rPr>
        <w:t xml:space="preserve">в </w:t>
      </w:r>
      <w:r w:rsidRPr="00A625FC">
        <w:rPr>
          <w:color w:val="000000" w:themeColor="text1"/>
        </w:rPr>
        <w:t xml:space="preserve">отношении которых у сотрудников </w:t>
      </w:r>
      <w:r w:rsidR="001D4CA9" w:rsidRPr="00A625FC">
        <w:rPr>
          <w:color w:val="000000" w:themeColor="text1"/>
        </w:rPr>
        <w:t>О</w:t>
      </w:r>
      <w:r w:rsidRPr="00A625FC">
        <w:rPr>
          <w:color w:val="000000" w:themeColor="text1"/>
        </w:rPr>
        <w:t>бщества на основании реализации настоящих ПВК в целях ПОД/ФТ/ФРОМУ возникают подозрения, что такие операции и (или) действия осуществляются в целях ОД/ФТ;</w:t>
      </w:r>
    </w:p>
    <w:p w14:paraId="6242E1A5" w14:textId="77777777"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ФЭС</w:t>
      </w:r>
      <w:r w:rsidR="00B2342D" w:rsidRPr="00A625FC">
        <w:rPr>
          <w:b/>
          <w:color w:val="000000" w:themeColor="text1"/>
        </w:rPr>
        <w:t xml:space="preserve"> </w:t>
      </w:r>
      <w:r w:rsidRPr="00A625FC">
        <w:rPr>
          <w:color w:val="000000" w:themeColor="text1"/>
        </w:rPr>
        <w:t>–</w:t>
      </w:r>
      <w:r w:rsidR="00B2342D" w:rsidRPr="00A625FC">
        <w:rPr>
          <w:color w:val="000000" w:themeColor="text1"/>
        </w:rPr>
        <w:t xml:space="preserve"> </w:t>
      </w:r>
      <w:r w:rsidRPr="00A625FC">
        <w:rPr>
          <w:color w:val="000000" w:themeColor="text1"/>
        </w:rPr>
        <w:t>формализованное эл</w:t>
      </w:r>
      <w:r w:rsidR="00B2342D" w:rsidRPr="00A625FC">
        <w:rPr>
          <w:color w:val="000000" w:themeColor="text1"/>
        </w:rPr>
        <w:t xml:space="preserve">ектронное сообщение (документ) </w:t>
      </w:r>
      <w:r w:rsidRPr="00A625FC">
        <w:rPr>
          <w:color w:val="000000" w:themeColor="text1"/>
        </w:rPr>
        <w:t xml:space="preserve">для предоставления в </w:t>
      </w:r>
      <w:r w:rsidR="00FD0F0C" w:rsidRPr="00A625FC">
        <w:rPr>
          <w:color w:val="000000" w:themeColor="text1"/>
        </w:rPr>
        <w:t>Федеральную службу по финансовому мониторингу</w:t>
      </w:r>
      <w:r w:rsidRPr="00A625FC">
        <w:rPr>
          <w:color w:val="000000" w:themeColor="text1"/>
        </w:rPr>
        <w:t xml:space="preserve"> информации, предусмотренной законодательством в сфере </w:t>
      </w:r>
      <w:r w:rsidR="00E95D79" w:rsidRPr="00A625FC">
        <w:rPr>
          <w:color w:val="000000" w:themeColor="text1"/>
        </w:rPr>
        <w:t>ПОД/ФТ/ФРОМУ</w:t>
      </w:r>
      <w:r w:rsidR="005C4B63" w:rsidRPr="00A625FC">
        <w:rPr>
          <w:color w:val="000000" w:themeColor="text1"/>
        </w:rPr>
        <w:t>;</w:t>
      </w:r>
    </w:p>
    <w:p w14:paraId="3AD7544D" w14:textId="128483D7" w:rsidR="005C4B63" w:rsidRPr="00A625FC" w:rsidRDefault="005C4B63" w:rsidP="00A625FC">
      <w:pPr>
        <w:tabs>
          <w:tab w:val="left" w:pos="993"/>
        </w:tabs>
        <w:spacing w:line="276" w:lineRule="auto"/>
        <w:ind w:firstLine="709"/>
        <w:jc w:val="both"/>
        <w:rPr>
          <w:color w:val="000000" w:themeColor="text1"/>
        </w:rPr>
      </w:pPr>
      <w:r w:rsidRPr="00A625FC">
        <w:rPr>
          <w:b/>
          <w:bCs/>
          <w:color w:val="000000" w:themeColor="text1"/>
        </w:rPr>
        <w:t>Риск л</w:t>
      </w:r>
      <w:r w:rsidRPr="00A625FC">
        <w:rPr>
          <w:b/>
          <w:color w:val="000000" w:themeColor="text1"/>
        </w:rPr>
        <w:t>егализации (отмывания) доходов, полученных преступным путем</w:t>
      </w:r>
      <w:r w:rsidRPr="00A625FC">
        <w:rPr>
          <w:b/>
          <w:bCs/>
          <w:color w:val="000000" w:themeColor="text1"/>
        </w:rPr>
        <w:t xml:space="preserve"> </w:t>
      </w:r>
      <w:r w:rsidR="00D60F62" w:rsidRPr="00A625FC">
        <w:rPr>
          <w:color w:val="000000" w:themeColor="text1"/>
        </w:rPr>
        <w:t>–</w:t>
      </w:r>
      <w:r w:rsidRPr="00A625FC">
        <w:rPr>
          <w:color w:val="000000" w:themeColor="text1"/>
        </w:rPr>
        <w:t xml:space="preserve"> возможность нанесения ущерба организации, финансовой системе и экономике в целом путем </w:t>
      </w:r>
      <w:r w:rsidRPr="00A625FC">
        <w:rPr>
          <w:color w:val="000000" w:themeColor="text1"/>
        </w:rPr>
        <w:lastRenderedPageBreak/>
        <w:t>совершения финансовых операций (сделок) в целях легализации (отмывания) преступных доходов или финансированием терроризма;</w:t>
      </w:r>
    </w:p>
    <w:p w14:paraId="71C9F43F" w14:textId="3FDF0DE6" w:rsidR="005C4B63" w:rsidRPr="00A625FC" w:rsidRDefault="005C4B63" w:rsidP="00A625FC">
      <w:pPr>
        <w:tabs>
          <w:tab w:val="left" w:pos="993"/>
        </w:tabs>
        <w:spacing w:line="276" w:lineRule="auto"/>
        <w:ind w:firstLine="709"/>
        <w:jc w:val="both"/>
        <w:rPr>
          <w:color w:val="000000" w:themeColor="text1"/>
        </w:rPr>
      </w:pPr>
      <w:r w:rsidRPr="00A625FC">
        <w:rPr>
          <w:b/>
          <w:color w:val="000000" w:themeColor="text1"/>
        </w:rPr>
        <w:t>Риск</w:t>
      </w:r>
      <w:r w:rsidR="00503227" w:rsidRPr="00A625FC">
        <w:rPr>
          <w:b/>
          <w:color w:val="000000" w:themeColor="text1"/>
        </w:rPr>
        <w:t xml:space="preserve"> </w:t>
      </w:r>
      <w:r w:rsidRPr="00A625FC">
        <w:rPr>
          <w:b/>
          <w:color w:val="000000" w:themeColor="text1"/>
        </w:rPr>
        <w:t>финансирования терроризма</w:t>
      </w:r>
      <w:r w:rsidRPr="00A625FC">
        <w:rPr>
          <w:color w:val="000000" w:themeColor="text1"/>
        </w:rPr>
        <w:t> </w:t>
      </w:r>
      <w:r w:rsidR="00D60F62" w:rsidRPr="00A625FC">
        <w:rPr>
          <w:color w:val="000000" w:themeColor="text1"/>
        </w:rPr>
        <w:t>–</w:t>
      </w:r>
      <w:r w:rsidRPr="00A625FC">
        <w:rPr>
          <w:color w:val="000000" w:themeColor="text1"/>
        </w:rPr>
        <w:t> вероятность применения террористами либо террористическими группами способа привлечения, перемещения или использования денежных средств ввиду ряда обстоятельств (доступности и видимости), что приводит к террористическим проявлениям.</w:t>
      </w:r>
    </w:p>
    <w:p w14:paraId="6BAC12C4" w14:textId="32B411BC" w:rsidR="009D5C02" w:rsidRPr="00A625FC" w:rsidRDefault="006A25C2" w:rsidP="00A625FC">
      <w:pPr>
        <w:tabs>
          <w:tab w:val="left" w:pos="993"/>
        </w:tabs>
        <w:spacing w:line="276" w:lineRule="auto"/>
        <w:ind w:firstLine="709"/>
        <w:jc w:val="both"/>
        <w:rPr>
          <w:color w:val="000000" w:themeColor="text1"/>
        </w:rPr>
      </w:pPr>
      <w:r w:rsidRPr="00A625FC">
        <w:rPr>
          <w:color w:val="000000" w:themeColor="text1"/>
        </w:rPr>
        <w:t xml:space="preserve">1.4. </w:t>
      </w:r>
      <w:r w:rsidR="0033712E" w:rsidRPr="00A625FC">
        <w:rPr>
          <w:color w:val="000000" w:themeColor="text1"/>
        </w:rPr>
        <w:t>Общество</w:t>
      </w:r>
      <w:r w:rsidR="00245FD3" w:rsidRPr="00A625FC">
        <w:rPr>
          <w:color w:val="000000" w:themeColor="text1"/>
        </w:rPr>
        <w:t xml:space="preserve"> </w:t>
      </w:r>
      <w:r w:rsidR="00C00574" w:rsidRPr="00A625FC">
        <w:rPr>
          <w:color w:val="000000" w:themeColor="text1"/>
        </w:rPr>
        <w:t xml:space="preserve">в соответствии со ст. 5 Федерального закона относится к </w:t>
      </w:r>
      <w:r w:rsidR="00F45038">
        <w:rPr>
          <w:color w:val="000000" w:themeColor="text1"/>
        </w:rPr>
        <w:t>лизинговым компаниям</w:t>
      </w:r>
      <w:r w:rsidR="00C00574" w:rsidRPr="00A625FC">
        <w:rPr>
          <w:color w:val="000000" w:themeColor="text1"/>
        </w:rPr>
        <w:t>.</w:t>
      </w:r>
    </w:p>
    <w:p w14:paraId="4358C909" w14:textId="51F99B18" w:rsidR="009E476A" w:rsidRPr="00A625FC" w:rsidRDefault="009E476A" w:rsidP="00A625FC">
      <w:pPr>
        <w:tabs>
          <w:tab w:val="left" w:pos="709"/>
          <w:tab w:val="left" w:pos="993"/>
        </w:tabs>
        <w:spacing w:line="276" w:lineRule="auto"/>
        <w:ind w:firstLine="709"/>
        <w:jc w:val="both"/>
        <w:rPr>
          <w:color w:val="000000" w:themeColor="text1"/>
        </w:rPr>
      </w:pPr>
      <w:r w:rsidRPr="00A625FC">
        <w:rPr>
          <w:color w:val="000000" w:themeColor="text1"/>
        </w:rPr>
        <w:t xml:space="preserve">1.5. Основными принципами и целями организации внутреннего контроля в </w:t>
      </w:r>
      <w:r w:rsidR="0033712E" w:rsidRPr="00A625FC">
        <w:rPr>
          <w:color w:val="000000" w:themeColor="text1"/>
        </w:rPr>
        <w:t>Обществе</w:t>
      </w:r>
      <w:r w:rsidRPr="00A625FC">
        <w:rPr>
          <w:color w:val="000000" w:themeColor="text1"/>
        </w:rPr>
        <w:t xml:space="preserve"> в целях противодействия легализации (отмыванию) доходов, полученных преступным путем, </w:t>
      </w:r>
      <w:r w:rsidR="00D34993" w:rsidRPr="00A625FC">
        <w:rPr>
          <w:color w:val="000000" w:themeColor="text1"/>
        </w:rPr>
        <w:t>финансированию терроризма, и финансированию распространения оружия массового уничтожения</w:t>
      </w:r>
      <w:r w:rsidRPr="00A625FC">
        <w:rPr>
          <w:color w:val="000000" w:themeColor="text1"/>
        </w:rPr>
        <w:t xml:space="preserve"> (далее </w:t>
      </w:r>
      <w:r w:rsidR="00D60F62" w:rsidRPr="00A625FC">
        <w:rPr>
          <w:color w:val="000000" w:themeColor="text1"/>
        </w:rPr>
        <w:t>–</w:t>
      </w:r>
      <w:r w:rsidRPr="00A625FC">
        <w:rPr>
          <w:color w:val="000000" w:themeColor="text1"/>
        </w:rPr>
        <w:t xml:space="preserve"> </w:t>
      </w:r>
      <w:r w:rsidR="00E95D79" w:rsidRPr="00A625FC">
        <w:rPr>
          <w:color w:val="000000" w:themeColor="text1"/>
        </w:rPr>
        <w:t>ПОД/ФТ/ФРОМУ</w:t>
      </w:r>
      <w:r w:rsidRPr="00A625FC">
        <w:rPr>
          <w:color w:val="000000" w:themeColor="text1"/>
        </w:rPr>
        <w:t xml:space="preserve">) являются: </w:t>
      </w:r>
    </w:p>
    <w:p w14:paraId="40254466" w14:textId="71D29215" w:rsidR="009E476A" w:rsidRPr="00A625FC" w:rsidRDefault="005B335F"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обеспечение защиты </w:t>
      </w:r>
      <w:r w:rsidR="00B401F2" w:rsidRPr="00A625FC">
        <w:rPr>
          <w:rFonts w:ascii="Times New Roman" w:hAnsi="Times New Roman"/>
          <w:color w:val="000000" w:themeColor="text1"/>
          <w:sz w:val="24"/>
          <w:szCs w:val="24"/>
        </w:rPr>
        <w:t>Общества</w:t>
      </w:r>
      <w:r w:rsidR="009E476A" w:rsidRPr="00A625FC">
        <w:rPr>
          <w:rFonts w:ascii="Times New Roman" w:hAnsi="Times New Roman"/>
          <w:color w:val="000000" w:themeColor="text1"/>
          <w:sz w:val="24"/>
          <w:szCs w:val="24"/>
        </w:rPr>
        <w:t xml:space="preserve"> от проникновения в него преступных доходов; </w:t>
      </w:r>
    </w:p>
    <w:p w14:paraId="70BDC6A2" w14:textId="1C364D30"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управление риском легализации (отмывания) доходов, полученных преступным путем, </w:t>
      </w:r>
      <w:r w:rsidR="00612D19" w:rsidRPr="00A625FC">
        <w:rPr>
          <w:rFonts w:ascii="Times New Roman" w:hAnsi="Times New Roman"/>
          <w:color w:val="000000" w:themeColor="text1"/>
          <w:sz w:val="24"/>
          <w:szCs w:val="24"/>
        </w:rPr>
        <w:t xml:space="preserve">и </w:t>
      </w:r>
      <w:r w:rsidR="002F3976" w:rsidRPr="00A625FC">
        <w:rPr>
          <w:rFonts w:ascii="Times New Roman" w:hAnsi="Times New Roman"/>
          <w:color w:val="000000" w:themeColor="text1"/>
          <w:sz w:val="24"/>
          <w:szCs w:val="24"/>
        </w:rPr>
        <w:t>финансированию терроризма</w:t>
      </w:r>
      <w:r w:rsidRPr="00A625FC">
        <w:rPr>
          <w:rFonts w:ascii="Times New Roman" w:hAnsi="Times New Roman"/>
          <w:color w:val="000000" w:themeColor="text1"/>
          <w:sz w:val="24"/>
          <w:szCs w:val="24"/>
        </w:rPr>
        <w:t xml:space="preserve"> в целях его минимизации; </w:t>
      </w:r>
    </w:p>
    <w:p w14:paraId="3B7A1CED" w14:textId="073EED06"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обеспечение независимости специального должностного лица, ответственного за соблюдение ПВК </w:t>
      </w:r>
      <w:r w:rsidR="00FD0F0C" w:rsidRPr="00A625FC">
        <w:rPr>
          <w:rFonts w:ascii="Times New Roman" w:hAnsi="Times New Roman"/>
          <w:color w:val="000000" w:themeColor="text1"/>
          <w:sz w:val="24"/>
          <w:szCs w:val="24"/>
        </w:rPr>
        <w:t>в целях</w:t>
      </w:r>
      <w:r w:rsidRPr="00A625FC">
        <w:rPr>
          <w:rFonts w:ascii="Times New Roman" w:hAnsi="Times New Roman"/>
          <w:color w:val="000000" w:themeColor="text1"/>
          <w:sz w:val="24"/>
          <w:szCs w:val="24"/>
        </w:rPr>
        <w:t xml:space="preserve">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w:t>
      </w:r>
    </w:p>
    <w:p w14:paraId="56B49579" w14:textId="1824F578"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участие специального должностного лица, ответственного за реализацию ПВК </w:t>
      </w:r>
      <w:r w:rsidR="00FD0F0C" w:rsidRPr="00A625FC">
        <w:rPr>
          <w:rFonts w:ascii="Times New Roman" w:hAnsi="Times New Roman"/>
          <w:color w:val="000000" w:themeColor="text1"/>
          <w:sz w:val="24"/>
          <w:szCs w:val="24"/>
        </w:rPr>
        <w:t>в целях</w:t>
      </w:r>
      <w:r w:rsidRPr="00A625FC">
        <w:rPr>
          <w:rFonts w:ascii="Times New Roman" w:hAnsi="Times New Roman"/>
          <w:color w:val="000000" w:themeColor="text1"/>
          <w:sz w:val="24"/>
          <w:szCs w:val="24"/>
        </w:rPr>
        <w:t xml:space="preserve">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(а при наличии соответствующего подразделения </w:t>
      </w:r>
      <w:r w:rsidR="00D60F62"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 xml:space="preserve"> сотрудников, ответственных за организацию системы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и реализацию ПВК </w:t>
      </w:r>
      <w:r w:rsidR="00FD0F0C" w:rsidRPr="00A625FC">
        <w:rPr>
          <w:rFonts w:ascii="Times New Roman" w:hAnsi="Times New Roman"/>
          <w:color w:val="000000" w:themeColor="text1"/>
          <w:sz w:val="24"/>
          <w:szCs w:val="24"/>
        </w:rPr>
        <w:t>в целях</w:t>
      </w:r>
      <w:r w:rsidRPr="00A625FC">
        <w:rPr>
          <w:rFonts w:ascii="Times New Roman" w:hAnsi="Times New Roman"/>
          <w:color w:val="000000" w:themeColor="text1"/>
          <w:sz w:val="24"/>
          <w:szCs w:val="24"/>
        </w:rPr>
        <w:t xml:space="preserve">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сотрудников, участвующих в осуществлении операций (сделок) с денежными средствами или иным имуществом, сотрудников, осуществляющих юридическое сопровождение деятельности, сотрудников, выполняющих функции обеспечения безопасности, сотрудников, выполняющих функции внутреннего контроля, независимо от занимаемой должности в рамках их компетенции, в выявлении операций, подлежащих обязательному контролю, и операций, в отношении которых возникают подозрения, что они осуществляются в целях легализации (отмывания) доходов, полученных преступным путем, </w:t>
      </w:r>
      <w:r w:rsidR="00D34993" w:rsidRPr="00A625FC">
        <w:rPr>
          <w:rFonts w:ascii="Times New Roman" w:hAnsi="Times New Roman"/>
          <w:color w:val="000000" w:themeColor="text1"/>
          <w:sz w:val="24"/>
          <w:szCs w:val="24"/>
        </w:rPr>
        <w:t>финансированию терроризма или финансированию распространения оружия массового уничтожения</w:t>
      </w:r>
      <w:r w:rsidRPr="00A625FC">
        <w:rPr>
          <w:rFonts w:ascii="Times New Roman" w:hAnsi="Times New Roman"/>
          <w:color w:val="000000" w:themeColor="text1"/>
          <w:sz w:val="24"/>
          <w:szCs w:val="24"/>
        </w:rPr>
        <w:t xml:space="preserve">. </w:t>
      </w:r>
    </w:p>
    <w:p w14:paraId="68D739F1" w14:textId="3744A3DD" w:rsidR="009E476A" w:rsidRPr="00A625FC" w:rsidRDefault="0069258B" w:rsidP="00A625FC">
      <w:pPr>
        <w:tabs>
          <w:tab w:val="left" w:pos="993"/>
        </w:tabs>
        <w:spacing w:line="276" w:lineRule="auto"/>
        <w:ind w:firstLine="709"/>
        <w:jc w:val="both"/>
        <w:rPr>
          <w:color w:val="000000" w:themeColor="text1"/>
        </w:rPr>
      </w:pPr>
      <w:r w:rsidRPr="00A625FC">
        <w:rPr>
          <w:color w:val="000000" w:themeColor="text1"/>
        </w:rPr>
        <w:t xml:space="preserve">1.6. </w:t>
      </w:r>
      <w:r w:rsidR="009E476A" w:rsidRPr="00A625FC">
        <w:rPr>
          <w:color w:val="000000" w:themeColor="text1"/>
        </w:rPr>
        <w:t xml:space="preserve">ПВК </w:t>
      </w:r>
      <w:r w:rsidR="00FD0F0C" w:rsidRPr="00A625FC">
        <w:rPr>
          <w:color w:val="000000" w:themeColor="text1"/>
        </w:rPr>
        <w:t>в целях</w:t>
      </w:r>
      <w:r w:rsidR="009E476A" w:rsidRPr="00A625FC">
        <w:rPr>
          <w:color w:val="000000" w:themeColor="text1"/>
        </w:rPr>
        <w:t xml:space="preserve"> </w:t>
      </w:r>
      <w:r w:rsidR="00E95D79" w:rsidRPr="00A625FC">
        <w:rPr>
          <w:color w:val="000000" w:themeColor="text1"/>
        </w:rPr>
        <w:t>ПОД/ФТ/ФРОМУ</w:t>
      </w:r>
      <w:r w:rsidR="009E476A" w:rsidRPr="00A625FC">
        <w:rPr>
          <w:color w:val="000000" w:themeColor="text1"/>
        </w:rPr>
        <w:t xml:space="preserve"> разрабатываются </w:t>
      </w:r>
      <w:r w:rsidR="0033712E" w:rsidRPr="00A625FC">
        <w:rPr>
          <w:color w:val="000000" w:themeColor="text1"/>
        </w:rPr>
        <w:t>Обществом</w:t>
      </w:r>
      <w:r w:rsidR="00210723" w:rsidRPr="00A625FC">
        <w:rPr>
          <w:color w:val="000000" w:themeColor="text1"/>
        </w:rPr>
        <w:t xml:space="preserve"> </w:t>
      </w:r>
      <w:r w:rsidR="009E476A" w:rsidRPr="00A625FC">
        <w:rPr>
          <w:color w:val="000000" w:themeColor="text1"/>
        </w:rPr>
        <w:t xml:space="preserve">в целях: </w:t>
      </w:r>
    </w:p>
    <w:p w14:paraId="23D6BD7A" w14:textId="6B21942B"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обеспечения выполнения </w:t>
      </w:r>
      <w:r w:rsidR="00B401F2" w:rsidRPr="00A625FC">
        <w:rPr>
          <w:rFonts w:ascii="Times New Roman" w:hAnsi="Times New Roman"/>
          <w:color w:val="000000" w:themeColor="text1"/>
          <w:sz w:val="24"/>
          <w:szCs w:val="24"/>
        </w:rPr>
        <w:t>Общество</w:t>
      </w:r>
      <w:r w:rsidRPr="00A625FC">
        <w:rPr>
          <w:rFonts w:ascii="Times New Roman" w:hAnsi="Times New Roman"/>
          <w:color w:val="000000" w:themeColor="text1"/>
          <w:sz w:val="24"/>
          <w:szCs w:val="24"/>
        </w:rPr>
        <w:t xml:space="preserve">м требований законодательства Российской Федерации в сфере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w:t>
      </w:r>
    </w:p>
    <w:p w14:paraId="002FAC85" w14:textId="47CEF21C" w:rsidR="009E476A" w:rsidRPr="00A625FC" w:rsidRDefault="003C39C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поддержания в О</w:t>
      </w:r>
      <w:r w:rsidR="009E476A" w:rsidRPr="00A625FC">
        <w:rPr>
          <w:rFonts w:ascii="Times New Roman" w:hAnsi="Times New Roman"/>
          <w:color w:val="000000" w:themeColor="text1"/>
          <w:sz w:val="24"/>
          <w:szCs w:val="24"/>
        </w:rPr>
        <w:t xml:space="preserve">бществе эффективности системы </w:t>
      </w:r>
      <w:r w:rsidR="00E95D79" w:rsidRPr="00A625FC">
        <w:rPr>
          <w:rFonts w:ascii="Times New Roman" w:hAnsi="Times New Roman"/>
          <w:color w:val="000000" w:themeColor="text1"/>
          <w:sz w:val="24"/>
          <w:szCs w:val="24"/>
        </w:rPr>
        <w:t>ПОД/ФТ/ФРОМУ</w:t>
      </w:r>
      <w:r w:rsidR="009E476A" w:rsidRPr="00A625FC">
        <w:rPr>
          <w:rFonts w:ascii="Times New Roman" w:hAnsi="Times New Roman"/>
          <w:color w:val="000000" w:themeColor="text1"/>
          <w:sz w:val="24"/>
          <w:szCs w:val="24"/>
        </w:rPr>
        <w:t xml:space="preserve"> на уровне, достаточном для управления риском легализации (отмывания) доходов, полученных преступным путем, </w:t>
      </w:r>
      <w:r w:rsidR="00112409" w:rsidRPr="00A625FC">
        <w:rPr>
          <w:rFonts w:ascii="Times New Roman" w:hAnsi="Times New Roman"/>
          <w:color w:val="000000" w:themeColor="text1"/>
          <w:sz w:val="24"/>
          <w:szCs w:val="24"/>
        </w:rPr>
        <w:t>финансированию терроризма и финансированию распространения оружия массового уничтожения;</w:t>
      </w:r>
      <w:r w:rsidR="009E476A" w:rsidRPr="00A625FC">
        <w:rPr>
          <w:rFonts w:ascii="Times New Roman" w:hAnsi="Times New Roman"/>
          <w:color w:val="000000" w:themeColor="text1"/>
          <w:sz w:val="24"/>
          <w:szCs w:val="24"/>
        </w:rPr>
        <w:t xml:space="preserve"> </w:t>
      </w:r>
    </w:p>
    <w:p w14:paraId="3FFA0A76" w14:textId="179C68B1" w:rsidR="009E476A" w:rsidRPr="00A625FC" w:rsidRDefault="00B7708F"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исключения вовлечения </w:t>
      </w:r>
      <w:r w:rsidR="00B401F2" w:rsidRPr="00A625FC">
        <w:rPr>
          <w:rFonts w:ascii="Times New Roman" w:hAnsi="Times New Roman"/>
          <w:color w:val="000000" w:themeColor="text1"/>
          <w:sz w:val="24"/>
          <w:szCs w:val="24"/>
        </w:rPr>
        <w:t>Общества</w:t>
      </w:r>
      <w:r w:rsidR="009E476A" w:rsidRPr="00A625FC">
        <w:rPr>
          <w:rFonts w:ascii="Times New Roman" w:hAnsi="Times New Roman"/>
          <w:color w:val="000000" w:themeColor="text1"/>
          <w:sz w:val="24"/>
          <w:szCs w:val="24"/>
        </w:rPr>
        <w:t xml:space="preserve"> и его сотрудников в осуществление легализации (отмывания) доходов</w:t>
      </w:r>
      <w:r w:rsidR="002F3976" w:rsidRPr="00A625FC">
        <w:rPr>
          <w:rFonts w:ascii="Times New Roman" w:hAnsi="Times New Roman"/>
          <w:color w:val="000000" w:themeColor="text1"/>
          <w:sz w:val="24"/>
          <w:szCs w:val="24"/>
        </w:rPr>
        <w:t>, полученных преступным путем, финансирование терроризма и финансирование распространения оружия массового уничтожения.</w:t>
      </w:r>
    </w:p>
    <w:p w14:paraId="767027C8" w14:textId="61C2856E" w:rsidR="009E476A" w:rsidRPr="00A625FC" w:rsidRDefault="0069258B" w:rsidP="00A625FC">
      <w:pPr>
        <w:tabs>
          <w:tab w:val="left" w:pos="993"/>
        </w:tabs>
        <w:spacing w:line="276" w:lineRule="auto"/>
        <w:ind w:firstLine="709"/>
        <w:jc w:val="both"/>
        <w:rPr>
          <w:color w:val="000000" w:themeColor="text1"/>
        </w:rPr>
      </w:pPr>
      <w:r w:rsidRPr="00A625FC">
        <w:rPr>
          <w:color w:val="000000" w:themeColor="text1"/>
        </w:rPr>
        <w:t xml:space="preserve">1.7. </w:t>
      </w:r>
      <w:r w:rsidR="009E476A" w:rsidRPr="00A625FC">
        <w:rPr>
          <w:color w:val="000000" w:themeColor="text1"/>
        </w:rPr>
        <w:t xml:space="preserve">При реализации ПВК </w:t>
      </w:r>
      <w:r w:rsidR="00FD0F0C" w:rsidRPr="00A625FC">
        <w:rPr>
          <w:color w:val="000000" w:themeColor="text1"/>
        </w:rPr>
        <w:t>в целях</w:t>
      </w:r>
      <w:r w:rsidR="009E476A" w:rsidRPr="00A625FC">
        <w:rPr>
          <w:color w:val="000000" w:themeColor="text1"/>
        </w:rPr>
        <w:t xml:space="preserve"> </w:t>
      </w:r>
      <w:r w:rsidR="00E95D79" w:rsidRPr="00A625FC">
        <w:rPr>
          <w:color w:val="000000" w:themeColor="text1"/>
        </w:rPr>
        <w:t>ПОД/ФТ/ФРОМУ</w:t>
      </w:r>
      <w:r w:rsidR="009E476A" w:rsidRPr="00A625FC">
        <w:rPr>
          <w:color w:val="000000" w:themeColor="text1"/>
        </w:rPr>
        <w:t xml:space="preserve"> </w:t>
      </w:r>
      <w:r w:rsidR="0033712E" w:rsidRPr="00A625FC">
        <w:rPr>
          <w:color w:val="000000" w:themeColor="text1"/>
        </w:rPr>
        <w:t>Общество</w:t>
      </w:r>
      <w:r w:rsidR="009E476A" w:rsidRPr="00A625FC">
        <w:rPr>
          <w:color w:val="000000" w:themeColor="text1"/>
        </w:rPr>
        <w:t xml:space="preserve"> должно обеспечить: </w:t>
      </w:r>
    </w:p>
    <w:p w14:paraId="47B326DB" w14:textId="2DA4CBA4"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применение процедур оценки риска легализации (отмывания) доходов, полученных преступным путем, и финансирования терроризма; </w:t>
      </w:r>
    </w:p>
    <w:p w14:paraId="3EE67B7F" w14:textId="1BCF8B8D"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документальное фиксирование сведений (информации) по </w:t>
      </w:r>
      <w:r w:rsidR="00944B2D" w:rsidRPr="00A625FC">
        <w:rPr>
          <w:rFonts w:ascii="Times New Roman" w:hAnsi="Times New Roman"/>
          <w:color w:val="000000" w:themeColor="text1"/>
          <w:sz w:val="24"/>
          <w:szCs w:val="24"/>
        </w:rPr>
        <w:t>вопросам ПОД/ФТ/ФРОМУ</w:t>
      </w:r>
      <w:r w:rsidRPr="00A625FC">
        <w:rPr>
          <w:rFonts w:ascii="Times New Roman" w:hAnsi="Times New Roman"/>
          <w:color w:val="000000" w:themeColor="text1"/>
          <w:sz w:val="24"/>
          <w:szCs w:val="24"/>
        </w:rPr>
        <w:t xml:space="preserve">; </w:t>
      </w:r>
    </w:p>
    <w:p w14:paraId="2B1C8C1B" w14:textId="77001DB0"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обеспечить конфиденциальность и защиту содержащейся в анкетах и досье клиентов информации, в том числе персональных данных, в соответствии с законодательством Российской Федерации;</w:t>
      </w:r>
    </w:p>
    <w:p w14:paraId="0137C0E7" w14:textId="35E84F88"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lastRenderedPageBreak/>
        <w:t>обеспечить сохранение конфиденциальности с</w:t>
      </w:r>
      <w:r w:rsidR="003C39CA" w:rsidRPr="00A625FC">
        <w:rPr>
          <w:rFonts w:ascii="Times New Roman" w:hAnsi="Times New Roman"/>
          <w:color w:val="000000" w:themeColor="text1"/>
          <w:sz w:val="24"/>
          <w:szCs w:val="24"/>
        </w:rPr>
        <w:t>ведений о мерах, принимаемых в О</w:t>
      </w:r>
      <w:r w:rsidRPr="00A625FC">
        <w:rPr>
          <w:rFonts w:ascii="Times New Roman" w:hAnsi="Times New Roman"/>
          <w:color w:val="000000" w:themeColor="text1"/>
          <w:sz w:val="24"/>
          <w:szCs w:val="24"/>
        </w:rPr>
        <w:t xml:space="preserve">бществе в целях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w:t>
      </w:r>
    </w:p>
    <w:p w14:paraId="52F01045" w14:textId="552229E0"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своевременное направление сведений (информации) по </w:t>
      </w:r>
      <w:r w:rsidR="00944B2D" w:rsidRPr="00A625FC">
        <w:rPr>
          <w:rFonts w:ascii="Times New Roman" w:hAnsi="Times New Roman"/>
          <w:color w:val="000000" w:themeColor="text1"/>
          <w:sz w:val="24"/>
          <w:szCs w:val="24"/>
        </w:rPr>
        <w:t>вопросам ПОД/ФТ/ФРОМУ</w:t>
      </w:r>
      <w:r w:rsidRPr="00A625FC">
        <w:rPr>
          <w:rFonts w:ascii="Times New Roman" w:hAnsi="Times New Roman"/>
          <w:color w:val="000000" w:themeColor="text1"/>
          <w:sz w:val="24"/>
          <w:szCs w:val="24"/>
        </w:rPr>
        <w:t xml:space="preserve"> в уполномоченный орган.</w:t>
      </w:r>
    </w:p>
    <w:p w14:paraId="5EAD034E" w14:textId="1018798B" w:rsidR="00E6787C" w:rsidRPr="00A625FC" w:rsidRDefault="003670B6" w:rsidP="00A625FC">
      <w:pPr>
        <w:tabs>
          <w:tab w:val="left" w:pos="993"/>
        </w:tabs>
        <w:spacing w:line="276" w:lineRule="auto"/>
        <w:ind w:firstLine="709"/>
        <w:jc w:val="both"/>
        <w:rPr>
          <w:bCs/>
          <w:color w:val="000000" w:themeColor="text1"/>
        </w:rPr>
      </w:pPr>
      <w:r w:rsidRPr="00A625FC">
        <w:rPr>
          <w:bCs/>
          <w:color w:val="000000" w:themeColor="text1"/>
        </w:rPr>
        <w:t>1.</w:t>
      </w:r>
      <w:r w:rsidR="006A25C2" w:rsidRPr="00A625FC">
        <w:rPr>
          <w:bCs/>
          <w:color w:val="000000" w:themeColor="text1"/>
        </w:rPr>
        <w:t>8</w:t>
      </w:r>
      <w:r w:rsidR="003420B7" w:rsidRPr="00A625FC">
        <w:rPr>
          <w:bCs/>
          <w:color w:val="000000" w:themeColor="text1"/>
        </w:rPr>
        <w:t xml:space="preserve">. </w:t>
      </w:r>
      <w:r w:rsidR="00E6787C" w:rsidRPr="00A625FC">
        <w:rPr>
          <w:bCs/>
          <w:color w:val="000000" w:themeColor="text1"/>
        </w:rPr>
        <w:t>Правила внутреннего контроля являются документом, который:</w:t>
      </w:r>
    </w:p>
    <w:p w14:paraId="2E649D48" w14:textId="77777777" w:rsidR="00E6787C" w:rsidRPr="00A625FC" w:rsidRDefault="00BC55F3" w:rsidP="00A625FC">
      <w:pPr>
        <w:tabs>
          <w:tab w:val="left" w:pos="993"/>
        </w:tabs>
        <w:spacing w:line="276" w:lineRule="auto"/>
        <w:ind w:firstLine="709"/>
        <w:jc w:val="both"/>
        <w:rPr>
          <w:bCs/>
          <w:color w:val="000000" w:themeColor="text1"/>
        </w:rPr>
      </w:pPr>
      <w:r w:rsidRPr="00A625FC">
        <w:rPr>
          <w:bCs/>
          <w:color w:val="000000" w:themeColor="text1"/>
        </w:rPr>
        <w:t>а) регламентирует организационные основы работы Общества, направленной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Обществе;</w:t>
      </w:r>
    </w:p>
    <w:p w14:paraId="64F293BE" w14:textId="77777777" w:rsidR="00E6787C" w:rsidRPr="00A625FC" w:rsidRDefault="00E6787C" w:rsidP="00A625FC">
      <w:pPr>
        <w:tabs>
          <w:tab w:val="left" w:pos="993"/>
        </w:tabs>
        <w:spacing w:line="276" w:lineRule="auto"/>
        <w:ind w:firstLine="709"/>
        <w:jc w:val="both"/>
        <w:rPr>
          <w:bCs/>
          <w:color w:val="000000" w:themeColor="text1"/>
        </w:rPr>
      </w:pPr>
      <w:r w:rsidRPr="00A625FC">
        <w:rPr>
          <w:bCs/>
          <w:color w:val="000000" w:themeColor="text1"/>
        </w:rPr>
        <w:t xml:space="preserve">б) устанавливает обязанности и порядок действий </w:t>
      </w:r>
      <w:r w:rsidR="003C39CA" w:rsidRPr="00A625FC">
        <w:rPr>
          <w:bCs/>
          <w:color w:val="000000" w:themeColor="text1"/>
        </w:rPr>
        <w:t xml:space="preserve">руководителя </w:t>
      </w:r>
      <w:r w:rsidR="00B401F2" w:rsidRPr="00A625FC">
        <w:rPr>
          <w:bCs/>
          <w:color w:val="000000" w:themeColor="text1"/>
        </w:rPr>
        <w:t>Общества</w:t>
      </w:r>
      <w:r w:rsidR="00E316CC" w:rsidRPr="00A625FC">
        <w:rPr>
          <w:bCs/>
          <w:color w:val="000000" w:themeColor="text1"/>
        </w:rPr>
        <w:t xml:space="preserve"> </w:t>
      </w:r>
      <w:r w:rsidRPr="00A625FC">
        <w:rPr>
          <w:bCs/>
          <w:color w:val="000000" w:themeColor="text1"/>
        </w:rPr>
        <w:t xml:space="preserve">и </w:t>
      </w:r>
      <w:r w:rsidR="00B90BCB" w:rsidRPr="00A625FC">
        <w:rPr>
          <w:bCs/>
          <w:color w:val="000000" w:themeColor="text1"/>
        </w:rPr>
        <w:t xml:space="preserve">его </w:t>
      </w:r>
      <w:r w:rsidR="00152A3D" w:rsidRPr="00A625FC">
        <w:rPr>
          <w:bCs/>
          <w:color w:val="000000" w:themeColor="text1"/>
        </w:rPr>
        <w:t>сотрудников</w:t>
      </w:r>
      <w:r w:rsidR="003315DD" w:rsidRPr="00A625FC">
        <w:rPr>
          <w:bCs/>
          <w:color w:val="000000" w:themeColor="text1"/>
        </w:rPr>
        <w:t xml:space="preserve"> </w:t>
      </w:r>
      <w:r w:rsidR="00513A3D" w:rsidRPr="00A625FC">
        <w:rPr>
          <w:bCs/>
          <w:color w:val="000000" w:themeColor="text1"/>
        </w:rPr>
        <w:t xml:space="preserve">в </w:t>
      </w:r>
      <w:r w:rsidRPr="00A625FC">
        <w:rPr>
          <w:bCs/>
          <w:color w:val="000000" w:themeColor="text1"/>
        </w:rPr>
        <w:t>целях осуществления внутреннего контроля;</w:t>
      </w:r>
    </w:p>
    <w:p w14:paraId="491ACFE4" w14:textId="77777777" w:rsidR="00E6787C" w:rsidRPr="00A625FC" w:rsidRDefault="00E6787C" w:rsidP="00A625FC">
      <w:pPr>
        <w:tabs>
          <w:tab w:val="left" w:pos="993"/>
        </w:tabs>
        <w:spacing w:line="276" w:lineRule="auto"/>
        <w:ind w:firstLine="709"/>
        <w:jc w:val="both"/>
        <w:rPr>
          <w:bCs/>
          <w:color w:val="000000" w:themeColor="text1"/>
        </w:rPr>
      </w:pPr>
      <w:r w:rsidRPr="00A625FC">
        <w:rPr>
          <w:bCs/>
          <w:color w:val="000000" w:themeColor="text1"/>
        </w:rPr>
        <w:t>в) определяет сроки выполнения обязанностей в целях осуществления внутреннего контроля, а также лиц, ответственных за их реализацию.</w:t>
      </w:r>
    </w:p>
    <w:p w14:paraId="24A63EF0" w14:textId="6D183406" w:rsidR="003670B6" w:rsidRPr="00A625FC" w:rsidRDefault="003670B6" w:rsidP="00A625FC">
      <w:pPr>
        <w:tabs>
          <w:tab w:val="left" w:pos="993"/>
        </w:tabs>
        <w:spacing w:line="276" w:lineRule="auto"/>
        <w:ind w:firstLine="709"/>
        <w:jc w:val="both"/>
        <w:rPr>
          <w:bCs/>
          <w:color w:val="000000" w:themeColor="text1"/>
        </w:rPr>
      </w:pPr>
      <w:r w:rsidRPr="00A625FC">
        <w:rPr>
          <w:bCs/>
          <w:color w:val="000000" w:themeColor="text1"/>
        </w:rPr>
        <w:t>1.</w:t>
      </w:r>
      <w:r w:rsidR="006A25C2" w:rsidRPr="00A625FC">
        <w:rPr>
          <w:bCs/>
          <w:color w:val="000000" w:themeColor="text1"/>
        </w:rPr>
        <w:t>9</w:t>
      </w:r>
      <w:r w:rsidR="003420B7" w:rsidRPr="00A625FC">
        <w:rPr>
          <w:bCs/>
          <w:color w:val="000000" w:themeColor="text1"/>
        </w:rPr>
        <w:t xml:space="preserve">. </w:t>
      </w:r>
      <w:r w:rsidRPr="00A625FC">
        <w:rPr>
          <w:bCs/>
          <w:color w:val="000000" w:themeColor="text1"/>
        </w:rPr>
        <w:t xml:space="preserve">ПВК </w:t>
      </w:r>
      <w:r w:rsidR="00FD0F0C" w:rsidRPr="00A625FC">
        <w:rPr>
          <w:color w:val="000000" w:themeColor="text1"/>
        </w:rPr>
        <w:t>в целях</w:t>
      </w:r>
      <w:r w:rsidRPr="00A625FC">
        <w:rPr>
          <w:bCs/>
          <w:color w:val="000000" w:themeColor="text1"/>
        </w:rPr>
        <w:t xml:space="preserve"> </w:t>
      </w:r>
      <w:r w:rsidR="00E95D79" w:rsidRPr="00A625FC">
        <w:rPr>
          <w:color w:val="000000" w:themeColor="text1"/>
        </w:rPr>
        <w:t>ПОД/ФТ/ФРОМУ</w:t>
      </w:r>
      <w:r w:rsidRPr="00A625FC">
        <w:rPr>
          <w:bCs/>
          <w:color w:val="000000" w:themeColor="text1"/>
        </w:rPr>
        <w:t xml:space="preserve"> включают в себя следующие программы</w:t>
      </w:r>
      <w:r w:rsidR="00564ECE" w:rsidRPr="00A625FC">
        <w:rPr>
          <w:bCs/>
          <w:color w:val="000000" w:themeColor="text1"/>
        </w:rPr>
        <w:t xml:space="preserve"> осуществления внутреннего контроля</w:t>
      </w:r>
      <w:r w:rsidRPr="00A625FC">
        <w:rPr>
          <w:bCs/>
          <w:color w:val="000000" w:themeColor="text1"/>
        </w:rPr>
        <w:t xml:space="preserve">: </w:t>
      </w:r>
    </w:p>
    <w:p w14:paraId="18C94040" w14:textId="0E98573F"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определяющая организационные основы осуществления внутреннего контроля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организации внутреннего контроля);</w:t>
      </w:r>
    </w:p>
    <w:p w14:paraId="7BB2A087" w14:textId="11E7E960"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идентификации клиентов, представителей клиентов и (или) выгодоприобретателей, а также бенефициарных владельцев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идентификации);</w:t>
      </w:r>
    </w:p>
    <w:p w14:paraId="0EC54D9D" w14:textId="16B7B8B7"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w:t>
      </w:r>
      <w:r w:rsidR="00C53D8D" w:rsidRPr="00A625FC">
        <w:rPr>
          <w:rFonts w:ascii="Times New Roman" w:hAnsi="Times New Roman"/>
          <w:bCs/>
          <w:color w:val="000000" w:themeColor="text1"/>
          <w:sz w:val="24"/>
          <w:szCs w:val="24"/>
        </w:rPr>
        <w:t xml:space="preserve">оценки степени (уровня) риска совершения клиентом подозрительных операций и принятия мер по снижению рисков совершения клиентом подозрительных операций (далее соответственно </w:t>
      </w:r>
      <w:r w:rsidR="00D60F62" w:rsidRPr="00A625FC">
        <w:rPr>
          <w:rFonts w:ascii="Times New Roman" w:hAnsi="Times New Roman"/>
          <w:bCs/>
          <w:color w:val="000000" w:themeColor="text1"/>
          <w:sz w:val="24"/>
          <w:szCs w:val="24"/>
        </w:rPr>
        <w:t>–</w:t>
      </w:r>
      <w:r w:rsidR="00C53D8D" w:rsidRPr="00A625FC">
        <w:rPr>
          <w:rFonts w:ascii="Times New Roman" w:hAnsi="Times New Roman"/>
          <w:bCs/>
          <w:color w:val="000000" w:themeColor="text1"/>
          <w:sz w:val="24"/>
          <w:szCs w:val="24"/>
        </w:rPr>
        <w:t xml:space="preserve"> риск, программа оценки и управления рисками);</w:t>
      </w:r>
    </w:p>
    <w:p w14:paraId="71BA72AA" w14:textId="4D5CE7F5" w:rsidR="007B2CBB" w:rsidRPr="00A625FC" w:rsidRDefault="007B2CBB"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программа выявления операций (сделок), подлежащих обязательному контролю, и разовых операций (сделок) либо совокупности операций и (или) действий клиента, связанных с проведением каких</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либо операций, его представителя в рамках обслуживания клиента, имеющих признаки связи с легализацией (отмыванием) доходов, полученных преступным путем, или финансированием терроризма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выявления операций);</w:t>
      </w:r>
    </w:p>
    <w:p w14:paraId="0C1B4C1D" w14:textId="77777777"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программа документального фиксирования информации;</w:t>
      </w:r>
    </w:p>
    <w:p w14:paraId="0E43A0D2" w14:textId="04B4A306"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регламентирующая порядок работы по приостановлению операций в соответствии с Федеральным законом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по приостановлению операций);</w:t>
      </w:r>
    </w:p>
    <w:p w14:paraId="537D592D" w14:textId="77777777"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подготовки и обучения кадров в сфере противодействия легализации (отмыванию) доходов, полученных преступным путем, </w:t>
      </w:r>
      <w:r w:rsidR="007E3D51" w:rsidRPr="00A625FC">
        <w:rPr>
          <w:rFonts w:ascii="Times New Roman" w:hAnsi="Times New Roman"/>
          <w:bCs/>
          <w:color w:val="000000" w:themeColor="text1"/>
          <w:sz w:val="24"/>
          <w:szCs w:val="24"/>
        </w:rPr>
        <w:t>финансированию терроризма и финансированию распространения оружия массового уничтожения</w:t>
      </w:r>
      <w:r w:rsidRPr="00A625FC">
        <w:rPr>
          <w:rFonts w:ascii="Times New Roman" w:hAnsi="Times New Roman"/>
          <w:bCs/>
          <w:color w:val="000000" w:themeColor="text1"/>
          <w:sz w:val="24"/>
          <w:szCs w:val="24"/>
        </w:rPr>
        <w:t>;</w:t>
      </w:r>
    </w:p>
    <w:p w14:paraId="0AD2F8BB" w14:textId="77777777" w:rsidR="007E3D51" w:rsidRPr="00A625FC" w:rsidRDefault="007E3D51"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программа проверки осуществления внутреннего контроля</w:t>
      </w:r>
      <w:r w:rsidR="004B6482" w:rsidRPr="00A625FC">
        <w:rPr>
          <w:rFonts w:ascii="Times New Roman" w:hAnsi="Times New Roman"/>
          <w:bCs/>
          <w:color w:val="000000" w:themeColor="text1"/>
          <w:sz w:val="24"/>
          <w:szCs w:val="24"/>
        </w:rPr>
        <w:t>;</w:t>
      </w:r>
    </w:p>
    <w:p w14:paraId="5A9CC831" w14:textId="202E0F1C"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хранения информации и документов, полученных в результате реализации программ осуществления внутреннего контроля в целях противодействия легализации (отмыванию) доходов, полученных преступным путем, </w:t>
      </w:r>
      <w:r w:rsidR="007E3D51" w:rsidRPr="00A625FC">
        <w:rPr>
          <w:rFonts w:ascii="Times New Roman" w:hAnsi="Times New Roman"/>
          <w:bCs/>
          <w:color w:val="000000" w:themeColor="text1"/>
          <w:sz w:val="24"/>
          <w:szCs w:val="24"/>
        </w:rPr>
        <w:t>финансированию терроризма и финансированию распространения оружия массового уничтожения</w:t>
      </w:r>
      <w:r w:rsidRPr="00A625FC">
        <w:rPr>
          <w:rFonts w:ascii="Times New Roman" w:hAnsi="Times New Roman"/>
          <w:bCs/>
          <w:color w:val="000000" w:themeColor="text1"/>
          <w:sz w:val="24"/>
          <w:szCs w:val="24"/>
        </w:rPr>
        <w:t xml:space="preserve">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хранения информации);</w:t>
      </w:r>
    </w:p>
    <w:p w14:paraId="4BB8EAB9" w14:textId="6C566DF0"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изучения клиента при приеме на обслуживание и обслуживании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изучения клиента);</w:t>
      </w:r>
    </w:p>
    <w:p w14:paraId="3B45FBA2" w14:textId="716153EB" w:rsidR="00C54583" w:rsidRPr="00A625FC" w:rsidRDefault="00C53D8D"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регламентирующая порядок действий в случае отказа в совершении операции, а также отказа в приеме клиента на обслуживание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по отказу)</w:t>
      </w:r>
      <w:r w:rsidR="00C54583" w:rsidRPr="00A625FC">
        <w:rPr>
          <w:rFonts w:ascii="Times New Roman" w:hAnsi="Times New Roman"/>
          <w:bCs/>
          <w:color w:val="000000" w:themeColor="text1"/>
          <w:sz w:val="24"/>
          <w:szCs w:val="24"/>
        </w:rPr>
        <w:t>;</w:t>
      </w:r>
    </w:p>
    <w:p w14:paraId="3CF50A09" w14:textId="1E7CFABF" w:rsidR="003670B6"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регламентирующая порядок </w:t>
      </w:r>
      <w:r w:rsidR="00513A3D" w:rsidRPr="00A625FC">
        <w:rPr>
          <w:rFonts w:ascii="Times New Roman" w:hAnsi="Times New Roman"/>
          <w:bCs/>
          <w:color w:val="000000" w:themeColor="text1"/>
          <w:sz w:val="24"/>
          <w:szCs w:val="24"/>
        </w:rPr>
        <w:t>применения мер</w:t>
      </w:r>
      <w:r w:rsidRPr="00A625FC">
        <w:rPr>
          <w:rFonts w:ascii="Times New Roman" w:hAnsi="Times New Roman"/>
          <w:bCs/>
          <w:color w:val="000000" w:themeColor="text1"/>
          <w:sz w:val="24"/>
          <w:szCs w:val="24"/>
        </w:rPr>
        <w:t xml:space="preserve"> по замораживанию (блокированию) денежных средств и</w:t>
      </w:r>
      <w:r w:rsidR="00E86A4E" w:rsidRPr="00A625FC">
        <w:rPr>
          <w:rFonts w:ascii="Times New Roman" w:hAnsi="Times New Roman"/>
          <w:bCs/>
          <w:color w:val="000000" w:themeColor="text1"/>
          <w:sz w:val="24"/>
          <w:szCs w:val="24"/>
        </w:rPr>
        <w:t>ли</w:t>
      </w:r>
      <w:r w:rsidRPr="00A625FC">
        <w:rPr>
          <w:rFonts w:ascii="Times New Roman" w:hAnsi="Times New Roman"/>
          <w:bCs/>
          <w:color w:val="000000" w:themeColor="text1"/>
          <w:sz w:val="24"/>
          <w:szCs w:val="24"/>
        </w:rPr>
        <w:t xml:space="preserve"> иного имущества.</w:t>
      </w:r>
    </w:p>
    <w:p w14:paraId="788D8F60" w14:textId="4510436A" w:rsidR="00C53D8D" w:rsidRPr="00A625FC" w:rsidRDefault="003670B6" w:rsidP="00A625FC">
      <w:pPr>
        <w:tabs>
          <w:tab w:val="left" w:pos="284"/>
          <w:tab w:val="left" w:pos="709"/>
          <w:tab w:val="left" w:pos="993"/>
        </w:tabs>
        <w:spacing w:line="276" w:lineRule="auto"/>
        <w:ind w:firstLine="709"/>
        <w:jc w:val="both"/>
        <w:rPr>
          <w:bCs/>
          <w:color w:val="000000" w:themeColor="text1"/>
        </w:rPr>
      </w:pPr>
      <w:r w:rsidRPr="00A625FC">
        <w:rPr>
          <w:bCs/>
          <w:color w:val="000000" w:themeColor="text1"/>
        </w:rPr>
        <w:lastRenderedPageBreak/>
        <w:t>1.</w:t>
      </w:r>
      <w:r w:rsidR="006A25C2" w:rsidRPr="00A625FC">
        <w:rPr>
          <w:bCs/>
          <w:color w:val="000000" w:themeColor="text1"/>
        </w:rPr>
        <w:t>10</w:t>
      </w:r>
      <w:r w:rsidR="00612D19" w:rsidRPr="00A625FC">
        <w:rPr>
          <w:bCs/>
          <w:color w:val="000000" w:themeColor="text1"/>
        </w:rPr>
        <w:t xml:space="preserve">. </w:t>
      </w:r>
      <w:r w:rsidR="00C53D8D" w:rsidRPr="00A625FC">
        <w:rPr>
          <w:bCs/>
          <w:color w:val="000000" w:themeColor="text1"/>
        </w:rPr>
        <w:t>ПВК в целях ПОД/ФТ/ФРОМУ оформляются на бумажном носителе или в виде электронного документа. ПВК в целях ПОД/ФТ/ФРОМУ на бумажном носителе подписываются руководителем Общества, и заверяются печатью (при наличии). ПВК в целях ПОД/ФТ/ФРОМУ в виде электронного документа подписываются усиленной квалифицированной электронной подписью руководителя Общества.</w:t>
      </w:r>
    </w:p>
    <w:p w14:paraId="1F8EC9B9" w14:textId="7BEE5448" w:rsidR="003670B6" w:rsidRPr="00A625FC" w:rsidRDefault="003670B6" w:rsidP="00A625FC">
      <w:pPr>
        <w:tabs>
          <w:tab w:val="left" w:pos="284"/>
          <w:tab w:val="left" w:pos="709"/>
          <w:tab w:val="left" w:pos="993"/>
        </w:tabs>
        <w:spacing w:line="276" w:lineRule="auto"/>
        <w:ind w:firstLine="709"/>
        <w:jc w:val="both"/>
        <w:rPr>
          <w:bCs/>
          <w:color w:val="000000" w:themeColor="text1"/>
        </w:rPr>
      </w:pPr>
      <w:r w:rsidRPr="00A625FC">
        <w:rPr>
          <w:bCs/>
          <w:color w:val="000000" w:themeColor="text1"/>
        </w:rPr>
        <w:t xml:space="preserve">ПВК </w:t>
      </w:r>
      <w:r w:rsidR="00FD0F0C" w:rsidRPr="00A625FC">
        <w:rPr>
          <w:color w:val="000000" w:themeColor="text1"/>
        </w:rPr>
        <w:t>в целях</w:t>
      </w:r>
      <w:r w:rsidRPr="00A625FC">
        <w:rPr>
          <w:bCs/>
          <w:color w:val="000000" w:themeColor="text1"/>
        </w:rPr>
        <w:t xml:space="preserve"> </w:t>
      </w:r>
      <w:r w:rsidR="00E95D79" w:rsidRPr="00A625FC">
        <w:rPr>
          <w:color w:val="000000" w:themeColor="text1"/>
        </w:rPr>
        <w:t>ПОД/ФТ/ФРОМУ</w:t>
      </w:r>
      <w:r w:rsidRPr="00A625FC">
        <w:rPr>
          <w:bCs/>
          <w:color w:val="000000" w:themeColor="text1"/>
        </w:rPr>
        <w:t xml:space="preserve"> </w:t>
      </w:r>
      <w:r w:rsidR="001A5552" w:rsidRPr="00A625FC">
        <w:rPr>
          <w:bCs/>
          <w:color w:val="000000" w:themeColor="text1"/>
        </w:rPr>
        <w:t xml:space="preserve">разрабатываются </w:t>
      </w:r>
      <w:r w:rsidR="00AD6DE3" w:rsidRPr="00A625FC">
        <w:rPr>
          <w:bCs/>
          <w:color w:val="000000" w:themeColor="text1"/>
        </w:rPr>
        <w:t xml:space="preserve">в соответствии </w:t>
      </w:r>
      <w:r w:rsidR="00564ECE" w:rsidRPr="00A625FC">
        <w:rPr>
          <w:bCs/>
          <w:color w:val="000000" w:themeColor="text1"/>
        </w:rPr>
        <w:t>с законодательством Российской Федерации</w:t>
      </w:r>
      <w:r w:rsidRPr="00A625FC">
        <w:rPr>
          <w:bCs/>
          <w:color w:val="000000" w:themeColor="text1"/>
        </w:rPr>
        <w:t xml:space="preserve">. </w:t>
      </w:r>
    </w:p>
    <w:p w14:paraId="43DD7880" w14:textId="77777777" w:rsidR="00603687" w:rsidRPr="00A625FC" w:rsidRDefault="003670B6" w:rsidP="00A625FC">
      <w:pPr>
        <w:tabs>
          <w:tab w:val="left" w:pos="993"/>
        </w:tabs>
        <w:spacing w:line="276" w:lineRule="auto"/>
        <w:ind w:firstLine="709"/>
        <w:jc w:val="both"/>
        <w:rPr>
          <w:bCs/>
          <w:color w:val="000000" w:themeColor="text1"/>
        </w:rPr>
      </w:pPr>
      <w:r w:rsidRPr="00A625FC">
        <w:rPr>
          <w:bCs/>
          <w:color w:val="000000" w:themeColor="text1"/>
        </w:rPr>
        <w:t>1.1</w:t>
      </w:r>
      <w:r w:rsidR="006A25C2" w:rsidRPr="00A625FC">
        <w:rPr>
          <w:bCs/>
          <w:color w:val="000000" w:themeColor="text1"/>
        </w:rPr>
        <w:t>1</w:t>
      </w:r>
      <w:r w:rsidR="00612D19" w:rsidRPr="00A625FC">
        <w:rPr>
          <w:bCs/>
          <w:color w:val="000000" w:themeColor="text1"/>
        </w:rPr>
        <w:t xml:space="preserve">. </w:t>
      </w:r>
      <w:r w:rsidRPr="00A625FC">
        <w:rPr>
          <w:bCs/>
          <w:color w:val="000000" w:themeColor="text1"/>
        </w:rPr>
        <w:t xml:space="preserve">Функции контроля за организацией работы по </w:t>
      </w:r>
      <w:r w:rsidR="00E95D79" w:rsidRPr="00A625FC">
        <w:rPr>
          <w:color w:val="000000" w:themeColor="text1"/>
        </w:rPr>
        <w:t>ПОД/ФТ/ФРОМУ</w:t>
      </w:r>
      <w:r w:rsidRPr="00A625FC">
        <w:rPr>
          <w:bCs/>
          <w:color w:val="000000" w:themeColor="text1"/>
        </w:rPr>
        <w:t xml:space="preserve"> возлагаются на </w:t>
      </w:r>
      <w:r w:rsidR="004E48CD" w:rsidRPr="00A625FC">
        <w:rPr>
          <w:bCs/>
          <w:color w:val="000000" w:themeColor="text1"/>
        </w:rPr>
        <w:t xml:space="preserve">руководителя </w:t>
      </w:r>
      <w:r w:rsidR="00B401F2" w:rsidRPr="00A625FC">
        <w:rPr>
          <w:bCs/>
          <w:color w:val="000000" w:themeColor="text1"/>
        </w:rPr>
        <w:t>Общества</w:t>
      </w:r>
      <w:r w:rsidR="00F54700" w:rsidRPr="00A625FC">
        <w:rPr>
          <w:bCs/>
          <w:color w:val="000000" w:themeColor="text1"/>
        </w:rPr>
        <w:t>.</w:t>
      </w:r>
      <w:r w:rsidRPr="00A625FC">
        <w:rPr>
          <w:bCs/>
          <w:color w:val="000000" w:themeColor="text1"/>
        </w:rPr>
        <w:t xml:space="preserve"> </w:t>
      </w:r>
    </w:p>
    <w:p w14:paraId="2264AC7B" w14:textId="77777777" w:rsidR="007F214B" w:rsidRPr="00A625FC" w:rsidRDefault="007F214B" w:rsidP="00A625FC">
      <w:pPr>
        <w:tabs>
          <w:tab w:val="left" w:pos="993"/>
        </w:tabs>
        <w:spacing w:line="276" w:lineRule="auto"/>
        <w:ind w:firstLine="709"/>
        <w:jc w:val="both"/>
        <w:rPr>
          <w:rStyle w:val="af4"/>
          <w:rFonts w:ascii="Times New Roman" w:hAnsi="Times New Roman"/>
          <w:b w:val="0"/>
          <w:bCs w:val="0"/>
          <w:color w:val="000000" w:themeColor="text1"/>
          <w:sz w:val="24"/>
        </w:rPr>
      </w:pPr>
    </w:p>
    <w:p w14:paraId="0B39A654" w14:textId="77777777" w:rsidR="0058384C" w:rsidRPr="00A625FC" w:rsidRDefault="002607BE" w:rsidP="00A625FC">
      <w:pPr>
        <w:pStyle w:val="1"/>
        <w:tabs>
          <w:tab w:val="left" w:pos="993"/>
        </w:tabs>
        <w:spacing w:line="276" w:lineRule="auto"/>
        <w:ind w:firstLine="709"/>
        <w:rPr>
          <w:rStyle w:val="af4"/>
          <w:rFonts w:ascii="Times New Roman" w:hAnsi="Times New Roman"/>
          <w:b/>
          <w:bCs/>
          <w:sz w:val="24"/>
          <w:szCs w:val="24"/>
        </w:rPr>
      </w:pPr>
      <w:bookmarkStart w:id="1" w:name="_Toc473478611"/>
      <w:bookmarkStart w:id="2" w:name="_Toc510186823"/>
      <w:bookmarkStart w:id="3" w:name="_Toc527642634"/>
      <w:bookmarkStart w:id="4" w:name="_Toc527963652"/>
      <w:bookmarkStart w:id="5" w:name="_Toc532312887"/>
      <w:bookmarkStart w:id="6" w:name="_Toc2417372"/>
      <w:bookmarkStart w:id="7" w:name="_Toc2525824"/>
      <w:bookmarkStart w:id="8" w:name="_Toc2784052"/>
      <w:bookmarkStart w:id="9" w:name="_Toc6470854"/>
      <w:bookmarkStart w:id="10" w:name="_Toc13732301"/>
      <w:bookmarkStart w:id="11" w:name="_Toc184993741"/>
      <w:r w:rsidRPr="00A625FC">
        <w:rPr>
          <w:rStyle w:val="af4"/>
          <w:rFonts w:ascii="Times New Roman" w:hAnsi="Times New Roman"/>
          <w:b/>
          <w:bCs/>
          <w:sz w:val="24"/>
          <w:szCs w:val="24"/>
        </w:rPr>
        <w:t>2</w:t>
      </w:r>
      <w:r w:rsidR="0058384C" w:rsidRPr="00A625FC">
        <w:rPr>
          <w:rStyle w:val="af4"/>
          <w:rFonts w:ascii="Times New Roman" w:hAnsi="Times New Roman"/>
          <w:b/>
          <w:bCs/>
          <w:sz w:val="24"/>
          <w:szCs w:val="24"/>
        </w:rPr>
        <w:t>.</w:t>
      </w:r>
      <w:r w:rsidR="00B2342D" w:rsidRPr="00A625FC">
        <w:rPr>
          <w:rStyle w:val="af4"/>
          <w:rFonts w:ascii="Times New Roman" w:hAnsi="Times New Roman"/>
          <w:b/>
          <w:bCs/>
          <w:sz w:val="24"/>
          <w:szCs w:val="24"/>
        </w:rPr>
        <w:t xml:space="preserve"> </w:t>
      </w:r>
      <w:r w:rsidR="002842EB" w:rsidRPr="00A625FC">
        <w:rPr>
          <w:rStyle w:val="af4"/>
          <w:rFonts w:ascii="Times New Roman" w:hAnsi="Times New Roman"/>
          <w:b/>
          <w:bCs/>
          <w:sz w:val="24"/>
          <w:szCs w:val="24"/>
        </w:rPr>
        <w:t xml:space="preserve">Программа, определяющая организационные основы осуществления внутреннего </w:t>
      </w:r>
      <w:bookmarkEnd w:id="1"/>
      <w:bookmarkEnd w:id="2"/>
      <w:bookmarkEnd w:id="3"/>
      <w:bookmarkEnd w:id="4"/>
      <w:bookmarkEnd w:id="5"/>
      <w:bookmarkEnd w:id="6"/>
      <w:bookmarkEnd w:id="7"/>
      <w:bookmarkEnd w:id="8"/>
      <w:bookmarkEnd w:id="9"/>
      <w:bookmarkEnd w:id="10"/>
      <w:r w:rsidR="007407C5" w:rsidRPr="00A625FC">
        <w:rPr>
          <w:rStyle w:val="af4"/>
          <w:rFonts w:ascii="Times New Roman" w:hAnsi="Times New Roman"/>
          <w:b/>
          <w:bCs/>
          <w:sz w:val="24"/>
          <w:szCs w:val="24"/>
        </w:rPr>
        <w:t>контроля (</w:t>
      </w:r>
      <w:r w:rsidR="002842EB" w:rsidRPr="00A625FC">
        <w:rPr>
          <w:rStyle w:val="af4"/>
          <w:rFonts w:ascii="Times New Roman" w:hAnsi="Times New Roman"/>
          <w:b/>
          <w:bCs/>
          <w:sz w:val="24"/>
          <w:szCs w:val="24"/>
        </w:rPr>
        <w:t>программа организации внутреннего контроля)</w:t>
      </w:r>
      <w:bookmarkEnd w:id="11"/>
    </w:p>
    <w:p w14:paraId="3DAEAE78" w14:textId="77777777" w:rsidR="002607BE" w:rsidRPr="00A625FC" w:rsidRDefault="002607BE" w:rsidP="00A625FC">
      <w:pPr>
        <w:tabs>
          <w:tab w:val="left" w:pos="993"/>
        </w:tabs>
        <w:autoSpaceDE w:val="0"/>
        <w:autoSpaceDN w:val="0"/>
        <w:adjustRightInd w:val="0"/>
        <w:spacing w:line="276" w:lineRule="auto"/>
        <w:ind w:firstLine="709"/>
        <w:jc w:val="both"/>
        <w:rPr>
          <w:b/>
          <w:bCs/>
          <w:color w:val="000000" w:themeColor="text1"/>
        </w:rPr>
      </w:pPr>
    </w:p>
    <w:p w14:paraId="71681625" w14:textId="06650BB7" w:rsidR="002607BE" w:rsidRPr="00A625FC" w:rsidRDefault="002329BB" w:rsidP="00A625FC">
      <w:pPr>
        <w:tabs>
          <w:tab w:val="left" w:pos="993"/>
        </w:tabs>
        <w:spacing w:line="276" w:lineRule="auto"/>
        <w:ind w:firstLine="709"/>
        <w:jc w:val="both"/>
        <w:rPr>
          <w:rStyle w:val="af4"/>
          <w:rFonts w:ascii="Times New Roman" w:hAnsi="Times New Roman"/>
          <w:color w:val="000000" w:themeColor="text1"/>
          <w:sz w:val="24"/>
        </w:rPr>
      </w:pPr>
      <w:bookmarkStart w:id="12" w:name="_Toc448386241"/>
      <w:bookmarkStart w:id="13" w:name="_Toc451173540"/>
      <w:r w:rsidRPr="00A625FC">
        <w:rPr>
          <w:rStyle w:val="af4"/>
          <w:rFonts w:ascii="Times New Roman" w:hAnsi="Times New Roman"/>
          <w:color w:val="000000" w:themeColor="text1"/>
          <w:sz w:val="24"/>
        </w:rPr>
        <w:t xml:space="preserve">2.1. </w:t>
      </w:r>
      <w:r w:rsidR="002607BE" w:rsidRPr="00A625FC">
        <w:rPr>
          <w:rStyle w:val="af4"/>
          <w:rFonts w:ascii="Times New Roman" w:hAnsi="Times New Roman"/>
          <w:color w:val="000000" w:themeColor="text1"/>
          <w:sz w:val="24"/>
        </w:rPr>
        <w:t>Общие положения</w:t>
      </w:r>
      <w:bookmarkEnd w:id="12"/>
      <w:bookmarkEnd w:id="13"/>
      <w:r w:rsidR="002607BE" w:rsidRPr="00A625FC">
        <w:rPr>
          <w:rStyle w:val="af4"/>
          <w:rFonts w:ascii="Times New Roman" w:hAnsi="Times New Roman"/>
          <w:color w:val="000000" w:themeColor="text1"/>
          <w:sz w:val="24"/>
        </w:rPr>
        <w:t xml:space="preserve"> </w:t>
      </w:r>
    </w:p>
    <w:p w14:paraId="308B7086" w14:textId="77777777" w:rsidR="0033712E" w:rsidRPr="00A625FC" w:rsidRDefault="0033712E" w:rsidP="00A625FC">
      <w:pPr>
        <w:tabs>
          <w:tab w:val="left" w:pos="993"/>
        </w:tabs>
        <w:spacing w:line="276" w:lineRule="auto"/>
        <w:ind w:firstLine="709"/>
        <w:jc w:val="both"/>
        <w:rPr>
          <w:i/>
          <w:iCs/>
          <w:color w:val="000000" w:themeColor="text1"/>
        </w:rPr>
      </w:pPr>
      <w:bookmarkStart w:id="14" w:name="_Toc448386295"/>
      <w:bookmarkStart w:id="15" w:name="_Toc451173595"/>
      <w:r w:rsidRPr="00A625FC">
        <w:rPr>
          <w:i/>
          <w:iCs/>
          <w:color w:val="000000" w:themeColor="text1"/>
        </w:rPr>
        <w:t>Программа организации внутреннего контроля разрабатывается с учетом следующих условий:</w:t>
      </w:r>
    </w:p>
    <w:p w14:paraId="7068A376" w14:textId="77777777" w:rsidR="0033712E" w:rsidRPr="00A625FC" w:rsidRDefault="0033712E" w:rsidP="00A625FC">
      <w:pPr>
        <w:tabs>
          <w:tab w:val="left" w:pos="993"/>
        </w:tabs>
        <w:spacing w:line="276" w:lineRule="auto"/>
        <w:ind w:firstLine="709"/>
        <w:jc w:val="both"/>
        <w:rPr>
          <w:i/>
          <w:iCs/>
          <w:color w:val="000000" w:themeColor="text1"/>
        </w:rPr>
      </w:pPr>
    </w:p>
    <w:p w14:paraId="3E1FA281" w14:textId="1C822A73" w:rsidR="0033712E" w:rsidRPr="00A625FC" w:rsidRDefault="0033712E" w:rsidP="00A625FC">
      <w:pPr>
        <w:tabs>
          <w:tab w:val="left" w:pos="993"/>
        </w:tabs>
        <w:spacing w:line="276" w:lineRule="auto"/>
        <w:ind w:firstLine="709"/>
        <w:jc w:val="both"/>
        <w:rPr>
          <w:i/>
          <w:iCs/>
          <w:color w:val="000000" w:themeColor="text1"/>
        </w:rPr>
      </w:pPr>
      <w:r w:rsidRPr="00A625FC">
        <w:rPr>
          <w:i/>
          <w:iCs/>
          <w:color w:val="000000" w:themeColor="text1"/>
        </w:rPr>
        <w:t>а) в организации и у индивидуального предпринимателя в соответствии с пунктом 2 статьи 7 Федерального закона назначается специальное должностное лицо;</w:t>
      </w:r>
    </w:p>
    <w:p w14:paraId="4D5371D3" w14:textId="77777777" w:rsidR="0033712E" w:rsidRPr="00A625FC" w:rsidRDefault="0033712E" w:rsidP="00A625FC">
      <w:pPr>
        <w:tabs>
          <w:tab w:val="left" w:pos="993"/>
        </w:tabs>
        <w:spacing w:line="276" w:lineRule="auto"/>
        <w:ind w:firstLine="709"/>
        <w:jc w:val="both"/>
        <w:rPr>
          <w:i/>
          <w:iCs/>
          <w:color w:val="000000" w:themeColor="text1"/>
        </w:rPr>
      </w:pPr>
      <w:r w:rsidRPr="00A625FC">
        <w:rPr>
          <w:i/>
          <w:iCs/>
          <w:color w:val="000000" w:themeColor="text1"/>
        </w:rPr>
        <w:t>б) в организации (с учетом особенностей ее структуры, штатной численности, клиентской базы и степени (уровня) рисков, связанных с клиентами организации и их операциями) может быть сформировано или определено структурное подразделение, выполняющее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7D89A4FE" w14:textId="3893F18D" w:rsidR="0033712E" w:rsidRPr="00A625FC" w:rsidRDefault="0033712E" w:rsidP="00A625FC">
      <w:pPr>
        <w:tabs>
          <w:tab w:val="left" w:pos="709"/>
          <w:tab w:val="left" w:pos="993"/>
        </w:tabs>
        <w:spacing w:line="276" w:lineRule="auto"/>
        <w:jc w:val="both"/>
        <w:rPr>
          <w:i/>
          <w:iCs/>
          <w:color w:val="000000" w:themeColor="text1"/>
        </w:rPr>
      </w:pPr>
      <w:r w:rsidRPr="00A625FC">
        <w:rPr>
          <w:i/>
          <w:iCs/>
          <w:color w:val="000000" w:themeColor="text1"/>
        </w:rPr>
        <w:tab/>
        <w:t>в) программа содержит описание системы внутреннего контроля в организации и ее филиале (филиалах) (при их наличии) и у индивидуального предпринимателя, а также порядок взаимодействия структурных подразделений организации (работников индивидуального предпринимателя) по вопросам реализации правил внутреннего контроля.</w:t>
      </w:r>
    </w:p>
    <w:p w14:paraId="3ABB2A48" w14:textId="56D4ECB3" w:rsidR="004E48CD" w:rsidRPr="00A625FC" w:rsidRDefault="002329BB" w:rsidP="00A625FC">
      <w:pPr>
        <w:tabs>
          <w:tab w:val="left" w:pos="993"/>
        </w:tabs>
        <w:spacing w:line="276" w:lineRule="auto"/>
        <w:ind w:firstLine="709"/>
        <w:jc w:val="both"/>
        <w:rPr>
          <w:b/>
          <w:color w:val="000000" w:themeColor="text1"/>
        </w:rPr>
      </w:pPr>
      <w:r w:rsidRPr="00A625FC">
        <w:rPr>
          <w:b/>
          <w:color w:val="000000" w:themeColor="text1"/>
        </w:rPr>
        <w:t xml:space="preserve">2.2. </w:t>
      </w:r>
      <w:r w:rsidR="004E48CD" w:rsidRPr="00A625FC">
        <w:rPr>
          <w:b/>
          <w:color w:val="000000" w:themeColor="text1"/>
        </w:rPr>
        <w:t xml:space="preserve">Положение о статусе, функциях, правах и обязанностях специального должностного лица </w:t>
      </w:r>
    </w:p>
    <w:p w14:paraId="33EDA589" w14:textId="5A57D46C" w:rsidR="004E48CD" w:rsidRPr="00A625FC" w:rsidRDefault="00F06917" w:rsidP="00A625FC">
      <w:pPr>
        <w:tabs>
          <w:tab w:val="left" w:pos="993"/>
        </w:tabs>
        <w:spacing w:line="276" w:lineRule="auto"/>
        <w:ind w:firstLine="709"/>
        <w:jc w:val="both"/>
        <w:rPr>
          <w:b/>
          <w:color w:val="000000" w:themeColor="text1"/>
        </w:rPr>
      </w:pPr>
      <w:r w:rsidRPr="00A625FC">
        <w:rPr>
          <w:b/>
          <w:color w:val="000000" w:themeColor="text1"/>
        </w:rPr>
        <w:t xml:space="preserve">2.3. </w:t>
      </w:r>
      <w:r w:rsidR="004E48CD" w:rsidRPr="00A625FC">
        <w:rPr>
          <w:b/>
          <w:color w:val="000000" w:themeColor="text1"/>
        </w:rPr>
        <w:t xml:space="preserve">Порядок взаимодействия специального должностного лица с сотрудниками </w:t>
      </w:r>
      <w:r w:rsidR="00B401F2" w:rsidRPr="00A625FC">
        <w:rPr>
          <w:b/>
          <w:color w:val="000000" w:themeColor="text1"/>
        </w:rPr>
        <w:t>Общества</w:t>
      </w:r>
      <w:r w:rsidR="004E48CD" w:rsidRPr="00A625FC">
        <w:rPr>
          <w:b/>
          <w:color w:val="000000" w:themeColor="text1"/>
        </w:rPr>
        <w:t xml:space="preserve"> </w:t>
      </w:r>
    </w:p>
    <w:p w14:paraId="17CDB2B6" w14:textId="4593CAE3" w:rsidR="0097114B" w:rsidRPr="00A625FC" w:rsidRDefault="0097114B"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2.</w:t>
      </w:r>
      <w:r w:rsidR="00E316CC" w:rsidRPr="00A625FC">
        <w:rPr>
          <w:rStyle w:val="af4"/>
          <w:rFonts w:ascii="Times New Roman" w:hAnsi="Times New Roman"/>
          <w:color w:val="000000" w:themeColor="text1"/>
          <w:sz w:val="24"/>
        </w:rPr>
        <w:t>4</w:t>
      </w:r>
      <w:r w:rsidR="00F06917" w:rsidRPr="00A625FC">
        <w:rPr>
          <w:rStyle w:val="af4"/>
          <w:rFonts w:ascii="Times New Roman" w:hAnsi="Times New Roman"/>
          <w:color w:val="000000" w:themeColor="text1"/>
          <w:sz w:val="24"/>
        </w:rPr>
        <w:t xml:space="preserve">. </w:t>
      </w:r>
      <w:r w:rsidRPr="00A625FC">
        <w:rPr>
          <w:rStyle w:val="af4"/>
          <w:rFonts w:ascii="Times New Roman" w:hAnsi="Times New Roman"/>
          <w:color w:val="000000" w:themeColor="text1"/>
          <w:sz w:val="24"/>
        </w:rPr>
        <w:t xml:space="preserve">Порядок разработки ПВК </w:t>
      </w:r>
      <w:r w:rsidR="00FD0F0C" w:rsidRPr="00A625FC">
        <w:rPr>
          <w:b/>
          <w:color w:val="000000" w:themeColor="text1"/>
        </w:rPr>
        <w:t>в целях</w:t>
      </w:r>
      <w:r w:rsidRPr="00A625FC">
        <w:rPr>
          <w:rStyle w:val="af4"/>
          <w:rFonts w:ascii="Times New Roman" w:hAnsi="Times New Roman"/>
          <w:color w:val="000000" w:themeColor="text1"/>
          <w:sz w:val="24"/>
        </w:rPr>
        <w:t xml:space="preserve"> </w:t>
      </w:r>
      <w:r w:rsidR="00E95D79" w:rsidRPr="00A625FC">
        <w:rPr>
          <w:rStyle w:val="af4"/>
          <w:rFonts w:ascii="Times New Roman" w:hAnsi="Times New Roman"/>
          <w:color w:val="000000" w:themeColor="text1"/>
          <w:sz w:val="24"/>
        </w:rPr>
        <w:t>ПОД/ФТ/ФРОМУ</w:t>
      </w:r>
      <w:r w:rsidRPr="00A625FC">
        <w:rPr>
          <w:rStyle w:val="af4"/>
          <w:rFonts w:ascii="Times New Roman" w:hAnsi="Times New Roman"/>
          <w:color w:val="000000" w:themeColor="text1"/>
          <w:sz w:val="24"/>
        </w:rPr>
        <w:t xml:space="preserve">, внесения изменений в ПВК </w:t>
      </w:r>
      <w:r w:rsidR="00FD0F0C" w:rsidRPr="00A625FC">
        <w:rPr>
          <w:b/>
          <w:color w:val="000000" w:themeColor="text1"/>
        </w:rPr>
        <w:t>в целях</w:t>
      </w:r>
      <w:r w:rsidRPr="00A625FC">
        <w:rPr>
          <w:rStyle w:val="af4"/>
          <w:rFonts w:ascii="Times New Roman" w:hAnsi="Times New Roman"/>
          <w:color w:val="000000" w:themeColor="text1"/>
          <w:sz w:val="24"/>
        </w:rPr>
        <w:t xml:space="preserve"> </w:t>
      </w:r>
      <w:r w:rsidR="00E95D79" w:rsidRPr="00A625FC">
        <w:rPr>
          <w:rStyle w:val="af4"/>
          <w:rFonts w:ascii="Times New Roman" w:hAnsi="Times New Roman"/>
          <w:color w:val="000000" w:themeColor="text1"/>
          <w:sz w:val="24"/>
        </w:rPr>
        <w:t>ПОД/ФТ/ФРОМУ</w:t>
      </w:r>
      <w:r w:rsidR="00C24CC8" w:rsidRPr="00A625FC">
        <w:rPr>
          <w:rStyle w:val="af4"/>
          <w:rFonts w:ascii="Times New Roman" w:hAnsi="Times New Roman"/>
          <w:color w:val="000000" w:themeColor="text1"/>
          <w:sz w:val="24"/>
        </w:rPr>
        <w:t xml:space="preserve"> </w:t>
      </w:r>
      <w:r w:rsidRPr="00A625FC">
        <w:rPr>
          <w:rStyle w:val="af4"/>
          <w:rFonts w:ascii="Times New Roman" w:hAnsi="Times New Roman"/>
          <w:color w:val="000000" w:themeColor="text1"/>
          <w:sz w:val="24"/>
        </w:rPr>
        <w:t>и утверждения</w:t>
      </w:r>
      <w:bookmarkEnd w:id="14"/>
      <w:bookmarkEnd w:id="15"/>
      <w:r w:rsidRPr="00A625FC">
        <w:rPr>
          <w:rStyle w:val="af4"/>
          <w:rFonts w:ascii="Times New Roman" w:hAnsi="Times New Roman"/>
          <w:color w:val="000000" w:themeColor="text1"/>
          <w:sz w:val="24"/>
        </w:rPr>
        <w:t xml:space="preserve"> </w:t>
      </w:r>
    </w:p>
    <w:p w14:paraId="7D3DFA5D" w14:textId="77777777" w:rsidR="00A3503E" w:rsidRPr="00A625FC" w:rsidRDefault="00A3503E" w:rsidP="00A625FC">
      <w:pPr>
        <w:pStyle w:val="aa"/>
        <w:tabs>
          <w:tab w:val="left" w:pos="993"/>
        </w:tabs>
        <w:spacing w:line="276" w:lineRule="auto"/>
        <w:ind w:firstLine="709"/>
        <w:jc w:val="both"/>
        <w:rPr>
          <w:rStyle w:val="af4"/>
          <w:rFonts w:ascii="Times New Roman" w:hAnsi="Times New Roman"/>
          <w:b w:val="0"/>
          <w:bCs w:val="0"/>
          <w:color w:val="000000" w:themeColor="text1"/>
          <w:sz w:val="24"/>
          <w:szCs w:val="24"/>
        </w:rPr>
      </w:pPr>
    </w:p>
    <w:p w14:paraId="4DBABAB8" w14:textId="77777777" w:rsidR="0058384C" w:rsidRPr="00A625FC" w:rsidRDefault="0097114B" w:rsidP="00A625FC">
      <w:pPr>
        <w:pStyle w:val="1"/>
        <w:tabs>
          <w:tab w:val="left" w:pos="993"/>
        </w:tabs>
        <w:spacing w:line="276" w:lineRule="auto"/>
        <w:ind w:firstLine="709"/>
        <w:jc w:val="both"/>
        <w:rPr>
          <w:rStyle w:val="af4"/>
          <w:rFonts w:ascii="Times New Roman" w:hAnsi="Times New Roman"/>
          <w:b/>
          <w:bCs/>
          <w:sz w:val="24"/>
          <w:szCs w:val="24"/>
        </w:rPr>
      </w:pPr>
      <w:bookmarkStart w:id="16" w:name="_Toc184993742"/>
      <w:r w:rsidRPr="00A625FC">
        <w:rPr>
          <w:rStyle w:val="af4"/>
          <w:rFonts w:ascii="Times New Roman" w:hAnsi="Times New Roman"/>
          <w:b/>
          <w:bCs/>
          <w:sz w:val="24"/>
          <w:szCs w:val="24"/>
        </w:rPr>
        <w:t>3</w:t>
      </w:r>
      <w:r w:rsidR="00B2342D" w:rsidRPr="00A625FC">
        <w:rPr>
          <w:rStyle w:val="af4"/>
          <w:rFonts w:ascii="Times New Roman" w:hAnsi="Times New Roman"/>
          <w:b/>
          <w:bCs/>
          <w:sz w:val="24"/>
          <w:szCs w:val="24"/>
        </w:rPr>
        <w:t xml:space="preserve">. </w:t>
      </w:r>
      <w:r w:rsidR="002842EB" w:rsidRPr="00A625FC">
        <w:rPr>
          <w:rStyle w:val="af4"/>
          <w:rFonts w:ascii="Times New Roman" w:hAnsi="Times New Roman"/>
          <w:b/>
          <w:bCs/>
          <w:sz w:val="24"/>
          <w:szCs w:val="24"/>
        </w:rPr>
        <w:t>Программа идентификации клиентов, представителей клиентов и (или) выгодоприобретателей, а также бенефициарных владельцев (программа идентификации)</w:t>
      </w:r>
      <w:bookmarkEnd w:id="16"/>
    </w:p>
    <w:p w14:paraId="0F9A0548" w14:textId="77777777" w:rsidR="0097114B" w:rsidRPr="00A625FC" w:rsidRDefault="0097114B" w:rsidP="00A625FC">
      <w:pPr>
        <w:pStyle w:val="aa"/>
        <w:tabs>
          <w:tab w:val="left" w:pos="993"/>
        </w:tabs>
        <w:spacing w:line="276" w:lineRule="auto"/>
        <w:ind w:firstLine="709"/>
        <w:jc w:val="both"/>
        <w:rPr>
          <w:color w:val="000000" w:themeColor="text1"/>
          <w:sz w:val="24"/>
          <w:szCs w:val="24"/>
        </w:rPr>
      </w:pPr>
    </w:p>
    <w:p w14:paraId="22C945DE" w14:textId="240081A3" w:rsidR="009F6A5E" w:rsidRPr="00A625FC" w:rsidRDefault="00C31E90"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 xml:space="preserve">3.1. </w:t>
      </w:r>
      <w:r w:rsidR="009F6A5E" w:rsidRPr="00A625FC">
        <w:rPr>
          <w:rStyle w:val="af4"/>
          <w:rFonts w:ascii="Times New Roman" w:hAnsi="Times New Roman"/>
          <w:color w:val="000000" w:themeColor="text1"/>
          <w:sz w:val="24"/>
        </w:rPr>
        <w:t>Общие положения</w:t>
      </w:r>
      <w:r w:rsidR="00EE205B" w:rsidRPr="00A625FC">
        <w:rPr>
          <w:rStyle w:val="af4"/>
          <w:rFonts w:ascii="Times New Roman" w:hAnsi="Times New Roman"/>
          <w:color w:val="000000" w:themeColor="text1"/>
          <w:sz w:val="24"/>
        </w:rPr>
        <w:t xml:space="preserve">. Установление в отношении клиента, представителя клиента и (или) выгодоприобретателя сведений, определенных </w:t>
      </w:r>
      <w:r w:rsidR="007E41FA" w:rsidRPr="00A625FC">
        <w:rPr>
          <w:rStyle w:val="af4"/>
          <w:rFonts w:ascii="Times New Roman" w:hAnsi="Times New Roman"/>
          <w:color w:val="000000" w:themeColor="text1"/>
          <w:sz w:val="24"/>
        </w:rPr>
        <w:t>ст.</w:t>
      </w:r>
      <w:r w:rsidR="00EE205B" w:rsidRPr="00A625FC">
        <w:rPr>
          <w:rStyle w:val="af4"/>
          <w:rFonts w:ascii="Times New Roman" w:hAnsi="Times New Roman"/>
          <w:color w:val="000000" w:themeColor="text1"/>
          <w:sz w:val="24"/>
        </w:rPr>
        <w:t xml:space="preserve"> 7 Федерального закона, и проверка достоверности этих сведений до приема на обслуживание клиента</w:t>
      </w:r>
    </w:p>
    <w:p w14:paraId="517CC67E" w14:textId="77777777" w:rsidR="005C2C64" w:rsidRPr="00A625FC" w:rsidRDefault="005C2C64" w:rsidP="00A625FC">
      <w:pPr>
        <w:tabs>
          <w:tab w:val="left" w:pos="993"/>
        </w:tabs>
        <w:spacing w:line="276" w:lineRule="auto"/>
        <w:ind w:firstLine="709"/>
        <w:jc w:val="both"/>
        <w:rPr>
          <w:color w:val="000000" w:themeColor="text1"/>
        </w:rPr>
      </w:pPr>
      <w:r w:rsidRPr="00A625FC">
        <w:rPr>
          <w:color w:val="000000" w:themeColor="text1"/>
        </w:rPr>
        <w:t>3.1.1. Программа идентификации включает следующие процедуры осуществления мероприятий по идентификации клиента, представителя клиента и (или) выгодоприобретателя, а также бенефициарного владельца:</w:t>
      </w:r>
    </w:p>
    <w:p w14:paraId="3AD7A259" w14:textId="77777777" w:rsidR="005C2C64" w:rsidRPr="00A625FC" w:rsidRDefault="005C2C64" w:rsidP="00A625FC">
      <w:pPr>
        <w:pStyle w:val="ad"/>
        <w:numPr>
          <w:ilvl w:val="0"/>
          <w:numId w:val="2"/>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lastRenderedPageBreak/>
        <w:t>установление в отношении клиента, представителя клиента и (или) выгодоприобретателя сведений, определенных ст. 7 Федерального закона, и проверка достоверности этих сведений до приема на обслуживание клиента;</w:t>
      </w:r>
    </w:p>
    <w:p w14:paraId="7D7C0140" w14:textId="77777777" w:rsidR="005C2C64" w:rsidRPr="00A625FC" w:rsidRDefault="005C2C64" w:rsidP="00A625FC">
      <w:pPr>
        <w:pStyle w:val="ad"/>
        <w:numPr>
          <w:ilvl w:val="0"/>
          <w:numId w:val="2"/>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принятие обоснованных и доступных в сложившихся обстоятельствах мер по выявлению и идентификации бенефициарных владельцев, в том числе мер по установлению в отношении указанных владельцев сведений, предусмотренных пп. 1 п. 1 ст. 7 Федерального закона, и проверке достоверности полученных сведений;</w:t>
      </w:r>
    </w:p>
    <w:p w14:paraId="1948FB0C" w14:textId="77777777" w:rsidR="005C2C64" w:rsidRPr="00A625FC" w:rsidRDefault="005C2C64" w:rsidP="00A625FC">
      <w:pPr>
        <w:pStyle w:val="ad"/>
        <w:numPr>
          <w:ilvl w:val="0"/>
          <w:numId w:val="2"/>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проверка наличия или отсутствия в отношении клиента, представителя клиента и (или) выгодоприобретателя, а также бенефициарного владельца сведений:</w:t>
      </w:r>
    </w:p>
    <w:p w14:paraId="1FD3CC82" w14:textId="77777777" w:rsidR="005C2C64" w:rsidRPr="00A625FC" w:rsidRDefault="005C2C64" w:rsidP="00A625FC">
      <w:pPr>
        <w:tabs>
          <w:tab w:val="left" w:pos="993"/>
        </w:tabs>
        <w:spacing w:line="276" w:lineRule="auto"/>
        <w:ind w:firstLine="709"/>
        <w:jc w:val="both"/>
        <w:rPr>
          <w:color w:val="000000" w:themeColor="text1"/>
        </w:rPr>
      </w:pPr>
      <w:r w:rsidRPr="00A625FC">
        <w:rPr>
          <w:color w:val="000000" w:themeColor="text1"/>
        </w:rPr>
        <w:t>-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B596634" w14:textId="77777777" w:rsidR="005C2C64" w:rsidRPr="00A625FC" w:rsidRDefault="005C2C64" w:rsidP="00A625FC">
      <w:pPr>
        <w:tabs>
          <w:tab w:val="left" w:pos="993"/>
        </w:tabs>
        <w:spacing w:line="276" w:lineRule="auto"/>
        <w:ind w:firstLine="709"/>
        <w:jc w:val="both"/>
        <w:rPr>
          <w:color w:val="000000" w:themeColor="text1"/>
        </w:rPr>
      </w:pPr>
      <w:r w:rsidRPr="00A625FC">
        <w:rPr>
          <w:color w:val="000000" w:themeColor="text1"/>
        </w:rPr>
        <w:t>-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Советом Безопасности ООН или органами, специально созданными решениями Совета Безопасности ООН;</w:t>
      </w:r>
    </w:p>
    <w:p w14:paraId="4FB29D99" w14:textId="77777777" w:rsidR="005C2C64" w:rsidRPr="00A625FC" w:rsidRDefault="005C2C64" w:rsidP="00A625FC">
      <w:pPr>
        <w:tabs>
          <w:tab w:val="left" w:pos="993"/>
        </w:tabs>
        <w:spacing w:line="276" w:lineRule="auto"/>
        <w:ind w:firstLine="709"/>
        <w:jc w:val="both"/>
        <w:rPr>
          <w:color w:val="000000" w:themeColor="text1"/>
        </w:rPr>
      </w:pPr>
      <w:r w:rsidRPr="00A625FC">
        <w:rPr>
          <w:color w:val="000000" w:themeColor="text1"/>
        </w:rPr>
        <w:t>- в решениях о замораживании (блокировании) денежных средств или иного имущества, вынесенных межведомственной комиссией по противодействию финансированию терроризма;</w:t>
      </w:r>
    </w:p>
    <w:p w14:paraId="1254E614" w14:textId="77777777" w:rsidR="005C2C64" w:rsidRPr="00A625FC" w:rsidRDefault="005C2C64" w:rsidP="00A625FC">
      <w:pPr>
        <w:pStyle w:val="ad"/>
        <w:numPr>
          <w:ilvl w:val="0"/>
          <w:numId w:val="2"/>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определение принадлежности физического лица, находящегося на обслуживании или принимаемого на обслуживание, к числу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5E0B4B88" w14:textId="77777777" w:rsidR="005C2C64" w:rsidRPr="00A625FC" w:rsidRDefault="005C2C64" w:rsidP="00A625FC">
      <w:pPr>
        <w:pStyle w:val="ad"/>
        <w:numPr>
          <w:ilvl w:val="0"/>
          <w:numId w:val="2"/>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выявление юридических и физических лиц, имеющих соответственно регистрацию, место жительства или место нахождения в государстве (на территории), которое не выполняет рекомендации Группы разработки финансовых мер борьбы с отмыванием денег (ФАТФ), либо использующих счета в банке, зарегистрированном в указанном государстве (на указанной территории)</w:t>
      </w:r>
      <w:r w:rsidRPr="00A625FC">
        <w:rPr>
          <w:rStyle w:val="ac"/>
          <w:color w:val="000000" w:themeColor="text1"/>
          <w:sz w:val="24"/>
          <w:szCs w:val="24"/>
        </w:rPr>
        <w:footnoteReference w:id="5"/>
      </w:r>
      <w:r w:rsidRPr="00A625FC">
        <w:rPr>
          <w:rFonts w:ascii="Times New Roman" w:hAnsi="Times New Roman"/>
          <w:color w:val="000000" w:themeColor="text1"/>
          <w:sz w:val="24"/>
          <w:szCs w:val="24"/>
        </w:rPr>
        <w:t>;</w:t>
      </w:r>
    </w:p>
    <w:p w14:paraId="725D7812" w14:textId="77777777" w:rsidR="005C2C64" w:rsidRPr="00A625FC" w:rsidRDefault="005C2C64" w:rsidP="00A625FC">
      <w:pPr>
        <w:pStyle w:val="ad"/>
        <w:numPr>
          <w:ilvl w:val="0"/>
          <w:numId w:val="2"/>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оценка степени (уровня) риска и отнесение клиента к одной из групп риска в соответствии с программой оценки и управления рисками;</w:t>
      </w:r>
    </w:p>
    <w:p w14:paraId="06D43850" w14:textId="77777777" w:rsidR="005C2C64" w:rsidRPr="00A625FC" w:rsidRDefault="005C2C64" w:rsidP="00A625FC">
      <w:pPr>
        <w:pStyle w:val="ad"/>
        <w:numPr>
          <w:ilvl w:val="0"/>
          <w:numId w:val="2"/>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обновление сведений, полученных в результате идентификации клиентов, представителей клиентов, выгодоприобретателей и бенефициарных владельцев.</w:t>
      </w:r>
    </w:p>
    <w:p w14:paraId="6175FF61" w14:textId="77777777" w:rsidR="00686847"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3.2. Порядок идентификации клиента, представителя клиента (в том числе лица, осуществляющего функции единоличного исполнительного органа, как представителя клиента), выгодоприобретателя, бенефициарного владельца, а также положени</w:t>
      </w:r>
      <w:r w:rsidR="009158C2" w:rsidRPr="00A625FC">
        <w:rPr>
          <w:rStyle w:val="af4"/>
          <w:rFonts w:ascii="Times New Roman" w:hAnsi="Times New Roman"/>
          <w:color w:val="000000" w:themeColor="text1"/>
          <w:sz w:val="24"/>
        </w:rPr>
        <w:t>е</w:t>
      </w:r>
      <w:r w:rsidRPr="00A625FC">
        <w:rPr>
          <w:rStyle w:val="af4"/>
          <w:rFonts w:ascii="Times New Roman" w:hAnsi="Times New Roman"/>
          <w:color w:val="000000" w:themeColor="text1"/>
          <w:sz w:val="24"/>
        </w:rPr>
        <w:t xml:space="preserve"> о способах и формах фиксирования сведений (информации), получаемых</w:t>
      </w:r>
      <w:r w:rsidR="008A6458" w:rsidRPr="00A625FC">
        <w:rPr>
          <w:rStyle w:val="af4"/>
          <w:rFonts w:ascii="Times New Roman" w:hAnsi="Times New Roman"/>
          <w:color w:val="000000" w:themeColor="text1"/>
          <w:sz w:val="24"/>
        </w:rPr>
        <w:t xml:space="preserve"> </w:t>
      </w:r>
      <w:r w:rsidR="00B401F2" w:rsidRPr="00A625FC">
        <w:rPr>
          <w:rStyle w:val="af4"/>
          <w:rFonts w:ascii="Times New Roman" w:hAnsi="Times New Roman"/>
          <w:color w:val="000000" w:themeColor="text1"/>
          <w:sz w:val="24"/>
        </w:rPr>
        <w:t>Общество</w:t>
      </w:r>
      <w:r w:rsidR="003A43B3" w:rsidRPr="00A625FC">
        <w:rPr>
          <w:rStyle w:val="af4"/>
          <w:rFonts w:ascii="Times New Roman" w:hAnsi="Times New Roman"/>
          <w:color w:val="000000" w:themeColor="text1"/>
          <w:sz w:val="24"/>
        </w:rPr>
        <w:t>м</w:t>
      </w:r>
      <w:r w:rsidR="005A1F8B" w:rsidRPr="00A625FC">
        <w:rPr>
          <w:rStyle w:val="af4"/>
          <w:rFonts w:ascii="Times New Roman" w:hAnsi="Times New Roman"/>
          <w:color w:val="000000" w:themeColor="text1"/>
          <w:sz w:val="24"/>
        </w:rPr>
        <w:t xml:space="preserve"> в </w:t>
      </w:r>
      <w:r w:rsidRPr="00A625FC">
        <w:rPr>
          <w:rStyle w:val="af4"/>
          <w:rFonts w:ascii="Times New Roman" w:hAnsi="Times New Roman"/>
          <w:color w:val="000000" w:themeColor="text1"/>
          <w:sz w:val="24"/>
        </w:rPr>
        <w:t xml:space="preserve">результате идентификации клиента, представителя клиента, выгодоприобретателя и бенефициарного </w:t>
      </w:r>
      <w:r w:rsidR="00686847" w:rsidRPr="00A625FC">
        <w:rPr>
          <w:rStyle w:val="af4"/>
          <w:rFonts w:ascii="Times New Roman" w:hAnsi="Times New Roman"/>
          <w:color w:val="000000" w:themeColor="text1"/>
          <w:sz w:val="24"/>
        </w:rPr>
        <w:lastRenderedPageBreak/>
        <w:t>владельца, проведения мероприятий, предусмотренных пунктом 3.1 настоящей программы</w:t>
      </w:r>
    </w:p>
    <w:p w14:paraId="6C59C3E1" w14:textId="77777777" w:rsidR="00E766CB"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 xml:space="preserve">3.3. </w:t>
      </w:r>
      <w:r w:rsidR="00025BCE" w:rsidRPr="00A625FC">
        <w:rPr>
          <w:rStyle w:val="af4"/>
          <w:rFonts w:ascii="Times New Roman" w:hAnsi="Times New Roman"/>
          <w:color w:val="000000" w:themeColor="text1"/>
          <w:sz w:val="24"/>
        </w:rPr>
        <w:t xml:space="preserve">Порядок проверки наличия или отсутствия в отношении клиента, представителя клиента и (или) выгодоприобретателя, а также бенефициарного владельца сведений </w:t>
      </w:r>
    </w:p>
    <w:p w14:paraId="63B0CE91" w14:textId="4ABC7CE2" w:rsidR="00E766CB" w:rsidRPr="00A625FC" w:rsidRDefault="00E766CB" w:rsidP="00A625FC">
      <w:pPr>
        <w:tabs>
          <w:tab w:val="left" w:pos="993"/>
        </w:tabs>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98FF01E" w14:textId="3C0FC48A" w:rsidR="00E766CB" w:rsidRPr="00A625FC" w:rsidRDefault="00E766CB" w:rsidP="00A625FC">
      <w:pPr>
        <w:tabs>
          <w:tab w:val="left" w:pos="993"/>
        </w:tabs>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Советом Безопасности ООН или органами, специально созданными решениями Совета Безопасности ООН;</w:t>
      </w:r>
    </w:p>
    <w:p w14:paraId="3995D8EE" w14:textId="2DD96E5F" w:rsidR="00E766CB" w:rsidRPr="00A625FC" w:rsidRDefault="00E766CB"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b w:val="0"/>
          <w:bCs w:val="0"/>
          <w:color w:val="000000" w:themeColor="text1"/>
          <w:sz w:val="24"/>
        </w:rPr>
        <w:t>в решениях о замораживании (блокировании) денежных средств или иного имущества, вынесенных межведомственной комиссией по противодействию финансированию терроризма.</w:t>
      </w:r>
    </w:p>
    <w:p w14:paraId="6355E645" w14:textId="79E0A138" w:rsidR="00686847"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w:t>
      </w:r>
      <w:r w:rsidR="000466C3" w:rsidRPr="00A625FC">
        <w:rPr>
          <w:rStyle w:val="af4"/>
          <w:rFonts w:ascii="Times New Roman" w:hAnsi="Times New Roman"/>
          <w:color w:val="000000" w:themeColor="text1"/>
          <w:sz w:val="24"/>
        </w:rPr>
        <w:t>4</w:t>
      </w:r>
      <w:r w:rsidRPr="00A625FC">
        <w:rPr>
          <w:rStyle w:val="af4"/>
          <w:rFonts w:ascii="Times New Roman" w:hAnsi="Times New Roman"/>
          <w:color w:val="000000" w:themeColor="text1"/>
          <w:sz w:val="24"/>
        </w:rPr>
        <w:t xml:space="preserve">. </w:t>
      </w:r>
      <w:r w:rsidR="00686847" w:rsidRPr="00A625FC">
        <w:rPr>
          <w:rStyle w:val="af4"/>
          <w:rFonts w:ascii="Times New Roman" w:hAnsi="Times New Roman"/>
          <w:color w:val="000000" w:themeColor="text1"/>
          <w:sz w:val="24"/>
        </w:rPr>
        <w:t>Порядок выявления среди физических лиц, находящихся на обслуживании или принимаемых на обслуживание, иностранных публичных должностных лиц, их супругов и близких родственников,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3B0085E0" w14:textId="1E3F3BC0" w:rsidR="00E15980" w:rsidRPr="00A625FC" w:rsidRDefault="00EB406E" w:rsidP="00A625FC">
      <w:pPr>
        <w:tabs>
          <w:tab w:val="left" w:pos="993"/>
        </w:tabs>
        <w:spacing w:line="276" w:lineRule="auto"/>
        <w:ind w:firstLine="709"/>
        <w:jc w:val="both"/>
        <w:rPr>
          <w:b/>
          <w:color w:val="000000" w:themeColor="text1"/>
        </w:rPr>
      </w:pPr>
      <w:r w:rsidRPr="00A625FC">
        <w:rPr>
          <w:b/>
          <w:color w:val="000000" w:themeColor="text1"/>
        </w:rPr>
        <w:t>3.5. Порядок принятия на обслуживание публичных должностных лиц, а также меры по определению источников происхождения денежных средств или иного имущества иностранных публичных должностных лиц</w:t>
      </w:r>
    </w:p>
    <w:p w14:paraId="1E1CB16D" w14:textId="77777777" w:rsidR="00EB406E" w:rsidRPr="00A625FC" w:rsidRDefault="00EB406E" w:rsidP="00A625FC">
      <w:pPr>
        <w:tabs>
          <w:tab w:val="left" w:pos="993"/>
        </w:tabs>
        <w:spacing w:line="276" w:lineRule="auto"/>
        <w:ind w:firstLine="709"/>
        <w:jc w:val="both"/>
        <w:rPr>
          <w:color w:val="000000" w:themeColor="text1"/>
        </w:rPr>
      </w:pPr>
      <w:r w:rsidRPr="00A625FC">
        <w:rPr>
          <w:b/>
          <w:color w:val="000000" w:themeColor="text1"/>
        </w:rPr>
        <w:t xml:space="preserve">3.6. Порядок принятия на обслуживание, а также обоснованные и доступные в сложившихся обстоятельствах меры по определению источников происхождения денежных средств или иного имущества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или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в случаях, определенных </w:t>
      </w:r>
      <w:r w:rsidR="00964980" w:rsidRPr="00A625FC">
        <w:rPr>
          <w:b/>
          <w:color w:val="000000" w:themeColor="text1"/>
        </w:rPr>
        <w:t>п.</w:t>
      </w:r>
      <w:r w:rsidRPr="00A625FC">
        <w:rPr>
          <w:b/>
          <w:color w:val="000000" w:themeColor="text1"/>
        </w:rPr>
        <w:t xml:space="preserve"> 3</w:t>
      </w:r>
      <w:r w:rsidR="00A3503E" w:rsidRPr="00A625FC">
        <w:rPr>
          <w:b/>
          <w:color w:val="000000" w:themeColor="text1"/>
        </w:rPr>
        <w:t xml:space="preserve"> </w:t>
      </w:r>
      <w:r w:rsidR="00964980" w:rsidRPr="00A625FC">
        <w:rPr>
          <w:b/>
          <w:color w:val="000000" w:themeColor="text1"/>
        </w:rPr>
        <w:t>ст.</w:t>
      </w:r>
      <w:r w:rsidR="00A3503E" w:rsidRPr="00A625FC">
        <w:rPr>
          <w:b/>
          <w:color w:val="000000" w:themeColor="text1"/>
        </w:rPr>
        <w:t xml:space="preserve"> 7.3 Федерального закона</w:t>
      </w:r>
    </w:p>
    <w:p w14:paraId="1E9D59A1" w14:textId="77777777" w:rsidR="00EE205B" w:rsidRPr="00A625FC" w:rsidRDefault="00EE205B" w:rsidP="00A625FC">
      <w:pPr>
        <w:tabs>
          <w:tab w:val="left" w:pos="993"/>
        </w:tabs>
        <w:spacing w:line="276" w:lineRule="auto"/>
        <w:ind w:firstLine="709"/>
        <w:jc w:val="both"/>
        <w:rPr>
          <w:b/>
          <w:color w:val="000000" w:themeColor="text1"/>
        </w:rPr>
      </w:pPr>
      <w:r w:rsidRPr="00A625FC">
        <w:rPr>
          <w:b/>
          <w:color w:val="000000" w:themeColor="text1"/>
        </w:rPr>
        <w:t>3.7. Выявление юридических и физических лиц, имеющих соответственно регистрацию, место жительства или место нахождения в государстве (на территории), которое не выполняет рекомендации Группы разработки финансовых мер борьбы с отмыванием денег (ФАТФ), либо использующих счета в банке, зарегистрированном в указанном государстве (на указанной территории)</w:t>
      </w:r>
    </w:p>
    <w:p w14:paraId="7DE19EE5" w14:textId="67FBC0B1" w:rsidR="009F6A5E"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w:t>
      </w:r>
      <w:r w:rsidR="00EE205B" w:rsidRPr="00A625FC">
        <w:rPr>
          <w:rStyle w:val="af4"/>
          <w:rFonts w:ascii="Times New Roman" w:hAnsi="Times New Roman"/>
          <w:color w:val="000000" w:themeColor="text1"/>
          <w:sz w:val="24"/>
        </w:rPr>
        <w:t>8</w:t>
      </w:r>
      <w:r w:rsidRPr="00A625FC">
        <w:rPr>
          <w:rStyle w:val="af4"/>
          <w:rFonts w:ascii="Times New Roman" w:hAnsi="Times New Roman"/>
          <w:color w:val="000000" w:themeColor="text1"/>
          <w:sz w:val="24"/>
        </w:rPr>
        <w:t xml:space="preserve">. </w:t>
      </w:r>
      <w:r w:rsidR="00EE205B" w:rsidRPr="00A625FC">
        <w:rPr>
          <w:rStyle w:val="af4"/>
          <w:rFonts w:ascii="Times New Roman" w:hAnsi="Times New Roman"/>
          <w:color w:val="000000" w:themeColor="text1"/>
          <w:sz w:val="24"/>
        </w:rPr>
        <w:t xml:space="preserve">Принятие обоснованных и доступных в сложившихся обстоятельствах мер по выявлению и идентификации бенефициарных владельцев, в том числе мер по установлению в отношении указанных владельцев сведений, предусмотренных </w:t>
      </w:r>
      <w:r w:rsidR="00655FDF" w:rsidRPr="00A625FC">
        <w:rPr>
          <w:rStyle w:val="af4"/>
          <w:rFonts w:ascii="Times New Roman" w:hAnsi="Times New Roman"/>
          <w:color w:val="000000" w:themeColor="text1"/>
          <w:sz w:val="24"/>
        </w:rPr>
        <w:t>пп.</w:t>
      </w:r>
      <w:r w:rsidR="00EE205B" w:rsidRPr="00A625FC">
        <w:rPr>
          <w:rStyle w:val="af4"/>
          <w:rFonts w:ascii="Times New Roman" w:hAnsi="Times New Roman"/>
          <w:color w:val="000000" w:themeColor="text1"/>
          <w:sz w:val="24"/>
        </w:rPr>
        <w:t xml:space="preserve"> 1 </w:t>
      </w:r>
      <w:r w:rsidR="00655FDF" w:rsidRPr="00A625FC">
        <w:rPr>
          <w:rStyle w:val="af4"/>
          <w:rFonts w:ascii="Times New Roman" w:hAnsi="Times New Roman"/>
          <w:color w:val="000000" w:themeColor="text1"/>
          <w:sz w:val="24"/>
        </w:rPr>
        <w:t>п.</w:t>
      </w:r>
      <w:r w:rsidR="00EE205B" w:rsidRPr="00A625FC">
        <w:rPr>
          <w:rStyle w:val="af4"/>
          <w:rFonts w:ascii="Times New Roman" w:hAnsi="Times New Roman"/>
          <w:color w:val="000000" w:themeColor="text1"/>
          <w:sz w:val="24"/>
        </w:rPr>
        <w:t xml:space="preserve"> 1 </w:t>
      </w:r>
      <w:r w:rsidR="00655FDF" w:rsidRPr="00A625FC">
        <w:rPr>
          <w:rStyle w:val="af4"/>
          <w:rFonts w:ascii="Times New Roman" w:hAnsi="Times New Roman"/>
          <w:color w:val="000000" w:themeColor="text1"/>
          <w:sz w:val="24"/>
        </w:rPr>
        <w:lastRenderedPageBreak/>
        <w:t>ст.</w:t>
      </w:r>
      <w:r w:rsidR="00EE205B" w:rsidRPr="00A625FC">
        <w:rPr>
          <w:rStyle w:val="af4"/>
          <w:rFonts w:ascii="Times New Roman" w:hAnsi="Times New Roman"/>
          <w:color w:val="000000" w:themeColor="text1"/>
          <w:sz w:val="24"/>
        </w:rPr>
        <w:t xml:space="preserve"> 7 Федерального закона, и проверке достоверности полученных сведений. </w:t>
      </w:r>
      <w:r w:rsidRPr="00A625FC">
        <w:rPr>
          <w:rStyle w:val="af4"/>
          <w:rFonts w:ascii="Times New Roman" w:hAnsi="Times New Roman"/>
          <w:color w:val="000000" w:themeColor="text1"/>
          <w:sz w:val="24"/>
        </w:rPr>
        <w:t>Перечень мер (процедур), направленных на выявление и идентификацию</w:t>
      </w:r>
      <w:r w:rsidR="00203107" w:rsidRPr="00A625FC">
        <w:rPr>
          <w:rStyle w:val="af4"/>
          <w:rFonts w:ascii="Times New Roman" w:hAnsi="Times New Roman"/>
          <w:color w:val="000000" w:themeColor="text1"/>
          <w:sz w:val="24"/>
        </w:rPr>
        <w:t xml:space="preserve"> </w:t>
      </w:r>
      <w:r w:rsidR="00B401F2" w:rsidRPr="00A625FC">
        <w:rPr>
          <w:rStyle w:val="af4"/>
          <w:rFonts w:ascii="Times New Roman" w:hAnsi="Times New Roman"/>
          <w:color w:val="000000" w:themeColor="text1"/>
          <w:sz w:val="24"/>
        </w:rPr>
        <w:t>Общество</w:t>
      </w:r>
      <w:r w:rsidR="003A43B3" w:rsidRPr="00A625FC">
        <w:rPr>
          <w:rStyle w:val="af4"/>
          <w:rFonts w:ascii="Times New Roman" w:hAnsi="Times New Roman"/>
          <w:color w:val="000000" w:themeColor="text1"/>
          <w:sz w:val="24"/>
        </w:rPr>
        <w:t>м</w:t>
      </w:r>
      <w:r w:rsidRPr="00A625FC">
        <w:rPr>
          <w:rStyle w:val="af4"/>
          <w:rFonts w:ascii="Times New Roman" w:hAnsi="Times New Roman"/>
          <w:color w:val="000000" w:themeColor="text1"/>
          <w:sz w:val="24"/>
        </w:rPr>
        <w:t xml:space="preserve"> бенефициарных владельцев клиентов, основания для признания физического лица бенефициарным владельцем клиента и основания для признания в качестве бенефициарного владельца лица, осуществляющего функции единоличного исполнительного органа клиента </w:t>
      </w:r>
      <w:r w:rsidR="00D60F62" w:rsidRPr="00A625FC">
        <w:rPr>
          <w:rStyle w:val="af4"/>
          <w:rFonts w:ascii="Times New Roman" w:hAnsi="Times New Roman"/>
          <w:color w:val="000000" w:themeColor="text1"/>
          <w:sz w:val="24"/>
        </w:rPr>
        <w:t>–</w:t>
      </w:r>
      <w:r w:rsidRPr="00A625FC">
        <w:rPr>
          <w:rStyle w:val="af4"/>
          <w:rFonts w:ascii="Times New Roman" w:hAnsi="Times New Roman"/>
          <w:color w:val="000000" w:themeColor="text1"/>
          <w:sz w:val="24"/>
        </w:rPr>
        <w:t xml:space="preserve"> юридического лица (при невозможности выявления иного бенефициарного владельца)</w:t>
      </w:r>
    </w:p>
    <w:p w14:paraId="3A1F04E2" w14:textId="1B5F2188" w:rsidR="009F6A5E" w:rsidRPr="00A625FC" w:rsidRDefault="00EE205B"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3.9</w:t>
      </w:r>
      <w:r w:rsidR="009A4C11" w:rsidRPr="00A625FC">
        <w:rPr>
          <w:rStyle w:val="af4"/>
          <w:rFonts w:ascii="Times New Roman" w:hAnsi="Times New Roman"/>
          <w:color w:val="000000" w:themeColor="text1"/>
          <w:sz w:val="24"/>
        </w:rPr>
        <w:t xml:space="preserve">. </w:t>
      </w:r>
      <w:r w:rsidR="009F6A5E" w:rsidRPr="00A625FC">
        <w:rPr>
          <w:rStyle w:val="af4"/>
          <w:rFonts w:ascii="Times New Roman" w:hAnsi="Times New Roman"/>
          <w:color w:val="000000" w:themeColor="text1"/>
          <w:sz w:val="24"/>
        </w:rPr>
        <w:t xml:space="preserve">Особенности процедуры идентификации выгодоприобретателя, который не был идентифицирован </w:t>
      </w:r>
      <w:r w:rsidR="00B401F2" w:rsidRPr="00A625FC">
        <w:rPr>
          <w:rStyle w:val="af4"/>
          <w:rFonts w:ascii="Times New Roman" w:hAnsi="Times New Roman"/>
          <w:color w:val="000000" w:themeColor="text1"/>
          <w:sz w:val="24"/>
        </w:rPr>
        <w:t>Общество</w:t>
      </w:r>
      <w:r w:rsidR="003A43B3" w:rsidRPr="00A625FC">
        <w:rPr>
          <w:rStyle w:val="af4"/>
          <w:rFonts w:ascii="Times New Roman" w:hAnsi="Times New Roman"/>
          <w:color w:val="000000" w:themeColor="text1"/>
          <w:sz w:val="24"/>
        </w:rPr>
        <w:t>м</w:t>
      </w:r>
      <w:r w:rsidR="00C565F5" w:rsidRPr="00A625FC">
        <w:rPr>
          <w:rStyle w:val="af4"/>
          <w:rFonts w:ascii="Times New Roman" w:hAnsi="Times New Roman"/>
          <w:color w:val="000000" w:themeColor="text1"/>
          <w:sz w:val="24"/>
        </w:rPr>
        <w:t xml:space="preserve"> </w:t>
      </w:r>
      <w:r w:rsidR="009F6A5E" w:rsidRPr="00A625FC">
        <w:rPr>
          <w:rStyle w:val="af4"/>
          <w:rFonts w:ascii="Times New Roman" w:hAnsi="Times New Roman"/>
          <w:color w:val="000000" w:themeColor="text1"/>
          <w:sz w:val="24"/>
        </w:rPr>
        <w:t xml:space="preserve">до приема клиента на обслуживание в связи с информацией клиента об отсутствии выгодоприобретателя в планируемых им к совершению операциях (сделках) с денежными средствами или иным имуществом, при принятии его на обслуживание </w:t>
      </w:r>
    </w:p>
    <w:p w14:paraId="178E3549" w14:textId="77777777" w:rsidR="009F6A5E"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w:t>
      </w:r>
      <w:r w:rsidR="00EE205B" w:rsidRPr="00A625FC">
        <w:rPr>
          <w:rStyle w:val="af4"/>
          <w:rFonts w:ascii="Times New Roman" w:hAnsi="Times New Roman"/>
          <w:color w:val="000000" w:themeColor="text1"/>
          <w:sz w:val="24"/>
        </w:rPr>
        <w:t>10</w:t>
      </w:r>
      <w:r w:rsidR="00612D19" w:rsidRPr="00A625FC">
        <w:rPr>
          <w:rStyle w:val="af4"/>
          <w:rFonts w:ascii="Times New Roman" w:hAnsi="Times New Roman"/>
          <w:color w:val="000000" w:themeColor="text1"/>
          <w:sz w:val="24"/>
        </w:rPr>
        <w:t xml:space="preserve">. </w:t>
      </w:r>
      <w:r w:rsidRPr="00A625FC">
        <w:rPr>
          <w:rStyle w:val="af4"/>
          <w:rFonts w:ascii="Times New Roman" w:hAnsi="Times New Roman"/>
          <w:color w:val="000000" w:themeColor="text1"/>
          <w:sz w:val="24"/>
        </w:rPr>
        <w:t xml:space="preserve">Порядок проведения мероприятий по проверке информации о клиенте, представителе клиента, выгодоприобретателе, бенефициарном владельце </w:t>
      </w:r>
    </w:p>
    <w:p w14:paraId="0D0846C7" w14:textId="77777777" w:rsidR="009F6A5E"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w:t>
      </w:r>
      <w:r w:rsidR="008D0721" w:rsidRPr="00A625FC">
        <w:rPr>
          <w:rStyle w:val="af4"/>
          <w:rFonts w:ascii="Times New Roman" w:hAnsi="Times New Roman"/>
          <w:color w:val="000000" w:themeColor="text1"/>
          <w:sz w:val="24"/>
        </w:rPr>
        <w:t>1</w:t>
      </w:r>
      <w:r w:rsidR="00EE205B" w:rsidRPr="00A625FC">
        <w:rPr>
          <w:rStyle w:val="af4"/>
          <w:rFonts w:ascii="Times New Roman" w:hAnsi="Times New Roman"/>
          <w:color w:val="000000" w:themeColor="text1"/>
          <w:sz w:val="24"/>
        </w:rPr>
        <w:t>1</w:t>
      </w:r>
      <w:r w:rsidR="00612D19" w:rsidRPr="00A625FC">
        <w:rPr>
          <w:rStyle w:val="af4"/>
          <w:rFonts w:ascii="Times New Roman" w:hAnsi="Times New Roman"/>
          <w:color w:val="000000" w:themeColor="text1"/>
          <w:sz w:val="24"/>
        </w:rPr>
        <w:t xml:space="preserve">. </w:t>
      </w:r>
      <w:r w:rsidRPr="00A625FC">
        <w:rPr>
          <w:rStyle w:val="af4"/>
          <w:rFonts w:ascii="Times New Roman" w:hAnsi="Times New Roman"/>
          <w:color w:val="000000" w:themeColor="text1"/>
          <w:sz w:val="24"/>
        </w:rPr>
        <w:t xml:space="preserve">Порядок обновления сведений (информации), полученных </w:t>
      </w:r>
      <w:r w:rsidR="00B401F2" w:rsidRPr="00A625FC">
        <w:rPr>
          <w:rStyle w:val="af4"/>
          <w:rFonts w:ascii="Times New Roman" w:hAnsi="Times New Roman"/>
          <w:color w:val="000000" w:themeColor="text1"/>
          <w:sz w:val="24"/>
        </w:rPr>
        <w:t>Общество</w:t>
      </w:r>
      <w:r w:rsidR="003A43B3" w:rsidRPr="00A625FC">
        <w:rPr>
          <w:rStyle w:val="af4"/>
          <w:rFonts w:ascii="Times New Roman" w:hAnsi="Times New Roman"/>
          <w:color w:val="000000" w:themeColor="text1"/>
          <w:sz w:val="24"/>
        </w:rPr>
        <w:t>м</w:t>
      </w:r>
      <w:r w:rsidR="00C565F5" w:rsidRPr="00A625FC">
        <w:rPr>
          <w:rStyle w:val="af4"/>
          <w:rFonts w:ascii="Times New Roman" w:hAnsi="Times New Roman"/>
          <w:color w:val="000000" w:themeColor="text1"/>
          <w:sz w:val="24"/>
        </w:rPr>
        <w:t xml:space="preserve"> в</w:t>
      </w:r>
      <w:r w:rsidRPr="00A625FC">
        <w:rPr>
          <w:rStyle w:val="af4"/>
          <w:rFonts w:ascii="Times New Roman" w:hAnsi="Times New Roman"/>
          <w:color w:val="000000" w:themeColor="text1"/>
          <w:sz w:val="24"/>
        </w:rPr>
        <w:t xml:space="preserve"> результате идентификации клиентов, представителей клиентов, выгодоприобретателей и бенефициарных владельцев </w:t>
      </w:r>
    </w:p>
    <w:p w14:paraId="5966210D" w14:textId="77777777" w:rsidR="00686847" w:rsidRPr="00A625FC" w:rsidRDefault="00686847" w:rsidP="00A625FC">
      <w:pPr>
        <w:tabs>
          <w:tab w:val="left" w:pos="993"/>
          <w:tab w:val="left" w:pos="1560"/>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3.12. Оценка степени (уровня) риска и отнесение клиента к одной из групп риска в соответствии с программой оценки и управления рисками</w:t>
      </w:r>
    </w:p>
    <w:p w14:paraId="47E1CA65" w14:textId="77777777" w:rsidR="00FE4387" w:rsidRPr="00A625FC" w:rsidRDefault="00FE4387" w:rsidP="00A625FC">
      <w:pPr>
        <w:tabs>
          <w:tab w:val="left" w:pos="993"/>
        </w:tabs>
        <w:spacing w:line="276" w:lineRule="auto"/>
        <w:ind w:firstLine="709"/>
        <w:jc w:val="both"/>
        <w:rPr>
          <w:color w:val="000000" w:themeColor="text1"/>
        </w:rPr>
      </w:pPr>
    </w:p>
    <w:p w14:paraId="722C0F73" w14:textId="6B9F2B9E" w:rsidR="0058384C" w:rsidRPr="00A625FC" w:rsidRDefault="00152C84" w:rsidP="00A625FC">
      <w:pPr>
        <w:pStyle w:val="1"/>
        <w:tabs>
          <w:tab w:val="left" w:pos="993"/>
        </w:tabs>
        <w:spacing w:line="276" w:lineRule="auto"/>
        <w:ind w:firstLine="709"/>
        <w:rPr>
          <w:rStyle w:val="af4"/>
          <w:rFonts w:ascii="Times New Roman" w:hAnsi="Times New Roman"/>
          <w:b/>
          <w:bCs/>
          <w:sz w:val="24"/>
          <w:szCs w:val="24"/>
        </w:rPr>
      </w:pPr>
      <w:bookmarkStart w:id="17" w:name="_Toc510186826"/>
      <w:bookmarkStart w:id="18" w:name="_Toc527642637"/>
      <w:bookmarkStart w:id="19" w:name="_Toc527963655"/>
      <w:bookmarkStart w:id="20" w:name="_Toc532312890"/>
      <w:bookmarkStart w:id="21" w:name="_Toc2417375"/>
      <w:bookmarkStart w:id="22" w:name="_Toc2525827"/>
      <w:bookmarkStart w:id="23" w:name="_Toc2784055"/>
      <w:bookmarkStart w:id="24" w:name="_Toc6470857"/>
      <w:bookmarkStart w:id="25" w:name="_Toc13732304"/>
      <w:bookmarkStart w:id="26" w:name="_Toc184993743"/>
      <w:r w:rsidRPr="00A625FC">
        <w:rPr>
          <w:rStyle w:val="af4"/>
          <w:rFonts w:ascii="Times New Roman" w:hAnsi="Times New Roman"/>
          <w:b/>
          <w:bCs/>
          <w:sz w:val="24"/>
          <w:szCs w:val="24"/>
        </w:rPr>
        <w:t>4</w:t>
      </w:r>
      <w:r w:rsidR="00AF56A4" w:rsidRPr="00A625FC">
        <w:rPr>
          <w:rStyle w:val="af4"/>
          <w:rFonts w:ascii="Times New Roman" w:hAnsi="Times New Roman"/>
          <w:b/>
          <w:bCs/>
          <w:sz w:val="24"/>
          <w:szCs w:val="24"/>
        </w:rPr>
        <w:t>.</w:t>
      </w:r>
      <w:r w:rsidRPr="00A625FC">
        <w:rPr>
          <w:rStyle w:val="af4"/>
          <w:rFonts w:ascii="Times New Roman" w:hAnsi="Times New Roman"/>
          <w:b/>
          <w:bCs/>
          <w:sz w:val="24"/>
          <w:szCs w:val="24"/>
        </w:rPr>
        <w:t xml:space="preserve"> </w:t>
      </w:r>
      <w:r w:rsidR="002842EB" w:rsidRPr="00A625FC">
        <w:rPr>
          <w:rStyle w:val="af4"/>
          <w:rFonts w:ascii="Times New Roman" w:hAnsi="Times New Roman"/>
          <w:b/>
          <w:bCs/>
          <w:sz w:val="24"/>
          <w:szCs w:val="24"/>
        </w:rPr>
        <w:t>Программа изучения клиента при приеме на обслуживание и обслуживании</w:t>
      </w:r>
      <w:bookmarkEnd w:id="17"/>
      <w:bookmarkEnd w:id="18"/>
      <w:bookmarkEnd w:id="19"/>
      <w:bookmarkEnd w:id="20"/>
      <w:bookmarkEnd w:id="21"/>
      <w:bookmarkEnd w:id="22"/>
      <w:bookmarkEnd w:id="23"/>
      <w:bookmarkEnd w:id="24"/>
      <w:bookmarkEnd w:id="25"/>
      <w:r w:rsidR="002842EB" w:rsidRPr="00A625FC">
        <w:rPr>
          <w:rStyle w:val="af4"/>
          <w:rFonts w:ascii="Times New Roman" w:hAnsi="Times New Roman"/>
          <w:b/>
          <w:bCs/>
          <w:sz w:val="24"/>
          <w:szCs w:val="24"/>
        </w:rPr>
        <w:t xml:space="preserve"> (программа изучения клиента)</w:t>
      </w:r>
      <w:bookmarkEnd w:id="26"/>
    </w:p>
    <w:p w14:paraId="1F599E93" w14:textId="77777777" w:rsidR="00630824" w:rsidRPr="00A625FC" w:rsidRDefault="00630824" w:rsidP="00A625FC">
      <w:pPr>
        <w:pStyle w:val="aa"/>
        <w:tabs>
          <w:tab w:val="left" w:pos="993"/>
        </w:tabs>
        <w:spacing w:line="276" w:lineRule="auto"/>
        <w:ind w:firstLine="709"/>
        <w:jc w:val="both"/>
        <w:rPr>
          <w:color w:val="000000" w:themeColor="text1"/>
          <w:sz w:val="24"/>
          <w:szCs w:val="24"/>
        </w:rPr>
      </w:pPr>
    </w:p>
    <w:p w14:paraId="12A7F2AE" w14:textId="77777777" w:rsidR="00032281" w:rsidRPr="00A625FC" w:rsidRDefault="00032281" w:rsidP="00A625FC">
      <w:pPr>
        <w:tabs>
          <w:tab w:val="left" w:pos="993"/>
        </w:tabs>
        <w:spacing w:line="276" w:lineRule="auto"/>
        <w:ind w:firstLine="709"/>
        <w:jc w:val="both"/>
        <w:rPr>
          <w:color w:val="000000" w:themeColor="text1"/>
        </w:rPr>
      </w:pPr>
      <w:bookmarkStart w:id="27" w:name="_Toc463281154"/>
      <w:bookmarkStart w:id="28" w:name="_Toc473478615"/>
      <w:bookmarkStart w:id="29" w:name="_Toc510186828"/>
      <w:bookmarkStart w:id="30" w:name="_Toc527642639"/>
      <w:r w:rsidRPr="00A625FC">
        <w:rPr>
          <w:color w:val="000000" w:themeColor="text1"/>
        </w:rPr>
        <w:t>4.1. Программа изучения клиента предусматривает проведение мероприятий, направленных на получение информации о клиенте, указанной в пп. 1.1 п. 1 ст. 7 Федерального закона.</w:t>
      </w:r>
    </w:p>
    <w:p w14:paraId="0EB00690" w14:textId="0D21119B" w:rsidR="00E766CB" w:rsidRPr="00A625FC" w:rsidRDefault="00E766CB" w:rsidP="00A625FC">
      <w:pPr>
        <w:tabs>
          <w:tab w:val="left" w:pos="993"/>
        </w:tabs>
        <w:spacing w:line="276" w:lineRule="auto"/>
        <w:ind w:firstLine="709"/>
        <w:jc w:val="both"/>
        <w:rPr>
          <w:color w:val="000000" w:themeColor="text1"/>
        </w:rPr>
      </w:pPr>
      <w:r w:rsidRPr="00A625FC">
        <w:rPr>
          <w:color w:val="000000" w:themeColor="text1"/>
        </w:rPr>
        <w:t>При этом под определением деловой репутации клиента, предусмотренной указанным подпунктом, понимается его оценка, основывающаяся на общедоступной информации.</w:t>
      </w:r>
    </w:p>
    <w:p w14:paraId="3CFE3F50" w14:textId="77777777" w:rsidR="00E766CB" w:rsidRPr="00A625FC" w:rsidRDefault="00E766CB" w:rsidP="00A625FC">
      <w:pPr>
        <w:pStyle w:val="1"/>
        <w:tabs>
          <w:tab w:val="left" w:pos="993"/>
        </w:tabs>
        <w:spacing w:line="276" w:lineRule="auto"/>
        <w:ind w:firstLine="709"/>
        <w:rPr>
          <w:rStyle w:val="af4"/>
          <w:rFonts w:ascii="Times New Roman" w:hAnsi="Times New Roman"/>
          <w:b/>
          <w:bCs/>
          <w:sz w:val="24"/>
          <w:szCs w:val="24"/>
        </w:rPr>
      </w:pPr>
      <w:bookmarkStart w:id="31" w:name="_Toc527963657"/>
      <w:bookmarkStart w:id="32" w:name="_Toc532312892"/>
      <w:bookmarkStart w:id="33" w:name="_Toc2417377"/>
      <w:bookmarkStart w:id="34" w:name="_Toc2525829"/>
      <w:bookmarkStart w:id="35" w:name="_Toc2784057"/>
      <w:bookmarkStart w:id="36" w:name="_Toc6470859"/>
      <w:bookmarkStart w:id="37" w:name="_Toc13732306"/>
    </w:p>
    <w:p w14:paraId="389479C6" w14:textId="4AB280A6" w:rsidR="00FD5CCB" w:rsidRPr="00A625FC" w:rsidRDefault="00F84940" w:rsidP="00A625FC">
      <w:pPr>
        <w:pStyle w:val="1"/>
        <w:tabs>
          <w:tab w:val="left" w:pos="993"/>
        </w:tabs>
        <w:spacing w:line="276" w:lineRule="auto"/>
        <w:ind w:firstLine="709"/>
        <w:rPr>
          <w:rStyle w:val="af4"/>
          <w:rFonts w:ascii="Times New Roman" w:hAnsi="Times New Roman"/>
          <w:b/>
          <w:bCs/>
          <w:sz w:val="24"/>
          <w:szCs w:val="24"/>
        </w:rPr>
      </w:pPr>
      <w:bookmarkStart w:id="38" w:name="_Toc184993744"/>
      <w:r w:rsidRPr="00A625FC">
        <w:rPr>
          <w:rStyle w:val="af4"/>
          <w:rFonts w:ascii="Times New Roman" w:hAnsi="Times New Roman"/>
          <w:b/>
          <w:bCs/>
          <w:sz w:val="24"/>
          <w:szCs w:val="24"/>
        </w:rPr>
        <w:t xml:space="preserve">5. </w:t>
      </w:r>
      <w:bookmarkEnd w:id="27"/>
      <w:bookmarkEnd w:id="28"/>
      <w:bookmarkEnd w:id="29"/>
      <w:bookmarkEnd w:id="30"/>
      <w:bookmarkEnd w:id="31"/>
      <w:bookmarkEnd w:id="32"/>
      <w:bookmarkEnd w:id="33"/>
      <w:bookmarkEnd w:id="34"/>
      <w:bookmarkEnd w:id="35"/>
      <w:bookmarkEnd w:id="36"/>
      <w:bookmarkEnd w:id="37"/>
      <w:r w:rsidR="00C53D8D" w:rsidRPr="00A625FC">
        <w:rPr>
          <w:rStyle w:val="af4"/>
          <w:rFonts w:ascii="Times New Roman" w:hAnsi="Times New Roman"/>
          <w:b/>
          <w:bCs/>
          <w:sz w:val="24"/>
          <w:szCs w:val="24"/>
        </w:rPr>
        <w:t>Программа оценки степени (уровня) риска совершения клиентом подозрительных операций и принятия мер по снижению рисков совершения клиентом подозрительных операций</w:t>
      </w:r>
      <w:r w:rsidR="00686847" w:rsidRPr="00A625FC">
        <w:rPr>
          <w:rStyle w:val="af4"/>
          <w:rFonts w:ascii="Times New Roman" w:hAnsi="Times New Roman"/>
          <w:b/>
          <w:bCs/>
          <w:sz w:val="24"/>
          <w:szCs w:val="24"/>
        </w:rPr>
        <w:t xml:space="preserve"> (далее соответственно - риск, программа оценки и управления рисками)</w:t>
      </w:r>
      <w:bookmarkEnd w:id="38"/>
    </w:p>
    <w:p w14:paraId="77CD53A5" w14:textId="77777777" w:rsidR="00C53D8D" w:rsidRPr="00A625FC" w:rsidRDefault="00C53D8D" w:rsidP="00A625FC">
      <w:pPr>
        <w:tabs>
          <w:tab w:val="left" w:pos="993"/>
        </w:tabs>
        <w:spacing w:line="276" w:lineRule="auto"/>
        <w:ind w:firstLine="709"/>
        <w:jc w:val="both"/>
        <w:rPr>
          <w:color w:val="000000" w:themeColor="text1"/>
        </w:rPr>
      </w:pPr>
    </w:p>
    <w:p w14:paraId="7567A766" w14:textId="0A1AB3ED" w:rsidR="00C53D8D" w:rsidRPr="00A625FC" w:rsidRDefault="00DA6B04"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 xml:space="preserve">5.1. </w:t>
      </w:r>
      <w:r w:rsidR="0068759F" w:rsidRPr="00A625FC">
        <w:rPr>
          <w:rStyle w:val="af4"/>
          <w:rFonts w:ascii="Times New Roman" w:hAnsi="Times New Roman"/>
          <w:color w:val="000000" w:themeColor="text1"/>
          <w:sz w:val="24"/>
        </w:rPr>
        <w:t>Общие положения</w:t>
      </w:r>
    </w:p>
    <w:p w14:paraId="248DE80C"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5.1.1. Оценка рисков осуществляется как при приеме на обслуживание клиента, так и в ходе обслуживания клиента.</w:t>
      </w:r>
    </w:p>
    <w:p w14:paraId="66931DEE"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5.1.2. Программа оценки и управления рисками предусматривает оценку рисков клиента по одной или по совокупности следующих категорий рисков:</w:t>
      </w:r>
    </w:p>
    <w:p w14:paraId="34F01385" w14:textId="77777777" w:rsidR="00C53D8D" w:rsidRPr="00A625FC" w:rsidRDefault="00C53D8D" w:rsidP="00A625FC">
      <w:pPr>
        <w:pStyle w:val="ad"/>
        <w:numPr>
          <w:ilvl w:val="0"/>
          <w:numId w:val="29"/>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риски, связанные со странами и отдельными географическими территориями;</w:t>
      </w:r>
    </w:p>
    <w:p w14:paraId="7929A9E8" w14:textId="77777777" w:rsidR="00C53D8D" w:rsidRPr="00A625FC" w:rsidRDefault="00C53D8D" w:rsidP="00A625FC">
      <w:pPr>
        <w:pStyle w:val="ad"/>
        <w:numPr>
          <w:ilvl w:val="0"/>
          <w:numId w:val="29"/>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риски, связанные с клиентами;</w:t>
      </w:r>
    </w:p>
    <w:p w14:paraId="4E682C41" w14:textId="77777777" w:rsidR="00C53D8D" w:rsidRPr="00A625FC" w:rsidRDefault="00C53D8D" w:rsidP="00A625FC">
      <w:pPr>
        <w:pStyle w:val="ad"/>
        <w:numPr>
          <w:ilvl w:val="0"/>
          <w:numId w:val="29"/>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риски, связанные с продуктами, услугами, каналами поставок и операциями (сделками), совершаемыми клиентом.</w:t>
      </w:r>
    </w:p>
    <w:p w14:paraId="39DA8286" w14:textId="29119E43"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Общество вправе разрабатывать дополнительные категории рисков.</w:t>
      </w:r>
    </w:p>
    <w:p w14:paraId="7E73C822" w14:textId="1BEEF931"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5.1.3. При оценке рисков проводится отнесение клиентов к следующим группам риска:</w:t>
      </w:r>
    </w:p>
    <w:p w14:paraId="3AD1C9EC"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а) высокая степень (уровень) риска;</w:t>
      </w:r>
    </w:p>
    <w:p w14:paraId="1D3C2918"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lastRenderedPageBreak/>
        <w:t>б) средняя степень (уровень) риска;</w:t>
      </w:r>
    </w:p>
    <w:p w14:paraId="280146B3"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в) низкая степень (уровень) риска.</w:t>
      </w:r>
    </w:p>
    <w:p w14:paraId="540217B8"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5.1.4. Сотрудники Общества при оценке рисков учитывают:</w:t>
      </w:r>
    </w:p>
    <w:p w14:paraId="53A60540" w14:textId="77777777" w:rsidR="00BF6938" w:rsidRPr="00A625FC" w:rsidRDefault="00BF6938" w:rsidP="00A625FC">
      <w:pPr>
        <w:pStyle w:val="ad"/>
        <w:numPr>
          <w:ilvl w:val="0"/>
          <w:numId w:val="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результаты национальной оценки рисков совершения операций (сделок) в целях легализации (отмывания) доходов, полученных преступным путем, и финансирования терроризма;</w:t>
      </w:r>
    </w:p>
    <w:p w14:paraId="2324446A" w14:textId="77777777" w:rsidR="00BF6938" w:rsidRPr="00A625FC" w:rsidRDefault="00BF6938" w:rsidP="00A625FC">
      <w:pPr>
        <w:pStyle w:val="ad"/>
        <w:numPr>
          <w:ilvl w:val="0"/>
          <w:numId w:val="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характер и виды деятельности клиентов, а также характер используемых клиентами продуктов (услуг), предоставляемых Обществом;</w:t>
      </w:r>
    </w:p>
    <w:p w14:paraId="41615A05" w14:textId="77777777" w:rsidR="00BF6938" w:rsidRPr="00A625FC" w:rsidRDefault="00BF6938" w:rsidP="00A625FC">
      <w:pPr>
        <w:pStyle w:val="ad"/>
        <w:numPr>
          <w:ilvl w:val="0"/>
          <w:numId w:val="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рекомендации Федеральной службы по финансовому мониторингу;</w:t>
      </w:r>
    </w:p>
    <w:p w14:paraId="4EC73E8B" w14:textId="77777777" w:rsidR="00BF6938" w:rsidRPr="00A625FC" w:rsidRDefault="00BF6938" w:rsidP="00A625FC">
      <w:pPr>
        <w:pStyle w:val="ad"/>
        <w:numPr>
          <w:ilvl w:val="0"/>
          <w:numId w:val="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типологии легализации (отмывания) доходов, полученных преступным путем, и финансирования терроризма, размещенные в том числе на официальных сайтах международных организаций, занимающихся вопросами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в иных доступных источниках;</w:t>
      </w:r>
    </w:p>
    <w:p w14:paraId="4CB73456" w14:textId="77777777" w:rsidR="00BF6938" w:rsidRPr="00A625FC" w:rsidRDefault="00BF6938" w:rsidP="00A625FC">
      <w:pPr>
        <w:pStyle w:val="ad"/>
        <w:numPr>
          <w:ilvl w:val="0"/>
          <w:numId w:val="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признаки операций, видов и условий деятельности, имеющих повышенные риски совершения клиентами операций в целях легализации (отмывания) доходов, полученных преступным путем, и финансирования терроризма с учетом рекомендаций Группы разработки финансовых мер борьбы с отмыванием денег (ФАТФ).</w:t>
      </w:r>
    </w:p>
    <w:p w14:paraId="79EA07E3" w14:textId="6A2CC5E8"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5.1.5. Решение об отнесении клиента к группе риска принимается на основании мотивированного суждения, сформированного по итогам анализа полученной Обществом информации о клиенте, представителе клиента, выгодоприобретателе и бенефициарном владельце и об операциях, совершаемых клиентом либо в интересах клиента, и носит субъективно</w:t>
      </w:r>
      <w:r w:rsidR="00D60F62" w:rsidRPr="00A625FC">
        <w:rPr>
          <w:rStyle w:val="af4"/>
          <w:rFonts w:ascii="Times New Roman" w:hAnsi="Times New Roman"/>
          <w:b w:val="0"/>
          <w:bCs w:val="0"/>
          <w:color w:val="000000" w:themeColor="text1"/>
          <w:sz w:val="24"/>
        </w:rPr>
        <w:t>–</w:t>
      </w:r>
      <w:r w:rsidRPr="00A625FC">
        <w:rPr>
          <w:rStyle w:val="af4"/>
          <w:rFonts w:ascii="Times New Roman" w:hAnsi="Times New Roman"/>
          <w:b w:val="0"/>
          <w:bCs w:val="0"/>
          <w:color w:val="000000" w:themeColor="text1"/>
          <w:sz w:val="24"/>
        </w:rPr>
        <w:t>оценочный характер.</w:t>
      </w:r>
    </w:p>
    <w:p w14:paraId="4516D1A4" w14:textId="1B65B3F9"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Общество осуществляет постоянный мониторинг группы риска в отношении клиентов, принятых на обслуживание, предполагающее длящийся характер отношений, посредством оценки факторов, на основании которых осуществлялась оценка степени (уровня) риска.</w:t>
      </w:r>
    </w:p>
    <w:p w14:paraId="17755C38"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5.2. Методика оценки степени (уровня) риска при приеме на обслуживание клиента и отнесения клиента к группе риска</w:t>
      </w:r>
    </w:p>
    <w:p w14:paraId="0C5F8971"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 xml:space="preserve">5.2.1. Для целей настоящих ПВК в целях ПОД/ФТ/ФРОМУ под оценкой риска легализации (отмывания) доходов, полученных преступным путем, и финансирования терроризма следует понимать совокупность предпринимаемых Обществом действий, направленных на оценку такого риска и его минимизацию посредством принятия предусмотренных законодательством Российской Федерации, ПВК в целях ПОД/ФТ/ФРОМУ, а также договором с клиентом мер, в частности, запроса дополнительных документов, их анализа, в том числе путем сопоставления содержащейся в них информации с информацией, имеющейся в распоряжении Общества, отказа в совершении операции, в случае признания операции (сделки) клиента относящейся к операциям (сделкам) подпадающим под признаки, указывающие на необычный характер операций (сделок), осуществление которых может быть направлено на легализацию (отмывание) доходов, полученных преступным путем, или финансирование терроризма, в соответствии с Программой выявления операций настоящих ПВК в целях ПОД/ФТ/ФРОМУ. </w:t>
      </w:r>
    </w:p>
    <w:p w14:paraId="5B447FB9" w14:textId="77777777" w:rsidR="00032281" w:rsidRPr="00A625FC" w:rsidRDefault="00032281"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При реализации настоящей программы Общество принимает меры по классификации клиентов с учетом критериев риска, по которым осуществляется оценка степени (уровня) риска совершения клиентом подозрительных операций.</w:t>
      </w:r>
    </w:p>
    <w:p w14:paraId="0822D041"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lastRenderedPageBreak/>
        <w:t>5.3. Порядок и сроки пересмотра группы риска, к которой отнесен клиент, в ходе его обслуживания в случае, если такой клиент принят на обслуживание, предполагающее длящийся характер отношений</w:t>
      </w:r>
    </w:p>
    <w:p w14:paraId="20170B88"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5.4. Порядок применения в отношении клиента мер, направленных на противодействие легализации (отмыванию) доходов, полученных преступным путем, финансирования терроризма и финансирования распространения оружия массового уничтожения, с учетом группы риска, к которой отнесен клиент</w:t>
      </w:r>
    </w:p>
    <w:p w14:paraId="2EC0F92F"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5.5. Порядок управления рисками</w:t>
      </w:r>
    </w:p>
    <w:p w14:paraId="4BA14785"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5.5.1. Управление рисками реализуется посредством осуществления действий по снижению риска в рамках мер, предусмотренных законодательством Российской Федерации, включающих в том числе:</w:t>
      </w:r>
    </w:p>
    <w:p w14:paraId="6D251722" w14:textId="42F86A70"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запрос дополнительных сведений о клиенте, представителе клиента, выгодоприобретателе, бенефициарном владельце в рамках идентификации и при обновлении указанных сведений;</w:t>
      </w:r>
    </w:p>
    <w:p w14:paraId="42F576C7" w14:textId="7D1BA6E9"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запрос дополнительных сведений, поясняющих характер операции (сделки);</w:t>
      </w:r>
    </w:p>
    <w:p w14:paraId="5DDA7AD8" w14:textId="5B95E712"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запрос дополнительных сведений о целях установления и предполагаемом характере деловых отношений с Обществом, о целях финансово</w:t>
      </w:r>
      <w:r w:rsidR="00D60F62" w:rsidRPr="00A625FC">
        <w:rPr>
          <w:rStyle w:val="af4"/>
          <w:rFonts w:ascii="Times New Roman" w:hAnsi="Times New Roman"/>
          <w:b w:val="0"/>
          <w:bCs w:val="0"/>
          <w:color w:val="000000" w:themeColor="text1"/>
          <w:sz w:val="24"/>
          <w:szCs w:val="24"/>
        </w:rPr>
        <w:t>–</w:t>
      </w:r>
      <w:r w:rsidRPr="00A625FC">
        <w:rPr>
          <w:rStyle w:val="af4"/>
          <w:rFonts w:ascii="Times New Roman" w:hAnsi="Times New Roman"/>
          <w:b w:val="0"/>
          <w:bCs w:val="0"/>
          <w:color w:val="000000" w:themeColor="text1"/>
          <w:sz w:val="24"/>
          <w:szCs w:val="24"/>
        </w:rPr>
        <w:t>хозяйственной деятельности, финансовом положении, деловой репутации клиентов, а также об источниках происхождения денежных средств и (или) иного имущества;</w:t>
      </w:r>
    </w:p>
    <w:p w14:paraId="21A7A668" w14:textId="2A72289B"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реализацию права на отказ в совершении операции в соответствии с п. 11 ст. 7 Федерального закона;</w:t>
      </w:r>
    </w:p>
    <w:p w14:paraId="37A7B9E0" w14:textId="4622818A"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представление в Федеральную службу по финансовому мониторингу информации в соответствии с п. 3 ст. 7 Федерального закона;</w:t>
      </w:r>
    </w:p>
    <w:p w14:paraId="389294E7" w14:textId="3BB65755"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иные меры.</w:t>
      </w:r>
    </w:p>
    <w:p w14:paraId="58D090D3" w14:textId="2CFD2729" w:rsidR="00032281" w:rsidRPr="00A625FC" w:rsidRDefault="00032281"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5.5.2. Решение о применении какой</w:t>
      </w:r>
      <w:r w:rsidR="00D60F62" w:rsidRPr="00A625FC">
        <w:rPr>
          <w:rStyle w:val="af4"/>
          <w:rFonts w:ascii="Times New Roman" w:hAnsi="Times New Roman"/>
          <w:b w:val="0"/>
          <w:bCs w:val="0"/>
          <w:color w:val="000000" w:themeColor="text1"/>
          <w:sz w:val="24"/>
        </w:rPr>
        <w:t>–</w:t>
      </w:r>
      <w:r w:rsidRPr="00A625FC">
        <w:rPr>
          <w:rStyle w:val="af4"/>
          <w:rFonts w:ascii="Times New Roman" w:hAnsi="Times New Roman"/>
          <w:b w:val="0"/>
          <w:bCs w:val="0"/>
          <w:color w:val="000000" w:themeColor="text1"/>
          <w:sz w:val="24"/>
        </w:rPr>
        <w:t>либо из мер, направленных на снижение риска ОД/ФТ/ФРОМУ, принимается сотрудником Общества самостоятельно. При этом, при принятии соответствующего решения должна обеспечиваться минимизация риска возможного вовлечения Общества и его сотрудников в процессы ОД/ФТ/ФРОМУ.</w:t>
      </w:r>
    </w:p>
    <w:p w14:paraId="0A7D5865"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5.6. Порядок документального фиксирования результатов оценки рисков и управления рисками</w:t>
      </w:r>
    </w:p>
    <w:p w14:paraId="608B739F" w14:textId="167C16DC"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5.7. Порядок оценки возможности использования новых услуг и (или) программно</w:t>
      </w:r>
      <w:r w:rsidR="00D60F62" w:rsidRPr="00A625FC">
        <w:rPr>
          <w:rStyle w:val="af4"/>
          <w:rFonts w:ascii="Times New Roman" w:hAnsi="Times New Roman"/>
          <w:color w:val="000000" w:themeColor="text1"/>
          <w:sz w:val="24"/>
        </w:rPr>
        <w:t>–</w:t>
      </w:r>
      <w:r w:rsidRPr="00A625FC">
        <w:rPr>
          <w:rStyle w:val="af4"/>
          <w:rFonts w:ascii="Times New Roman" w:hAnsi="Times New Roman"/>
          <w:color w:val="000000" w:themeColor="text1"/>
          <w:sz w:val="24"/>
        </w:rPr>
        <w:t xml:space="preserve">технических средств в целях легализации (отмывания) доходов, полученных преступным путем, и финансирования терроризма, включая разработку комплекса мер, направленных на снижение (минимизацию) </w:t>
      </w:r>
      <w:r w:rsidR="00686847" w:rsidRPr="00A625FC">
        <w:rPr>
          <w:rStyle w:val="af4"/>
          <w:rFonts w:ascii="Times New Roman" w:hAnsi="Times New Roman"/>
          <w:color w:val="000000" w:themeColor="text1"/>
          <w:sz w:val="24"/>
        </w:rPr>
        <w:t>данной</w:t>
      </w:r>
      <w:r w:rsidRPr="00A625FC">
        <w:rPr>
          <w:rStyle w:val="af4"/>
          <w:rFonts w:ascii="Times New Roman" w:hAnsi="Times New Roman"/>
          <w:color w:val="000000" w:themeColor="text1"/>
          <w:sz w:val="24"/>
        </w:rPr>
        <w:t xml:space="preserve"> возможности </w:t>
      </w:r>
    </w:p>
    <w:p w14:paraId="222C840F" w14:textId="77777777" w:rsidR="006857D2" w:rsidRPr="00A625FC" w:rsidRDefault="006857D2" w:rsidP="00A625FC">
      <w:pPr>
        <w:tabs>
          <w:tab w:val="left" w:pos="993"/>
        </w:tabs>
        <w:autoSpaceDE w:val="0"/>
        <w:autoSpaceDN w:val="0"/>
        <w:adjustRightInd w:val="0"/>
        <w:spacing w:line="276" w:lineRule="auto"/>
        <w:ind w:firstLine="709"/>
        <w:jc w:val="both"/>
        <w:rPr>
          <w:color w:val="000000" w:themeColor="text1"/>
        </w:rPr>
      </w:pPr>
    </w:p>
    <w:p w14:paraId="4FB71AAD" w14:textId="14FC399C" w:rsidR="001F29CB" w:rsidRPr="00A625FC" w:rsidRDefault="00AA2037" w:rsidP="00A625FC">
      <w:pPr>
        <w:pStyle w:val="1"/>
        <w:tabs>
          <w:tab w:val="left" w:pos="993"/>
        </w:tabs>
        <w:spacing w:line="276" w:lineRule="auto"/>
        <w:ind w:firstLine="709"/>
        <w:rPr>
          <w:rStyle w:val="af4"/>
          <w:rFonts w:ascii="Times New Roman" w:hAnsi="Times New Roman"/>
          <w:b/>
          <w:bCs/>
          <w:sz w:val="24"/>
          <w:szCs w:val="24"/>
        </w:rPr>
      </w:pPr>
      <w:bookmarkStart w:id="39" w:name="_Toc184993745"/>
      <w:r w:rsidRPr="00A625FC">
        <w:rPr>
          <w:rStyle w:val="af4"/>
          <w:rFonts w:ascii="Times New Roman" w:hAnsi="Times New Roman"/>
          <w:b/>
          <w:bCs/>
          <w:sz w:val="24"/>
          <w:szCs w:val="24"/>
        </w:rPr>
        <w:t xml:space="preserve">6. </w:t>
      </w:r>
      <w:r w:rsidR="001F29CB" w:rsidRPr="00A625FC">
        <w:rPr>
          <w:rStyle w:val="af4"/>
          <w:rFonts w:ascii="Times New Roman" w:hAnsi="Times New Roman"/>
          <w:b/>
          <w:bCs/>
          <w:sz w:val="24"/>
          <w:szCs w:val="24"/>
        </w:rPr>
        <w:t>Программа выявления операций (сделок), подлежащих обязательному контролю, и разовых операций (сделок) либо совокупности операций и (или) действий клиента, связанных с проведением каких</w:t>
      </w:r>
      <w:r w:rsidR="00D60F62" w:rsidRPr="00A625FC">
        <w:rPr>
          <w:rStyle w:val="af4"/>
          <w:rFonts w:ascii="Times New Roman" w:hAnsi="Times New Roman"/>
          <w:b/>
          <w:bCs/>
          <w:sz w:val="24"/>
          <w:szCs w:val="24"/>
        </w:rPr>
        <w:t>–</w:t>
      </w:r>
      <w:r w:rsidR="001F29CB" w:rsidRPr="00A625FC">
        <w:rPr>
          <w:rStyle w:val="af4"/>
          <w:rFonts w:ascii="Times New Roman" w:hAnsi="Times New Roman"/>
          <w:b/>
          <w:bCs/>
          <w:sz w:val="24"/>
          <w:szCs w:val="24"/>
        </w:rPr>
        <w:t>либо операций, его представителя в рамках обслуживания клиента, имеющих признаки связи с легализацией (отмыванием) доходов, полученных преступным путем, или финансированием терроризма (программа выявления операций)</w:t>
      </w:r>
      <w:bookmarkEnd w:id="39"/>
    </w:p>
    <w:p w14:paraId="56146237" w14:textId="77777777" w:rsidR="00152C84" w:rsidRPr="00A625FC" w:rsidRDefault="00152C84" w:rsidP="00A625FC">
      <w:pPr>
        <w:pStyle w:val="aa"/>
        <w:tabs>
          <w:tab w:val="left" w:pos="993"/>
        </w:tabs>
        <w:spacing w:line="276" w:lineRule="auto"/>
        <w:ind w:firstLine="709"/>
        <w:jc w:val="both"/>
        <w:rPr>
          <w:color w:val="000000" w:themeColor="text1"/>
          <w:sz w:val="24"/>
          <w:szCs w:val="24"/>
        </w:rPr>
      </w:pPr>
    </w:p>
    <w:p w14:paraId="6708CCA4" w14:textId="19A170FC" w:rsidR="00AA2037" w:rsidRPr="00A625FC" w:rsidRDefault="007C31BB"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 xml:space="preserve">6.1. </w:t>
      </w:r>
      <w:r w:rsidR="00AA2037" w:rsidRPr="00A625FC">
        <w:rPr>
          <w:rStyle w:val="af4"/>
          <w:rFonts w:ascii="Times New Roman" w:hAnsi="Times New Roman"/>
          <w:color w:val="000000" w:themeColor="text1"/>
          <w:sz w:val="24"/>
        </w:rPr>
        <w:t xml:space="preserve">Общие положения </w:t>
      </w:r>
    </w:p>
    <w:p w14:paraId="579FA8A9" w14:textId="77777777" w:rsidR="00001B3F" w:rsidRPr="00A625FC" w:rsidRDefault="00AA2037" w:rsidP="00A625FC">
      <w:pPr>
        <w:tabs>
          <w:tab w:val="left" w:pos="993"/>
        </w:tabs>
        <w:spacing w:line="276" w:lineRule="auto"/>
        <w:ind w:firstLine="709"/>
        <w:jc w:val="both"/>
        <w:rPr>
          <w:color w:val="000000" w:themeColor="text1"/>
        </w:rPr>
      </w:pPr>
      <w:r w:rsidRPr="00A625FC">
        <w:rPr>
          <w:color w:val="000000" w:themeColor="text1"/>
        </w:rPr>
        <w:t>6.1.1.</w:t>
      </w:r>
      <w:r w:rsidR="00001B3F" w:rsidRPr="00A625FC">
        <w:rPr>
          <w:color w:val="000000" w:themeColor="text1"/>
        </w:rPr>
        <w:t xml:space="preserve"> Программа выявления операций предусматривает процедуры выявления:</w:t>
      </w:r>
    </w:p>
    <w:p w14:paraId="6EE36989" w14:textId="77777777" w:rsidR="001F29CB" w:rsidRPr="00A625FC" w:rsidRDefault="001F29CB" w:rsidP="00A625FC">
      <w:pPr>
        <w:tabs>
          <w:tab w:val="left" w:pos="993"/>
        </w:tabs>
        <w:spacing w:line="276" w:lineRule="auto"/>
        <w:ind w:firstLine="709"/>
        <w:jc w:val="both"/>
        <w:rPr>
          <w:color w:val="000000" w:themeColor="text1"/>
        </w:rPr>
      </w:pPr>
      <w:r w:rsidRPr="00A625FC">
        <w:rPr>
          <w:color w:val="000000" w:themeColor="text1"/>
        </w:rPr>
        <w:lastRenderedPageBreak/>
        <w:t>а) операций (сделок), подлежащих обязательному контролю в соответствии со ст. 6 и п. 1 ст. 7.5 Федерального закона;</w:t>
      </w:r>
    </w:p>
    <w:p w14:paraId="2554A358" w14:textId="77777777" w:rsidR="001F29CB" w:rsidRPr="00A625FC" w:rsidRDefault="001F29CB" w:rsidP="00A625FC">
      <w:pPr>
        <w:tabs>
          <w:tab w:val="left" w:pos="993"/>
        </w:tabs>
        <w:spacing w:line="276" w:lineRule="auto"/>
        <w:ind w:firstLine="709"/>
        <w:jc w:val="both"/>
        <w:rPr>
          <w:color w:val="000000" w:themeColor="text1"/>
        </w:rPr>
      </w:pPr>
      <w:r w:rsidRPr="00A625FC">
        <w:rPr>
          <w:color w:val="000000" w:themeColor="text1"/>
        </w:rPr>
        <w:t>б) операций (сделок), подлежащих документальному фиксированию в соответствии с п. 2 ст. 7 Федерального закона по указанным в нем основаниям;</w:t>
      </w:r>
    </w:p>
    <w:p w14:paraId="3B0B3EDC" w14:textId="43BECA24" w:rsidR="001F29CB" w:rsidRPr="00A625FC" w:rsidRDefault="001F29CB" w:rsidP="00A625FC">
      <w:pPr>
        <w:tabs>
          <w:tab w:val="left" w:pos="993"/>
        </w:tabs>
        <w:spacing w:line="276" w:lineRule="auto"/>
        <w:ind w:firstLine="709"/>
        <w:jc w:val="both"/>
        <w:rPr>
          <w:color w:val="000000" w:themeColor="text1"/>
        </w:rPr>
      </w:pPr>
      <w:r w:rsidRPr="00A625FC">
        <w:rPr>
          <w:color w:val="000000" w:themeColor="text1"/>
        </w:rPr>
        <w:t>в) необычных разовых операций (сделок), в том числе подпадающих под признаки, указывающие на необычный характер операций (сделок), либо совокупности операций и (или) действий клиента, связанных с проведением каких</w:t>
      </w:r>
      <w:r w:rsidR="00D60F62" w:rsidRPr="00A625FC">
        <w:rPr>
          <w:color w:val="000000" w:themeColor="text1"/>
        </w:rPr>
        <w:t>–</w:t>
      </w:r>
      <w:r w:rsidRPr="00A625FC">
        <w:rPr>
          <w:color w:val="000000" w:themeColor="text1"/>
        </w:rPr>
        <w:t>либо операций, его представителя в рамках обслуживания клиента, осуществление которых может быть направлено на легализацию (отмывание) доходов, полученных преступным путем, или финансирование терроризма.</w:t>
      </w:r>
    </w:p>
    <w:p w14:paraId="138A12F0" w14:textId="77777777"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Программа выявления операций в целях выявления операций (сделок), предусмотренных пунктом 16 настоящего документа (далее - операции, подлежащие контролю), предусматривает осуществление постоянного мониторинга операций (сделок) клиентов.</w:t>
      </w:r>
    </w:p>
    <w:p w14:paraId="4C766263" w14:textId="2306475F"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Программа выявления операций предусматривает обеспечение повышенного внимания (мониторинг) к операциям (сделкам) клиентов, отнесенных организацией и индивидуальным предпринимателем к группе высокой степени (уровня) риска.</w:t>
      </w:r>
    </w:p>
    <w:p w14:paraId="63E2CE66" w14:textId="77777777"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В программу выявления операций включается перечень признаков, указывающих на необычный характер сделки, установленных Федеральной службой по финансовому мониторингу, для выявления операций,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исходя из характера, масштаба и основных направлений деятельности организации, индивидуального предпринимателя и их клиентов. Организация и (или) индивидуальный предприниматель вправе представлять предложения по дополнению перечня признаков, указывающих на необычный характер сделки. Решение о признании операции клиента подозрительной принимается организацией и (или) индивидуальным предпринимателем на основании информации о финансово-хозяйственной деятельности, финансовом положении и деловой репутации клиента, характеризующей его статус, статус его представителя и (или) выгодоприобретателя, а также бенефициарного владельца.</w:t>
      </w:r>
    </w:p>
    <w:p w14:paraId="7E3EEF2B" w14:textId="64579A75" w:rsidR="00E766CB" w:rsidRPr="00A625FC" w:rsidRDefault="00E766CB" w:rsidP="00A625FC">
      <w:pPr>
        <w:tabs>
          <w:tab w:val="left" w:pos="709"/>
          <w:tab w:val="left" w:pos="993"/>
        </w:tabs>
        <w:spacing w:line="276" w:lineRule="auto"/>
        <w:jc w:val="both"/>
        <w:rPr>
          <w:i/>
          <w:iCs/>
          <w:color w:val="000000" w:themeColor="text1"/>
        </w:rPr>
      </w:pPr>
      <w:r w:rsidRPr="00A625FC">
        <w:rPr>
          <w:i/>
          <w:iCs/>
          <w:color w:val="000000" w:themeColor="text1"/>
        </w:rPr>
        <w:tab/>
        <w:t>Программа выявления операций предусматривает порядок информирования сотрудником организации, индивидуальным предпринимателем (работником индивидуального предпринимателя), выявившими операцию (сделку), подлежащую контролю, специального должностного лица (за исключением случаев самостоятельного исполнения индивидуальным предпринимателем функций специального должностного лица) для принятия последним решения о дальнейших действиях в отношении операции (сделки) в соответствии с Федеральным законом, настоящим документом и правилами внутреннего контроля.</w:t>
      </w:r>
    </w:p>
    <w:p w14:paraId="347F0160" w14:textId="53858180"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Программа выявления операций предусматривает при выявлении признаков необычной операции (сделки) клиента проведение анализа иных операций (сделок) клиента, а также имеющейся в распоряжении организации, индивидуального предпринимателя информации о клиенте, представителе клиента и выгодоприобретателе (при наличии последних), бенефициарном владельце в целях подтверждения обоснованности подозрений в осуществлении операции (сделки) или ряда операций (сделок) в целях легализации (отмывания) доходов, полученных преступным путем, или финансирования терроризма.</w:t>
      </w:r>
    </w:p>
    <w:p w14:paraId="5A06DD68" w14:textId="00FC077C"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Программа выявления операций предусматривает изучение оснований и целей совершения всех выявляемых необычных операций (сделок), а также фиксирование полученных результатов в письменной форме.</w:t>
      </w:r>
    </w:p>
    <w:p w14:paraId="56C18441" w14:textId="28CA9DE8" w:rsidR="00E766CB" w:rsidRPr="00A625FC" w:rsidRDefault="00E766CB" w:rsidP="00A625FC">
      <w:pPr>
        <w:tabs>
          <w:tab w:val="left" w:pos="709"/>
          <w:tab w:val="left" w:pos="993"/>
        </w:tabs>
        <w:spacing w:line="276" w:lineRule="auto"/>
        <w:jc w:val="both"/>
        <w:rPr>
          <w:i/>
          <w:iCs/>
          <w:color w:val="000000" w:themeColor="text1"/>
        </w:rPr>
      </w:pPr>
      <w:r w:rsidRPr="00A625FC">
        <w:rPr>
          <w:i/>
          <w:iCs/>
          <w:color w:val="000000" w:themeColor="text1"/>
        </w:rPr>
        <w:tab/>
        <w:t>Программа выявления операций предусматривает порядок и случаи принятия следующих дополнительных мер по изучению выявленной необычной операции (сделки):</w:t>
      </w:r>
    </w:p>
    <w:p w14:paraId="45F9491D" w14:textId="7D8E96D5"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lastRenderedPageBreak/>
        <w:t>а) получение от клиента необходимых объяснений и (или) дополнительных сведений, разъясняющих экономический смысл необычной операции (сделки);</w:t>
      </w:r>
    </w:p>
    <w:p w14:paraId="0776B4C1" w14:textId="77777777"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б) обеспечение повышенного внимания (мониторинг) в соответствии с настоящим документом ко всем операциям (сделкам) этого клиента в целях получения подтверждения, что их осуществление может быть направлено на легализацию (отмывание) доходов, полученных преступным путем, или финансирование терроризма.</w:t>
      </w:r>
    </w:p>
    <w:p w14:paraId="6EC2C6E1" w14:textId="4AA1B007" w:rsidR="00E766CB" w:rsidRPr="00A625FC" w:rsidRDefault="00E766CB" w:rsidP="00A625FC">
      <w:pPr>
        <w:tabs>
          <w:tab w:val="left" w:pos="709"/>
          <w:tab w:val="left" w:pos="993"/>
        </w:tabs>
        <w:spacing w:line="276" w:lineRule="auto"/>
        <w:jc w:val="both"/>
        <w:rPr>
          <w:i/>
          <w:iCs/>
          <w:color w:val="000000" w:themeColor="text1"/>
        </w:rPr>
      </w:pPr>
      <w:r w:rsidRPr="00A625FC">
        <w:rPr>
          <w:i/>
          <w:iCs/>
          <w:color w:val="000000" w:themeColor="text1"/>
        </w:rPr>
        <w:tab/>
        <w:t>Программа выявления операций предусматривает принятие руководителем организации, индивидуальным предпринимателем либо уполномоченным ими лицом решения:</w:t>
      </w:r>
    </w:p>
    <w:p w14:paraId="53C75847" w14:textId="07D1C509"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 xml:space="preserve">а) о признании операции (сделки) </w:t>
      </w:r>
      <w:r w:rsidR="00A625FC" w:rsidRPr="00A625FC">
        <w:rPr>
          <w:i/>
          <w:iCs/>
          <w:color w:val="000000" w:themeColor="text1"/>
        </w:rPr>
        <w:t>клиента,</w:t>
      </w:r>
      <w:r w:rsidRPr="00A625FC">
        <w:rPr>
          <w:i/>
          <w:iCs/>
          <w:color w:val="000000" w:themeColor="text1"/>
        </w:rPr>
        <w:t xml:space="preserve"> подлежащей обязательному контролю в соответствии со статьей 6, пунктом 6 статьи 7 4 и пунктом 1 статьи 7.5 Федерального закона;</w:t>
      </w:r>
    </w:p>
    <w:p w14:paraId="1384B1AF" w14:textId="468E4684"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б) о признании выявленной разовой необычной операции (сделки) подозрительной операцией (сделкой) либо совокупности операций и (или) действий клиента, связанных с проведением каких-либо операций, его представителя в рамках обслуживания клиента осуществляемыми в целях легализации (отмывания) доходов, полученных преступным путем, или финансирования терроризма;</w:t>
      </w:r>
    </w:p>
    <w:p w14:paraId="1A75FCCA" w14:textId="5B340FF1"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в) о необходимости принятия дополнительных мер по изучению необычной операции (сделки) клиента;</w:t>
      </w:r>
    </w:p>
    <w:p w14:paraId="2E2DFE84" w14:textId="77547028"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г) о представлении информации, предусмотренной подпунктами "а" и "б" настоящего пункта, в Федеральную службу по финансовому мониторингу.</w:t>
      </w:r>
    </w:p>
    <w:p w14:paraId="0FD7CA7D" w14:textId="742FD23D" w:rsidR="00AA2037" w:rsidRPr="00A625FC" w:rsidRDefault="00177976"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6</w:t>
      </w:r>
      <w:r w:rsidR="007C31BB" w:rsidRPr="00A625FC">
        <w:rPr>
          <w:rStyle w:val="af4"/>
          <w:rFonts w:ascii="Times New Roman" w:hAnsi="Times New Roman"/>
          <w:color w:val="000000" w:themeColor="text1"/>
          <w:sz w:val="24"/>
        </w:rPr>
        <w:t xml:space="preserve">.2. </w:t>
      </w:r>
      <w:r w:rsidR="00686847" w:rsidRPr="00A625FC">
        <w:rPr>
          <w:rStyle w:val="af4"/>
          <w:rFonts w:ascii="Times New Roman" w:hAnsi="Times New Roman"/>
          <w:color w:val="000000" w:themeColor="text1"/>
          <w:sz w:val="24"/>
        </w:rPr>
        <w:t xml:space="preserve">Перечень признаков, указывающих на необычный характер сделки, установленный Федеральной службой по финансовому мониторингу, для выявления операций,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исходя из характера, масштаба и основных направлений деятельности Общества и его клиентов, </w:t>
      </w:r>
      <w:r w:rsidR="00AA2037" w:rsidRPr="00A625FC">
        <w:rPr>
          <w:rStyle w:val="af4"/>
          <w:rFonts w:ascii="Times New Roman" w:hAnsi="Times New Roman"/>
          <w:color w:val="000000" w:themeColor="text1"/>
          <w:sz w:val="24"/>
        </w:rPr>
        <w:t xml:space="preserve">а также уровня риска легализации (отмывания) доходов, полученных преступным путем, и финансирования терроризма </w:t>
      </w:r>
    </w:p>
    <w:p w14:paraId="6FBD221D" w14:textId="37CFAB0D" w:rsidR="00AA2037" w:rsidRPr="00A625FC" w:rsidRDefault="00177976"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6</w:t>
      </w:r>
      <w:r w:rsidR="00D10C39" w:rsidRPr="00A625FC">
        <w:rPr>
          <w:rStyle w:val="af4"/>
          <w:rFonts w:ascii="Times New Roman" w:hAnsi="Times New Roman"/>
          <w:color w:val="000000" w:themeColor="text1"/>
          <w:sz w:val="24"/>
        </w:rPr>
        <w:t xml:space="preserve">.3. </w:t>
      </w:r>
      <w:r w:rsidR="00AA2037" w:rsidRPr="00A625FC">
        <w:rPr>
          <w:rStyle w:val="af4"/>
          <w:rFonts w:ascii="Times New Roman" w:hAnsi="Times New Roman"/>
          <w:color w:val="000000" w:themeColor="text1"/>
          <w:sz w:val="24"/>
        </w:rPr>
        <w:t xml:space="preserve">Операции, подлежащие обязательному контролю </w:t>
      </w:r>
    </w:p>
    <w:p w14:paraId="45D2AD31" w14:textId="77777777" w:rsidR="00D57D12" w:rsidRPr="00A625FC" w:rsidRDefault="00177976" w:rsidP="00A625FC">
      <w:pPr>
        <w:tabs>
          <w:tab w:val="left" w:pos="993"/>
        </w:tabs>
        <w:spacing w:line="276" w:lineRule="auto"/>
        <w:ind w:firstLine="709"/>
        <w:jc w:val="both"/>
        <w:rPr>
          <w:color w:val="000000" w:themeColor="text1"/>
        </w:rPr>
      </w:pPr>
      <w:r w:rsidRPr="00A625FC">
        <w:rPr>
          <w:color w:val="000000" w:themeColor="text1"/>
        </w:rPr>
        <w:t>6</w:t>
      </w:r>
      <w:r w:rsidR="00AA2037" w:rsidRPr="00A625FC">
        <w:rPr>
          <w:color w:val="000000" w:themeColor="text1"/>
        </w:rPr>
        <w:t>.3.1.</w:t>
      </w:r>
      <w:r w:rsidRPr="00A625FC">
        <w:rPr>
          <w:color w:val="000000" w:themeColor="text1"/>
        </w:rPr>
        <w:t xml:space="preserve"> </w:t>
      </w:r>
      <w:r w:rsidR="00AA2037" w:rsidRPr="00A625FC">
        <w:rPr>
          <w:color w:val="000000" w:themeColor="text1"/>
        </w:rPr>
        <w:t xml:space="preserve">Обязательному контролю со стороны </w:t>
      </w:r>
      <w:r w:rsidR="00B401F2" w:rsidRPr="00A625FC">
        <w:rPr>
          <w:color w:val="000000" w:themeColor="text1"/>
        </w:rPr>
        <w:t>Общества</w:t>
      </w:r>
      <w:r w:rsidR="00AA2037" w:rsidRPr="00A625FC">
        <w:rPr>
          <w:color w:val="000000" w:themeColor="text1"/>
        </w:rPr>
        <w:t xml:space="preserve"> подлежат операции, установленные </w:t>
      </w:r>
      <w:r w:rsidR="009E3A35" w:rsidRPr="00A625FC">
        <w:rPr>
          <w:color w:val="000000" w:themeColor="text1"/>
        </w:rPr>
        <w:t>ст.</w:t>
      </w:r>
      <w:r w:rsidR="004B6482" w:rsidRPr="00A625FC">
        <w:rPr>
          <w:color w:val="000000" w:themeColor="text1"/>
        </w:rPr>
        <w:t xml:space="preserve"> 6 и </w:t>
      </w:r>
      <w:r w:rsidR="009E3A35" w:rsidRPr="00A625FC">
        <w:rPr>
          <w:color w:val="000000" w:themeColor="text1"/>
        </w:rPr>
        <w:t>п.</w:t>
      </w:r>
      <w:r w:rsidR="004B6482" w:rsidRPr="00A625FC">
        <w:rPr>
          <w:color w:val="000000" w:themeColor="text1"/>
        </w:rPr>
        <w:t xml:space="preserve"> 1 </w:t>
      </w:r>
      <w:r w:rsidR="009E3A35" w:rsidRPr="00A625FC">
        <w:rPr>
          <w:color w:val="000000" w:themeColor="text1"/>
        </w:rPr>
        <w:t>ст.</w:t>
      </w:r>
      <w:r w:rsidR="004B6482" w:rsidRPr="00A625FC">
        <w:rPr>
          <w:color w:val="000000" w:themeColor="text1"/>
        </w:rPr>
        <w:t xml:space="preserve"> 7.5</w:t>
      </w:r>
      <w:r w:rsidR="00AA2037" w:rsidRPr="00A625FC">
        <w:rPr>
          <w:color w:val="000000" w:themeColor="text1"/>
        </w:rPr>
        <w:t xml:space="preserve"> Федерального закона. </w:t>
      </w:r>
    </w:p>
    <w:p w14:paraId="61E3B03A" w14:textId="6C60413A" w:rsidR="00AA2037" w:rsidRPr="00A625FC" w:rsidRDefault="00177976"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6</w:t>
      </w:r>
      <w:r w:rsidR="002448BA" w:rsidRPr="00A625FC">
        <w:rPr>
          <w:rStyle w:val="af4"/>
          <w:rFonts w:ascii="Times New Roman" w:hAnsi="Times New Roman"/>
          <w:color w:val="000000" w:themeColor="text1"/>
          <w:sz w:val="24"/>
        </w:rPr>
        <w:t xml:space="preserve">.4. </w:t>
      </w:r>
      <w:r w:rsidR="003A60F2" w:rsidRPr="00A625FC">
        <w:rPr>
          <w:rStyle w:val="af4"/>
          <w:rFonts w:ascii="Times New Roman" w:hAnsi="Times New Roman"/>
          <w:color w:val="000000" w:themeColor="text1"/>
          <w:sz w:val="24"/>
        </w:rPr>
        <w:t>Поря</w:t>
      </w:r>
      <w:r w:rsidR="009E3A35" w:rsidRPr="00A625FC">
        <w:rPr>
          <w:rStyle w:val="af4"/>
          <w:rFonts w:ascii="Times New Roman" w:hAnsi="Times New Roman"/>
          <w:color w:val="000000" w:themeColor="text1"/>
          <w:sz w:val="24"/>
        </w:rPr>
        <w:t>док информирования сотрудником О</w:t>
      </w:r>
      <w:r w:rsidR="003A60F2" w:rsidRPr="00A625FC">
        <w:rPr>
          <w:rStyle w:val="af4"/>
          <w:rFonts w:ascii="Times New Roman" w:hAnsi="Times New Roman"/>
          <w:color w:val="000000" w:themeColor="text1"/>
          <w:sz w:val="24"/>
        </w:rPr>
        <w:t>бщества, выявившим операцию (сделку), подлежащую обязательному контролю, а также с признаками необычных операций (сделок), специального должностного лица. Порядок формирования и направления указанными сотрудниками специальному должностному лицу сообщения о выявленной операции</w:t>
      </w:r>
    </w:p>
    <w:p w14:paraId="0DEB6089" w14:textId="3249CD26" w:rsidR="00AA2037" w:rsidRPr="00A625FC" w:rsidRDefault="002D4E52"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6</w:t>
      </w:r>
      <w:r w:rsidR="00AA2037" w:rsidRPr="00A625FC">
        <w:rPr>
          <w:rStyle w:val="af4"/>
          <w:rFonts w:ascii="Times New Roman" w:hAnsi="Times New Roman"/>
          <w:color w:val="000000" w:themeColor="text1"/>
          <w:sz w:val="24"/>
        </w:rPr>
        <w:t>.5.</w:t>
      </w:r>
      <w:r w:rsidR="00C7082E" w:rsidRPr="00A625FC">
        <w:rPr>
          <w:rStyle w:val="af4"/>
          <w:rFonts w:ascii="Times New Roman" w:hAnsi="Times New Roman"/>
          <w:color w:val="000000" w:themeColor="text1"/>
          <w:sz w:val="24"/>
        </w:rPr>
        <w:t xml:space="preserve"> </w:t>
      </w:r>
      <w:r w:rsidR="00AA2037" w:rsidRPr="00A625FC">
        <w:rPr>
          <w:rStyle w:val="af4"/>
          <w:rFonts w:ascii="Times New Roman" w:hAnsi="Times New Roman"/>
          <w:color w:val="000000" w:themeColor="text1"/>
          <w:sz w:val="24"/>
        </w:rPr>
        <w:t xml:space="preserve">Положения о </w:t>
      </w:r>
      <w:r w:rsidR="008619CE" w:rsidRPr="00A625FC">
        <w:rPr>
          <w:rStyle w:val="af4"/>
          <w:rFonts w:ascii="Times New Roman" w:hAnsi="Times New Roman"/>
          <w:color w:val="000000" w:themeColor="text1"/>
          <w:sz w:val="24"/>
        </w:rPr>
        <w:t>должн</w:t>
      </w:r>
      <w:r w:rsidR="008A1717" w:rsidRPr="00A625FC">
        <w:rPr>
          <w:rStyle w:val="af4"/>
          <w:rFonts w:ascii="Times New Roman" w:hAnsi="Times New Roman"/>
          <w:color w:val="000000" w:themeColor="text1"/>
          <w:sz w:val="24"/>
        </w:rPr>
        <w:t>о</w:t>
      </w:r>
      <w:r w:rsidR="00AA2037" w:rsidRPr="00A625FC">
        <w:rPr>
          <w:rStyle w:val="af4"/>
          <w:rFonts w:ascii="Times New Roman" w:hAnsi="Times New Roman"/>
          <w:color w:val="000000" w:themeColor="text1"/>
          <w:sz w:val="24"/>
        </w:rPr>
        <w:t>стном лице (</w:t>
      </w:r>
      <w:r w:rsidR="008A1717" w:rsidRPr="00A625FC">
        <w:rPr>
          <w:rStyle w:val="af4"/>
          <w:rFonts w:ascii="Times New Roman" w:hAnsi="Times New Roman"/>
          <w:color w:val="000000" w:themeColor="text1"/>
          <w:sz w:val="24"/>
        </w:rPr>
        <w:t>долж</w:t>
      </w:r>
      <w:r w:rsidR="008619CE" w:rsidRPr="00A625FC">
        <w:rPr>
          <w:rStyle w:val="af4"/>
          <w:rFonts w:ascii="Times New Roman" w:hAnsi="Times New Roman"/>
          <w:color w:val="000000" w:themeColor="text1"/>
          <w:sz w:val="24"/>
        </w:rPr>
        <w:t>н</w:t>
      </w:r>
      <w:r w:rsidR="008A1717" w:rsidRPr="00A625FC">
        <w:rPr>
          <w:rStyle w:val="af4"/>
          <w:rFonts w:ascii="Times New Roman" w:hAnsi="Times New Roman"/>
          <w:color w:val="000000" w:themeColor="text1"/>
          <w:sz w:val="24"/>
        </w:rPr>
        <w:t>о</w:t>
      </w:r>
      <w:r w:rsidR="00AA2037" w:rsidRPr="00A625FC">
        <w:rPr>
          <w:rStyle w:val="af4"/>
          <w:rFonts w:ascii="Times New Roman" w:hAnsi="Times New Roman"/>
          <w:color w:val="000000" w:themeColor="text1"/>
          <w:sz w:val="24"/>
        </w:rPr>
        <w:t xml:space="preserve">стных лицах) </w:t>
      </w:r>
      <w:r w:rsidR="00B401F2" w:rsidRPr="00A625FC">
        <w:rPr>
          <w:rStyle w:val="af4"/>
          <w:rFonts w:ascii="Times New Roman" w:hAnsi="Times New Roman"/>
          <w:color w:val="000000" w:themeColor="text1"/>
          <w:sz w:val="24"/>
        </w:rPr>
        <w:t>Общества</w:t>
      </w:r>
      <w:r w:rsidR="00AA2037" w:rsidRPr="00A625FC">
        <w:rPr>
          <w:rStyle w:val="af4"/>
          <w:rFonts w:ascii="Times New Roman" w:hAnsi="Times New Roman"/>
          <w:color w:val="000000" w:themeColor="text1"/>
          <w:sz w:val="24"/>
        </w:rPr>
        <w:t xml:space="preserve">, принимающем (принимающих) решение об отнесении необычной операции </w:t>
      </w:r>
      <w:r w:rsidR="005A3014" w:rsidRPr="00A625FC">
        <w:rPr>
          <w:b/>
          <w:color w:val="000000" w:themeColor="text1"/>
        </w:rPr>
        <w:t>(сделки)</w:t>
      </w:r>
      <w:r w:rsidR="005A3014" w:rsidRPr="00A625FC">
        <w:rPr>
          <w:color w:val="000000" w:themeColor="text1"/>
        </w:rPr>
        <w:t xml:space="preserve"> </w:t>
      </w:r>
      <w:r w:rsidR="00AA2037" w:rsidRPr="00A625FC">
        <w:rPr>
          <w:rStyle w:val="af4"/>
          <w:rFonts w:ascii="Times New Roman" w:hAnsi="Times New Roman"/>
          <w:color w:val="000000" w:themeColor="text1"/>
          <w:sz w:val="24"/>
        </w:rPr>
        <w:t xml:space="preserve">к категории подозрительных, о квалификации операции </w:t>
      </w:r>
      <w:r w:rsidR="005A3014" w:rsidRPr="00A625FC">
        <w:rPr>
          <w:b/>
          <w:color w:val="000000" w:themeColor="text1"/>
        </w:rPr>
        <w:t>(сделки)</w:t>
      </w:r>
      <w:r w:rsidR="005A3014" w:rsidRPr="00A625FC">
        <w:rPr>
          <w:color w:val="000000" w:themeColor="text1"/>
        </w:rPr>
        <w:t xml:space="preserve"> </w:t>
      </w:r>
      <w:r w:rsidR="00AA2037" w:rsidRPr="00A625FC">
        <w:rPr>
          <w:rStyle w:val="af4"/>
          <w:rFonts w:ascii="Times New Roman" w:hAnsi="Times New Roman"/>
          <w:color w:val="000000" w:themeColor="text1"/>
          <w:sz w:val="24"/>
        </w:rPr>
        <w:t>в качестве операции</w:t>
      </w:r>
      <w:r w:rsidR="005A3014" w:rsidRPr="00A625FC">
        <w:rPr>
          <w:rStyle w:val="af4"/>
          <w:rFonts w:ascii="Times New Roman" w:hAnsi="Times New Roman"/>
          <w:color w:val="000000" w:themeColor="text1"/>
          <w:sz w:val="24"/>
        </w:rPr>
        <w:t xml:space="preserve"> </w:t>
      </w:r>
      <w:r w:rsidR="005A3014" w:rsidRPr="00A625FC">
        <w:rPr>
          <w:b/>
          <w:color w:val="000000" w:themeColor="text1"/>
        </w:rPr>
        <w:t>(сделки)</w:t>
      </w:r>
      <w:r w:rsidR="00AA2037" w:rsidRPr="00A625FC">
        <w:rPr>
          <w:rStyle w:val="af4"/>
          <w:rFonts w:ascii="Times New Roman" w:hAnsi="Times New Roman"/>
          <w:color w:val="000000" w:themeColor="text1"/>
          <w:sz w:val="24"/>
        </w:rPr>
        <w:t>, подлежащей обязательному контролю</w:t>
      </w:r>
      <w:r w:rsidR="008B1F41" w:rsidRPr="00A625FC">
        <w:rPr>
          <w:rStyle w:val="af4"/>
          <w:rFonts w:ascii="Times New Roman" w:hAnsi="Times New Roman"/>
          <w:color w:val="000000" w:themeColor="text1"/>
          <w:sz w:val="24"/>
        </w:rPr>
        <w:t xml:space="preserve"> в соответствии со </w:t>
      </w:r>
      <w:r w:rsidR="00F60376" w:rsidRPr="00A625FC">
        <w:rPr>
          <w:rStyle w:val="af4"/>
          <w:rFonts w:ascii="Times New Roman" w:hAnsi="Times New Roman"/>
          <w:color w:val="000000" w:themeColor="text1"/>
          <w:sz w:val="24"/>
        </w:rPr>
        <w:t>ст.</w:t>
      </w:r>
      <w:r w:rsidR="008B1F41" w:rsidRPr="00A625FC">
        <w:rPr>
          <w:rStyle w:val="af4"/>
          <w:rFonts w:ascii="Times New Roman" w:hAnsi="Times New Roman"/>
          <w:color w:val="000000" w:themeColor="text1"/>
          <w:sz w:val="24"/>
        </w:rPr>
        <w:t xml:space="preserve"> 6 и </w:t>
      </w:r>
      <w:r w:rsidR="00F60376" w:rsidRPr="00A625FC">
        <w:rPr>
          <w:rStyle w:val="af4"/>
          <w:rFonts w:ascii="Times New Roman" w:hAnsi="Times New Roman"/>
          <w:color w:val="000000" w:themeColor="text1"/>
          <w:sz w:val="24"/>
        </w:rPr>
        <w:t>п.</w:t>
      </w:r>
      <w:r w:rsidR="008B1F41" w:rsidRPr="00A625FC">
        <w:rPr>
          <w:rStyle w:val="af4"/>
          <w:rFonts w:ascii="Times New Roman" w:hAnsi="Times New Roman"/>
          <w:color w:val="000000" w:themeColor="text1"/>
          <w:sz w:val="24"/>
        </w:rPr>
        <w:t xml:space="preserve"> 1 </w:t>
      </w:r>
      <w:r w:rsidR="00F60376" w:rsidRPr="00A625FC">
        <w:rPr>
          <w:rStyle w:val="af4"/>
          <w:rFonts w:ascii="Times New Roman" w:hAnsi="Times New Roman"/>
          <w:color w:val="000000" w:themeColor="text1"/>
          <w:sz w:val="24"/>
        </w:rPr>
        <w:t>ст.</w:t>
      </w:r>
      <w:r w:rsidR="008B1F41" w:rsidRPr="00A625FC">
        <w:rPr>
          <w:rStyle w:val="af4"/>
          <w:rFonts w:ascii="Times New Roman" w:hAnsi="Times New Roman"/>
          <w:color w:val="000000" w:themeColor="text1"/>
          <w:sz w:val="24"/>
        </w:rPr>
        <w:t xml:space="preserve"> 7.5</w:t>
      </w:r>
      <w:r w:rsidR="0065200E" w:rsidRPr="00A625FC">
        <w:rPr>
          <w:rStyle w:val="af4"/>
          <w:rFonts w:ascii="Times New Roman" w:hAnsi="Times New Roman"/>
          <w:color w:val="000000" w:themeColor="text1"/>
          <w:sz w:val="24"/>
        </w:rPr>
        <w:t xml:space="preserve"> Федерального закона</w:t>
      </w:r>
      <w:r w:rsidR="00AA2037" w:rsidRPr="00A625FC">
        <w:rPr>
          <w:rStyle w:val="af4"/>
          <w:rFonts w:ascii="Times New Roman" w:hAnsi="Times New Roman"/>
          <w:color w:val="000000" w:themeColor="text1"/>
          <w:sz w:val="24"/>
        </w:rPr>
        <w:t xml:space="preserve">, о направлении сведений в уполномоченный орган </w:t>
      </w:r>
    </w:p>
    <w:p w14:paraId="0D8BA926" w14:textId="22BB8DD1" w:rsidR="00AA2037" w:rsidRPr="00A625FC" w:rsidRDefault="002D4E52"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6</w:t>
      </w:r>
      <w:r w:rsidR="001F03B2" w:rsidRPr="00A625FC">
        <w:rPr>
          <w:rStyle w:val="af4"/>
          <w:rFonts w:ascii="Times New Roman" w:hAnsi="Times New Roman"/>
          <w:color w:val="000000" w:themeColor="text1"/>
          <w:sz w:val="24"/>
        </w:rPr>
        <w:t xml:space="preserve">.6. </w:t>
      </w:r>
      <w:r w:rsidR="00AA2037" w:rsidRPr="00A625FC">
        <w:rPr>
          <w:rStyle w:val="af4"/>
          <w:rFonts w:ascii="Times New Roman" w:hAnsi="Times New Roman"/>
          <w:color w:val="000000" w:themeColor="text1"/>
          <w:sz w:val="24"/>
        </w:rPr>
        <w:t xml:space="preserve">Положения о сроках принятия решений о квалификации (неквалификации) операции клиента в качестве подозрительной, а также порядок фиксирования принятого решения </w:t>
      </w:r>
    </w:p>
    <w:p w14:paraId="20B38D80" w14:textId="77777777" w:rsidR="00CF7374" w:rsidRPr="00A625FC" w:rsidRDefault="00CF7374" w:rsidP="00A625FC">
      <w:pPr>
        <w:pStyle w:val="aa"/>
        <w:tabs>
          <w:tab w:val="left" w:pos="993"/>
        </w:tabs>
        <w:spacing w:line="276" w:lineRule="auto"/>
        <w:ind w:firstLine="709"/>
        <w:jc w:val="both"/>
        <w:rPr>
          <w:rStyle w:val="af4"/>
          <w:rFonts w:ascii="Times New Roman" w:hAnsi="Times New Roman"/>
          <w:b w:val="0"/>
          <w:bCs w:val="0"/>
          <w:color w:val="000000" w:themeColor="text1"/>
          <w:sz w:val="24"/>
          <w:szCs w:val="24"/>
        </w:rPr>
      </w:pPr>
    </w:p>
    <w:p w14:paraId="2348289D" w14:textId="60C2AA8A" w:rsidR="00E6770E" w:rsidRPr="00A625FC" w:rsidRDefault="00440C9F" w:rsidP="00A625FC">
      <w:pPr>
        <w:pStyle w:val="1"/>
        <w:tabs>
          <w:tab w:val="left" w:pos="993"/>
        </w:tabs>
        <w:spacing w:line="276" w:lineRule="auto"/>
        <w:ind w:firstLine="709"/>
        <w:rPr>
          <w:rStyle w:val="af4"/>
          <w:rFonts w:ascii="Times New Roman" w:hAnsi="Times New Roman"/>
          <w:b/>
          <w:bCs/>
          <w:sz w:val="24"/>
          <w:szCs w:val="24"/>
        </w:rPr>
      </w:pPr>
      <w:bookmarkStart w:id="40" w:name="_Toc184993746"/>
      <w:r w:rsidRPr="00A625FC">
        <w:rPr>
          <w:rStyle w:val="af4"/>
          <w:rFonts w:ascii="Times New Roman" w:hAnsi="Times New Roman"/>
          <w:b/>
          <w:bCs/>
          <w:sz w:val="24"/>
          <w:szCs w:val="24"/>
        </w:rPr>
        <w:t>7</w:t>
      </w:r>
      <w:r w:rsidR="002D4E52" w:rsidRPr="00A625FC">
        <w:rPr>
          <w:rStyle w:val="af4"/>
          <w:rFonts w:ascii="Times New Roman" w:hAnsi="Times New Roman"/>
          <w:b/>
          <w:bCs/>
          <w:sz w:val="24"/>
          <w:szCs w:val="24"/>
        </w:rPr>
        <w:t xml:space="preserve">. </w:t>
      </w:r>
      <w:r w:rsidRPr="00A625FC">
        <w:rPr>
          <w:rStyle w:val="af4"/>
          <w:rFonts w:ascii="Times New Roman" w:hAnsi="Times New Roman"/>
          <w:b/>
          <w:bCs/>
          <w:sz w:val="24"/>
          <w:szCs w:val="24"/>
        </w:rPr>
        <w:t xml:space="preserve">Программа, </w:t>
      </w:r>
      <w:r w:rsidR="00E86A4E" w:rsidRPr="00A625FC">
        <w:rPr>
          <w:rStyle w:val="af4"/>
          <w:rFonts w:ascii="Times New Roman" w:hAnsi="Times New Roman"/>
          <w:b/>
          <w:bCs/>
          <w:sz w:val="24"/>
          <w:szCs w:val="24"/>
        </w:rPr>
        <w:t>регламентирующая порядок применения мер по замораживанию (блокированию) денежных средств или иного имущества</w:t>
      </w:r>
      <w:bookmarkEnd w:id="40"/>
    </w:p>
    <w:p w14:paraId="224AE2F5" w14:textId="77777777" w:rsidR="00440C9F" w:rsidRPr="00A625FC" w:rsidRDefault="00440C9F" w:rsidP="00A625FC">
      <w:pPr>
        <w:pStyle w:val="aa"/>
        <w:tabs>
          <w:tab w:val="left" w:pos="993"/>
        </w:tabs>
        <w:spacing w:line="276" w:lineRule="auto"/>
        <w:ind w:firstLine="709"/>
        <w:jc w:val="both"/>
        <w:rPr>
          <w:color w:val="000000" w:themeColor="text1"/>
          <w:sz w:val="24"/>
          <w:szCs w:val="24"/>
        </w:rPr>
      </w:pPr>
    </w:p>
    <w:p w14:paraId="07D50BAA" w14:textId="77777777" w:rsidR="00336DAA" w:rsidRPr="00A625FC" w:rsidRDefault="00336DAA" w:rsidP="00A625FC">
      <w:pPr>
        <w:tabs>
          <w:tab w:val="left" w:pos="993"/>
        </w:tabs>
        <w:spacing w:line="276" w:lineRule="auto"/>
        <w:ind w:firstLine="709"/>
        <w:jc w:val="both"/>
        <w:rPr>
          <w:rStyle w:val="af4"/>
          <w:rFonts w:ascii="Times New Roman" w:hAnsi="Times New Roman"/>
          <w:color w:val="000000" w:themeColor="text1"/>
          <w:sz w:val="24"/>
        </w:rPr>
      </w:pPr>
      <w:bookmarkStart w:id="41" w:name="_Toc451173608"/>
      <w:r w:rsidRPr="00A625FC">
        <w:rPr>
          <w:rStyle w:val="af4"/>
          <w:rFonts w:ascii="Times New Roman" w:hAnsi="Times New Roman"/>
          <w:color w:val="000000" w:themeColor="text1"/>
          <w:sz w:val="24"/>
        </w:rPr>
        <w:t xml:space="preserve">7.1. Порядок проведения проверки наличия или отсутствия в отношении клиента, представителя клиента и (или) выгодоприобретателя, а также бенефициарного владельца сведений об их причастности к экстремистской деятельности или терроризму, распространению оружия массового уничтожения, получаемых в соответствии с п. 2 ст. 6, пп. 6 и 6.1 п. 1 ст. 7, п. 2 ст. 7.4, п. 2 и 6 ст. 7.5 Федерального закона до приема клиента на обслуживание и в ходе обслуживания клиента </w:t>
      </w:r>
    </w:p>
    <w:p w14:paraId="7305E5C1" w14:textId="77777777" w:rsidR="00336DAA" w:rsidRPr="00A625FC" w:rsidRDefault="00336DAA" w:rsidP="00A625FC">
      <w:pPr>
        <w:tabs>
          <w:tab w:val="left" w:pos="993"/>
        </w:tabs>
        <w:spacing w:line="276" w:lineRule="auto"/>
        <w:ind w:firstLine="709"/>
        <w:jc w:val="both"/>
        <w:rPr>
          <w:rStyle w:val="af4"/>
          <w:rFonts w:ascii="Times New Roman" w:hAnsi="Times New Roman"/>
          <w:bCs w:val="0"/>
          <w:color w:val="000000" w:themeColor="text1"/>
          <w:sz w:val="24"/>
        </w:rPr>
      </w:pPr>
      <w:r w:rsidRPr="00A625FC">
        <w:rPr>
          <w:rStyle w:val="af4"/>
          <w:rFonts w:ascii="Times New Roman" w:hAnsi="Times New Roman"/>
          <w:bCs w:val="0"/>
          <w:color w:val="000000" w:themeColor="text1"/>
          <w:sz w:val="24"/>
        </w:rPr>
        <w:t>7.2. Порядок принятия решения о применении мер по замораживанию (блокированию) денежных средств или иного имущества и информирования Федеральной службы по финансовому мониторингу о принятых мерах</w:t>
      </w:r>
    </w:p>
    <w:p w14:paraId="305FD281" w14:textId="77777777" w:rsidR="00336DAA" w:rsidRPr="00A625FC" w:rsidRDefault="00336DAA" w:rsidP="00A625FC">
      <w:pPr>
        <w:tabs>
          <w:tab w:val="left" w:pos="993"/>
        </w:tabs>
        <w:spacing w:line="276" w:lineRule="auto"/>
        <w:ind w:firstLine="709"/>
        <w:jc w:val="both"/>
        <w:rPr>
          <w:rStyle w:val="af4"/>
          <w:rFonts w:ascii="Times New Roman" w:hAnsi="Times New Roman"/>
          <w:bCs w:val="0"/>
          <w:color w:val="000000" w:themeColor="text1"/>
          <w:sz w:val="24"/>
        </w:rPr>
      </w:pPr>
      <w:r w:rsidRPr="00A625FC">
        <w:rPr>
          <w:rStyle w:val="af4"/>
          <w:rFonts w:ascii="Times New Roman" w:hAnsi="Times New Roman"/>
          <w:bCs w:val="0"/>
          <w:color w:val="000000" w:themeColor="text1"/>
          <w:sz w:val="24"/>
        </w:rPr>
        <w:t>7.3. Порядок информирования организаций и физических лиц о примененных в отношении их мерах по замораживанию (блокированию) денежных средств или иного имущества</w:t>
      </w:r>
    </w:p>
    <w:p w14:paraId="6E0322D1" w14:textId="77777777" w:rsidR="00336DAA" w:rsidRPr="00A625FC" w:rsidRDefault="00336DAA" w:rsidP="00A625FC">
      <w:pPr>
        <w:tabs>
          <w:tab w:val="left" w:pos="993"/>
        </w:tabs>
        <w:spacing w:line="276" w:lineRule="auto"/>
        <w:ind w:firstLine="709"/>
        <w:jc w:val="both"/>
        <w:rPr>
          <w:rStyle w:val="af4"/>
          <w:rFonts w:ascii="Times New Roman" w:hAnsi="Times New Roman"/>
          <w:bCs w:val="0"/>
          <w:color w:val="000000" w:themeColor="text1"/>
          <w:sz w:val="24"/>
        </w:rPr>
      </w:pPr>
      <w:r w:rsidRPr="00A625FC">
        <w:rPr>
          <w:rStyle w:val="af4"/>
          <w:rFonts w:ascii="Times New Roman" w:hAnsi="Times New Roman"/>
          <w:bCs w:val="0"/>
          <w:color w:val="000000" w:themeColor="text1"/>
          <w:sz w:val="24"/>
        </w:rPr>
        <w:t>7.4. Порядок и периодичность проведения проверки наличия или отсутствия среди своих клиентов организаций и физических лиц, в отношении которых применены или должны применяться меры по замораживанию (блокированию) денежных средств или иного имущества, и информирование Федеральной службы по финансовому мониторингу о результатах проверки</w:t>
      </w:r>
    </w:p>
    <w:p w14:paraId="0E3F2B79" w14:textId="77777777" w:rsidR="00336DAA" w:rsidRPr="00A625FC" w:rsidRDefault="00336DAA" w:rsidP="00A625FC">
      <w:pPr>
        <w:tabs>
          <w:tab w:val="left" w:pos="993"/>
        </w:tabs>
        <w:spacing w:line="276" w:lineRule="auto"/>
        <w:ind w:firstLine="709"/>
        <w:jc w:val="both"/>
        <w:rPr>
          <w:rStyle w:val="af4"/>
          <w:rFonts w:ascii="Times New Roman" w:hAnsi="Times New Roman"/>
          <w:bCs w:val="0"/>
          <w:color w:val="000000" w:themeColor="text1"/>
          <w:sz w:val="24"/>
        </w:rPr>
      </w:pPr>
      <w:r w:rsidRPr="00A625FC">
        <w:rPr>
          <w:rStyle w:val="af4"/>
          <w:rFonts w:ascii="Times New Roman" w:hAnsi="Times New Roman"/>
          <w:bCs w:val="0"/>
          <w:color w:val="000000" w:themeColor="text1"/>
          <w:sz w:val="24"/>
        </w:rPr>
        <w:t>7.5. Порядок взаимодействия с организациями и физическими лицами, в отношении которых применены или должны применяться меры по замораживанию (блокированию) денежных средств или иного имущества, в рамках осуществления операций, предусмотренных п. 2.4 ст. 6, п. 4 ст. 7.4 и п. 4 ст. 7.5 Федерального закона, включая подтверждение фактов наличия оснований для осуществления таких операций</w:t>
      </w:r>
    </w:p>
    <w:p w14:paraId="5D684B35" w14:textId="77777777" w:rsidR="00336DAA" w:rsidRPr="00A625FC" w:rsidRDefault="00336DAA" w:rsidP="00A625FC">
      <w:pPr>
        <w:tabs>
          <w:tab w:val="left" w:pos="993"/>
        </w:tabs>
        <w:spacing w:line="276" w:lineRule="auto"/>
        <w:ind w:firstLine="709"/>
        <w:jc w:val="both"/>
        <w:rPr>
          <w:rStyle w:val="af4"/>
          <w:rFonts w:ascii="Times New Roman" w:hAnsi="Times New Roman"/>
          <w:bCs w:val="0"/>
          <w:color w:val="000000" w:themeColor="text1"/>
          <w:sz w:val="24"/>
        </w:rPr>
      </w:pPr>
      <w:r w:rsidRPr="00A625FC">
        <w:rPr>
          <w:rStyle w:val="af4"/>
          <w:rFonts w:ascii="Times New Roman" w:hAnsi="Times New Roman"/>
          <w:bCs w:val="0"/>
          <w:color w:val="000000" w:themeColor="text1"/>
          <w:sz w:val="24"/>
        </w:rPr>
        <w:t>7.6. Порядок принятия решения об отмене применяемых мер по замораживанию (блокированию) денежных средств или иного имущества в соответствии с пп. 6.1 п. 1 ст. 7 и абз. вторым п. 2 ст. 7.5 Федерального закона, а также информирования организаций и физических лиц об отмене указанных мер</w:t>
      </w:r>
    </w:p>
    <w:p w14:paraId="47952296" w14:textId="77777777" w:rsidR="00336DAA" w:rsidRPr="00A625FC" w:rsidRDefault="00336DAA" w:rsidP="00A625FC">
      <w:pPr>
        <w:tabs>
          <w:tab w:val="left" w:pos="0"/>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p>
    <w:p w14:paraId="0BD6DE04" w14:textId="77777777" w:rsidR="002D4E52" w:rsidRPr="00A625FC" w:rsidRDefault="00802D85" w:rsidP="00A625FC">
      <w:pPr>
        <w:pStyle w:val="1"/>
        <w:tabs>
          <w:tab w:val="left" w:pos="993"/>
        </w:tabs>
        <w:spacing w:line="276" w:lineRule="auto"/>
        <w:ind w:firstLine="709"/>
        <w:rPr>
          <w:rStyle w:val="af4"/>
          <w:rFonts w:ascii="Times New Roman" w:hAnsi="Times New Roman"/>
          <w:b/>
          <w:bCs/>
          <w:sz w:val="24"/>
          <w:szCs w:val="24"/>
        </w:rPr>
      </w:pPr>
      <w:bookmarkStart w:id="42" w:name="_Toc184993747"/>
      <w:r w:rsidRPr="00A625FC">
        <w:rPr>
          <w:rStyle w:val="af4"/>
          <w:rFonts w:ascii="Times New Roman" w:hAnsi="Times New Roman"/>
          <w:b/>
          <w:bCs/>
          <w:sz w:val="24"/>
          <w:szCs w:val="24"/>
        </w:rPr>
        <w:t xml:space="preserve">8. </w:t>
      </w:r>
      <w:bookmarkEnd w:id="41"/>
      <w:r w:rsidR="002842EB" w:rsidRPr="00A625FC">
        <w:rPr>
          <w:rStyle w:val="af4"/>
          <w:rFonts w:ascii="Times New Roman" w:hAnsi="Times New Roman"/>
          <w:b/>
          <w:bCs/>
          <w:sz w:val="24"/>
          <w:szCs w:val="24"/>
        </w:rPr>
        <w:t>Программа, регламентирующая порядок работы по приостановлению операций в соответствии с Федеральным законом (программа по приостановлению операций)</w:t>
      </w:r>
      <w:bookmarkEnd w:id="42"/>
    </w:p>
    <w:p w14:paraId="4D0FEAD6" w14:textId="77777777" w:rsidR="00612D19" w:rsidRPr="00A625FC" w:rsidRDefault="00612D19" w:rsidP="00A625FC">
      <w:pPr>
        <w:tabs>
          <w:tab w:val="left" w:pos="993"/>
        </w:tabs>
        <w:spacing w:line="276" w:lineRule="auto"/>
        <w:ind w:firstLine="709"/>
        <w:jc w:val="both"/>
        <w:rPr>
          <w:rStyle w:val="af4"/>
          <w:rFonts w:ascii="Times New Roman" w:hAnsi="Times New Roman"/>
          <w:color w:val="000000" w:themeColor="text1"/>
          <w:sz w:val="24"/>
        </w:rPr>
      </w:pPr>
    </w:p>
    <w:p w14:paraId="76B0F419" w14:textId="77777777" w:rsidR="00A7795C" w:rsidRPr="00A625FC" w:rsidRDefault="00EB16F1"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8</w:t>
      </w:r>
      <w:r w:rsidR="002D4E52" w:rsidRPr="00A625FC">
        <w:rPr>
          <w:rStyle w:val="af4"/>
          <w:rFonts w:ascii="Times New Roman" w:hAnsi="Times New Roman"/>
          <w:color w:val="000000" w:themeColor="text1"/>
          <w:sz w:val="24"/>
        </w:rPr>
        <w:t>.1. Общие положения</w:t>
      </w:r>
    </w:p>
    <w:p w14:paraId="5C8874D6" w14:textId="70FFC152" w:rsidR="00B45C85" w:rsidRPr="00A625FC" w:rsidRDefault="00EB16F1" w:rsidP="00A625FC">
      <w:pPr>
        <w:tabs>
          <w:tab w:val="left" w:pos="993"/>
        </w:tabs>
        <w:spacing w:line="276" w:lineRule="auto"/>
        <w:ind w:firstLine="709"/>
        <w:jc w:val="both"/>
        <w:rPr>
          <w:color w:val="000000" w:themeColor="text1"/>
        </w:rPr>
      </w:pPr>
      <w:r w:rsidRPr="00A625FC">
        <w:rPr>
          <w:color w:val="000000" w:themeColor="text1"/>
        </w:rPr>
        <w:t>8</w:t>
      </w:r>
      <w:r w:rsidR="002D4E52" w:rsidRPr="00A625FC">
        <w:rPr>
          <w:color w:val="000000" w:themeColor="text1"/>
        </w:rPr>
        <w:t>.1.</w:t>
      </w:r>
      <w:r w:rsidRPr="00A625FC">
        <w:rPr>
          <w:color w:val="000000" w:themeColor="text1"/>
        </w:rPr>
        <w:t>1</w:t>
      </w:r>
      <w:r w:rsidR="002D4E52" w:rsidRPr="00A625FC">
        <w:rPr>
          <w:color w:val="000000" w:themeColor="text1"/>
        </w:rPr>
        <w:t xml:space="preserve">. </w:t>
      </w:r>
      <w:r w:rsidR="00AD52B4">
        <w:rPr>
          <w:color w:val="000000" w:themeColor="text1"/>
        </w:rPr>
        <w:t>Общество</w:t>
      </w:r>
      <w:r w:rsidR="00B45C85" w:rsidRPr="00A625FC">
        <w:rPr>
          <w:color w:val="000000" w:themeColor="text1"/>
        </w:rPr>
        <w:t xml:space="preserve"> в соответствии с п. 10 ст. 7, п. 5 ст. 7.5 Федерального закона приостанавливает операцию с денежными средствами или иным имуществом, за исключением операций по зачислению денежных средств, поступивших на счет физического или юридического лица, на пять рабочих дней со дня, когда операция должна быть проведена, в случае, если хотя бы одной из сторон является: </w:t>
      </w:r>
    </w:p>
    <w:p w14:paraId="79F72861" w14:textId="77777777" w:rsidR="00B45C85" w:rsidRPr="00A625FC" w:rsidRDefault="00B45C85" w:rsidP="00A625FC">
      <w:pPr>
        <w:pStyle w:val="ad"/>
        <w:numPr>
          <w:ilvl w:val="0"/>
          <w:numId w:val="7"/>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юридическое лицо, прямо или косвенно находящееся в собственности или под контролем организации или физического лица, в отношении которых применены меры по замораживанию (блокированию) денежных средств или иного имущества в соответствии с пп. 6 п. 1 ст. 7 Федерального закона, либо физическое или юридическое лицо, действующее от имени или по указанию таких организации или лица; </w:t>
      </w:r>
    </w:p>
    <w:p w14:paraId="19D50DFF" w14:textId="71F0ED36" w:rsidR="00B45C85" w:rsidRPr="00A625FC" w:rsidRDefault="00B45C85" w:rsidP="00A625FC">
      <w:pPr>
        <w:pStyle w:val="ad"/>
        <w:numPr>
          <w:ilvl w:val="0"/>
          <w:numId w:val="7"/>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физическое лицо, осуществляющее операцию с денежными средствами или иным имуществом в соответствии с пп. 3 п</w:t>
      </w:r>
      <w:r w:rsidR="00F8151E" w:rsidRPr="00A625FC">
        <w:rPr>
          <w:rFonts w:ascii="Times New Roman" w:hAnsi="Times New Roman"/>
          <w:color w:val="000000" w:themeColor="text1"/>
          <w:sz w:val="24"/>
          <w:szCs w:val="24"/>
        </w:rPr>
        <w:t>. 2.4 ст. 6 Федерального закона;</w:t>
      </w:r>
      <w:r w:rsidRPr="00A625FC">
        <w:rPr>
          <w:rFonts w:ascii="Times New Roman" w:hAnsi="Times New Roman"/>
          <w:color w:val="000000" w:themeColor="text1"/>
          <w:sz w:val="24"/>
          <w:szCs w:val="24"/>
        </w:rPr>
        <w:t xml:space="preserve"> </w:t>
      </w:r>
    </w:p>
    <w:p w14:paraId="1D86B3C0" w14:textId="77777777" w:rsidR="00B45C85" w:rsidRPr="00A625FC" w:rsidRDefault="00B45C85" w:rsidP="00A625FC">
      <w:pPr>
        <w:pStyle w:val="ad"/>
        <w:numPr>
          <w:ilvl w:val="0"/>
          <w:numId w:val="7"/>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lastRenderedPageBreak/>
        <w:t>в случае, если хотя бы одной из сторон является юридическое лицо, прямо или косвенно находящееся в собственности или под контролем организации или физического лица,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физическое лицо или юридическое лицо, действующие от имени или по указанию таких организации или физического лица.</w:t>
      </w:r>
    </w:p>
    <w:p w14:paraId="15B7F8C2" w14:textId="79B1E53B" w:rsidR="00D33570" w:rsidRPr="00A625FC" w:rsidRDefault="00EB16F1"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8</w:t>
      </w:r>
      <w:r w:rsidR="003602A3" w:rsidRPr="00A625FC">
        <w:rPr>
          <w:rStyle w:val="af4"/>
          <w:rFonts w:ascii="Times New Roman" w:hAnsi="Times New Roman"/>
          <w:color w:val="000000" w:themeColor="text1"/>
          <w:sz w:val="24"/>
        </w:rPr>
        <w:t xml:space="preserve">.2. </w:t>
      </w:r>
      <w:r w:rsidR="00D33570" w:rsidRPr="00A625FC">
        <w:rPr>
          <w:rStyle w:val="af4"/>
          <w:rFonts w:ascii="Times New Roman" w:hAnsi="Times New Roman"/>
          <w:color w:val="000000" w:themeColor="text1"/>
          <w:sz w:val="24"/>
        </w:rPr>
        <w:t xml:space="preserve">Порядок действий, направленных на приостановление операции с денежными средствами или иным имуществом в соответствии с </w:t>
      </w:r>
      <w:r w:rsidR="000F3104" w:rsidRPr="00A625FC">
        <w:rPr>
          <w:rStyle w:val="af4"/>
          <w:rFonts w:ascii="Times New Roman" w:hAnsi="Times New Roman"/>
          <w:color w:val="000000" w:themeColor="text1"/>
          <w:sz w:val="24"/>
        </w:rPr>
        <w:t>п.</w:t>
      </w:r>
      <w:r w:rsidR="00D33570" w:rsidRPr="00A625FC">
        <w:rPr>
          <w:rStyle w:val="af4"/>
          <w:rFonts w:ascii="Times New Roman" w:hAnsi="Times New Roman"/>
          <w:color w:val="000000" w:themeColor="text1"/>
          <w:sz w:val="24"/>
        </w:rPr>
        <w:t xml:space="preserve"> 10 </w:t>
      </w:r>
      <w:r w:rsidR="000F3104" w:rsidRPr="00A625FC">
        <w:rPr>
          <w:rStyle w:val="af4"/>
          <w:rFonts w:ascii="Times New Roman" w:hAnsi="Times New Roman"/>
          <w:color w:val="000000" w:themeColor="text1"/>
          <w:sz w:val="24"/>
        </w:rPr>
        <w:t>ст.</w:t>
      </w:r>
      <w:r w:rsidR="00D33570" w:rsidRPr="00A625FC">
        <w:rPr>
          <w:rStyle w:val="af4"/>
          <w:rFonts w:ascii="Times New Roman" w:hAnsi="Times New Roman"/>
          <w:color w:val="000000" w:themeColor="text1"/>
          <w:sz w:val="24"/>
        </w:rPr>
        <w:t xml:space="preserve"> 7 и </w:t>
      </w:r>
      <w:r w:rsidR="000F3104" w:rsidRPr="00A625FC">
        <w:rPr>
          <w:rStyle w:val="af4"/>
          <w:rFonts w:ascii="Times New Roman" w:hAnsi="Times New Roman"/>
          <w:color w:val="000000" w:themeColor="text1"/>
          <w:sz w:val="24"/>
        </w:rPr>
        <w:t>п.</w:t>
      </w:r>
      <w:r w:rsidR="00D33570" w:rsidRPr="00A625FC">
        <w:rPr>
          <w:rStyle w:val="af4"/>
          <w:rFonts w:ascii="Times New Roman" w:hAnsi="Times New Roman"/>
          <w:color w:val="000000" w:themeColor="text1"/>
          <w:sz w:val="24"/>
        </w:rPr>
        <w:t xml:space="preserve"> </w:t>
      </w:r>
      <w:r w:rsidR="00FB2C62" w:rsidRPr="00A625FC">
        <w:rPr>
          <w:rStyle w:val="af4"/>
          <w:rFonts w:ascii="Times New Roman" w:hAnsi="Times New Roman"/>
          <w:color w:val="000000" w:themeColor="text1"/>
          <w:sz w:val="24"/>
        </w:rPr>
        <w:t>5</w:t>
      </w:r>
      <w:r w:rsidR="00D33570" w:rsidRPr="00A625FC">
        <w:rPr>
          <w:rStyle w:val="af4"/>
          <w:rFonts w:ascii="Times New Roman" w:hAnsi="Times New Roman"/>
          <w:color w:val="000000" w:themeColor="text1"/>
          <w:sz w:val="24"/>
        </w:rPr>
        <w:t xml:space="preserve"> </w:t>
      </w:r>
      <w:r w:rsidR="000F3104" w:rsidRPr="00A625FC">
        <w:rPr>
          <w:rStyle w:val="af4"/>
          <w:rFonts w:ascii="Times New Roman" w:hAnsi="Times New Roman"/>
          <w:color w:val="000000" w:themeColor="text1"/>
          <w:sz w:val="24"/>
        </w:rPr>
        <w:t>ст.</w:t>
      </w:r>
      <w:r w:rsidR="00D33570" w:rsidRPr="00A625FC">
        <w:rPr>
          <w:rStyle w:val="af4"/>
          <w:rFonts w:ascii="Times New Roman" w:hAnsi="Times New Roman"/>
          <w:color w:val="000000" w:themeColor="text1"/>
          <w:sz w:val="24"/>
        </w:rPr>
        <w:t xml:space="preserve"> 7.5</w:t>
      </w:r>
      <w:r w:rsidR="003602A3" w:rsidRPr="00A625FC">
        <w:rPr>
          <w:rStyle w:val="af4"/>
          <w:rFonts w:ascii="Times New Roman" w:hAnsi="Times New Roman"/>
          <w:color w:val="000000" w:themeColor="text1"/>
          <w:sz w:val="24"/>
        </w:rPr>
        <w:t xml:space="preserve"> Федерального закона</w:t>
      </w:r>
    </w:p>
    <w:p w14:paraId="7084B649" w14:textId="77777777" w:rsidR="00D33570" w:rsidRPr="00A625FC" w:rsidRDefault="00D33570" w:rsidP="00A625FC">
      <w:pPr>
        <w:tabs>
          <w:tab w:val="left" w:pos="993"/>
        </w:tabs>
        <w:spacing w:line="276" w:lineRule="auto"/>
        <w:ind w:firstLine="709"/>
        <w:jc w:val="both"/>
        <w:rPr>
          <w:b/>
          <w:color w:val="000000" w:themeColor="text1"/>
        </w:rPr>
      </w:pPr>
      <w:r w:rsidRPr="00A625FC">
        <w:rPr>
          <w:b/>
          <w:color w:val="000000" w:themeColor="text1"/>
        </w:rPr>
        <w:t xml:space="preserve">8.3. Порядок действий, связанных с приостановлением операции с денежными средствами или иным имуществом в случае получения решения суда, вынесенного на основании </w:t>
      </w:r>
      <w:r w:rsidR="007647F7" w:rsidRPr="00A625FC">
        <w:rPr>
          <w:b/>
          <w:color w:val="000000" w:themeColor="text1"/>
        </w:rPr>
        <w:t>ч.</w:t>
      </w:r>
      <w:r w:rsidR="00FD0F0C" w:rsidRPr="00A625FC">
        <w:rPr>
          <w:b/>
          <w:color w:val="000000" w:themeColor="text1"/>
        </w:rPr>
        <w:t xml:space="preserve"> </w:t>
      </w:r>
      <w:r w:rsidR="007647F7" w:rsidRPr="00A625FC">
        <w:rPr>
          <w:b/>
          <w:color w:val="000000" w:themeColor="text1"/>
        </w:rPr>
        <w:t>4</w:t>
      </w:r>
      <w:r w:rsidRPr="00A625FC">
        <w:rPr>
          <w:b/>
          <w:color w:val="000000" w:themeColor="text1"/>
        </w:rPr>
        <w:t xml:space="preserve"> </w:t>
      </w:r>
      <w:r w:rsidR="007647F7" w:rsidRPr="00A625FC">
        <w:rPr>
          <w:b/>
          <w:color w:val="000000" w:themeColor="text1"/>
        </w:rPr>
        <w:t>ст.</w:t>
      </w:r>
      <w:r w:rsidRPr="00A625FC">
        <w:rPr>
          <w:b/>
          <w:color w:val="000000" w:themeColor="text1"/>
        </w:rPr>
        <w:t xml:space="preserve"> 8 Федерального закона</w:t>
      </w:r>
    </w:p>
    <w:p w14:paraId="473EFD70" w14:textId="77777777" w:rsidR="001302EE" w:rsidRPr="00A625FC" w:rsidRDefault="001302EE" w:rsidP="00A625FC">
      <w:pPr>
        <w:tabs>
          <w:tab w:val="left" w:pos="993"/>
        </w:tabs>
        <w:spacing w:line="276" w:lineRule="auto"/>
        <w:ind w:firstLine="709"/>
        <w:jc w:val="both"/>
        <w:rPr>
          <w:b/>
          <w:color w:val="000000" w:themeColor="text1"/>
        </w:rPr>
      </w:pPr>
      <w:r w:rsidRPr="00A625FC">
        <w:rPr>
          <w:b/>
          <w:color w:val="000000" w:themeColor="text1"/>
        </w:rPr>
        <w:t>8</w:t>
      </w:r>
      <w:r w:rsidR="00A6100B" w:rsidRPr="00A625FC">
        <w:rPr>
          <w:b/>
          <w:color w:val="000000" w:themeColor="text1"/>
        </w:rPr>
        <w:t>.</w:t>
      </w:r>
      <w:r w:rsidRPr="00A625FC">
        <w:rPr>
          <w:b/>
          <w:color w:val="000000" w:themeColor="text1"/>
        </w:rPr>
        <w:t>4. Порядок информирования клиента о невозможности совершения операции с денежными средствами или иным имуществом по его распоряжению в связи с приостановлением указанной операции</w:t>
      </w:r>
    </w:p>
    <w:p w14:paraId="6C19631E" w14:textId="77777777" w:rsidR="002D4E52" w:rsidRPr="00A625FC" w:rsidRDefault="000C4558"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8</w:t>
      </w:r>
      <w:r w:rsidR="00A6100B" w:rsidRPr="00A625FC">
        <w:rPr>
          <w:rStyle w:val="af4"/>
          <w:rFonts w:ascii="Times New Roman" w:hAnsi="Times New Roman"/>
          <w:color w:val="000000" w:themeColor="text1"/>
          <w:sz w:val="24"/>
        </w:rPr>
        <w:t>.5</w:t>
      </w:r>
      <w:r w:rsidR="002D4E52" w:rsidRPr="00A625FC">
        <w:rPr>
          <w:rStyle w:val="af4"/>
          <w:rFonts w:ascii="Times New Roman" w:hAnsi="Times New Roman"/>
          <w:color w:val="000000" w:themeColor="text1"/>
          <w:sz w:val="24"/>
        </w:rPr>
        <w:t>.</w:t>
      </w:r>
      <w:r w:rsidRPr="00A625FC">
        <w:rPr>
          <w:rStyle w:val="af4"/>
          <w:rFonts w:ascii="Times New Roman" w:hAnsi="Times New Roman"/>
          <w:color w:val="000000" w:themeColor="text1"/>
          <w:sz w:val="24"/>
        </w:rPr>
        <w:t xml:space="preserve"> </w:t>
      </w:r>
      <w:r w:rsidR="002D4E52" w:rsidRPr="00A625FC">
        <w:rPr>
          <w:rStyle w:val="af4"/>
          <w:rFonts w:ascii="Times New Roman" w:hAnsi="Times New Roman"/>
          <w:color w:val="000000" w:themeColor="text1"/>
          <w:sz w:val="24"/>
        </w:rPr>
        <w:t xml:space="preserve">Порядок фиксирования информации о приостановлении операций с денежными средствами или иным имуществом </w:t>
      </w:r>
    </w:p>
    <w:p w14:paraId="35161740" w14:textId="2DA7A3F9" w:rsidR="00A6100B" w:rsidRPr="00A625FC" w:rsidRDefault="00A6100B" w:rsidP="00A625FC">
      <w:pPr>
        <w:tabs>
          <w:tab w:val="left" w:pos="709"/>
          <w:tab w:val="left" w:pos="993"/>
        </w:tabs>
        <w:spacing w:line="276" w:lineRule="auto"/>
        <w:ind w:firstLine="709"/>
        <w:jc w:val="both"/>
        <w:rPr>
          <w:b/>
          <w:color w:val="000000" w:themeColor="text1"/>
        </w:rPr>
      </w:pPr>
      <w:r w:rsidRPr="00A625FC">
        <w:rPr>
          <w:b/>
          <w:color w:val="000000" w:themeColor="text1"/>
        </w:rPr>
        <w:t>8.6. Порядок действий, направленных на реализацию требований, установленных абз</w:t>
      </w:r>
      <w:r w:rsidR="00FD0F0C" w:rsidRPr="00A625FC">
        <w:rPr>
          <w:b/>
          <w:color w:val="000000" w:themeColor="text1"/>
        </w:rPr>
        <w:t>.</w:t>
      </w:r>
      <w:r w:rsidRPr="00A625FC">
        <w:rPr>
          <w:b/>
          <w:color w:val="000000" w:themeColor="text1"/>
        </w:rPr>
        <w:t xml:space="preserve"> </w:t>
      </w:r>
      <w:r w:rsidR="00FD0F0C" w:rsidRPr="00A625FC">
        <w:rPr>
          <w:b/>
          <w:color w:val="000000" w:themeColor="text1"/>
        </w:rPr>
        <w:t>5</w:t>
      </w:r>
      <w:r w:rsidRPr="00A625FC">
        <w:rPr>
          <w:b/>
          <w:color w:val="000000" w:themeColor="text1"/>
        </w:rPr>
        <w:t xml:space="preserve"> </w:t>
      </w:r>
      <w:r w:rsidR="00D74E24" w:rsidRPr="00A625FC">
        <w:rPr>
          <w:b/>
          <w:color w:val="000000" w:themeColor="text1"/>
        </w:rPr>
        <w:t>п.</w:t>
      </w:r>
      <w:r w:rsidRPr="00A625FC">
        <w:rPr>
          <w:b/>
          <w:color w:val="000000" w:themeColor="text1"/>
        </w:rPr>
        <w:t xml:space="preserve"> 10 </w:t>
      </w:r>
      <w:r w:rsidR="00D74E24" w:rsidRPr="00A625FC">
        <w:rPr>
          <w:b/>
          <w:color w:val="000000" w:themeColor="text1"/>
        </w:rPr>
        <w:t>ст.</w:t>
      </w:r>
      <w:r w:rsidRPr="00A625FC">
        <w:rPr>
          <w:b/>
          <w:color w:val="000000" w:themeColor="text1"/>
        </w:rPr>
        <w:t xml:space="preserve"> 7 и абз</w:t>
      </w:r>
      <w:r w:rsidR="00FD0F0C" w:rsidRPr="00A625FC">
        <w:rPr>
          <w:b/>
          <w:color w:val="000000" w:themeColor="text1"/>
        </w:rPr>
        <w:t>.</w:t>
      </w:r>
      <w:r w:rsidRPr="00A625FC">
        <w:rPr>
          <w:b/>
          <w:color w:val="000000" w:themeColor="text1"/>
        </w:rPr>
        <w:t xml:space="preserve"> </w:t>
      </w:r>
      <w:r w:rsidR="00FD0F0C" w:rsidRPr="00A625FC">
        <w:rPr>
          <w:b/>
          <w:color w:val="000000" w:themeColor="text1"/>
        </w:rPr>
        <w:t>3</w:t>
      </w:r>
      <w:r w:rsidRPr="00A625FC">
        <w:rPr>
          <w:b/>
          <w:color w:val="000000" w:themeColor="text1"/>
        </w:rPr>
        <w:t xml:space="preserve"> </w:t>
      </w:r>
      <w:r w:rsidR="00D74E24" w:rsidRPr="00A625FC">
        <w:rPr>
          <w:b/>
          <w:color w:val="000000" w:themeColor="text1"/>
        </w:rPr>
        <w:t>п.</w:t>
      </w:r>
      <w:r w:rsidRPr="00A625FC">
        <w:rPr>
          <w:b/>
          <w:color w:val="000000" w:themeColor="text1"/>
        </w:rPr>
        <w:t xml:space="preserve"> </w:t>
      </w:r>
      <w:r w:rsidR="00DD1CEA" w:rsidRPr="00A625FC">
        <w:rPr>
          <w:b/>
          <w:color w:val="000000" w:themeColor="text1"/>
        </w:rPr>
        <w:t xml:space="preserve">5 </w:t>
      </w:r>
      <w:r w:rsidR="00D74E24" w:rsidRPr="00A625FC">
        <w:rPr>
          <w:b/>
          <w:color w:val="000000" w:themeColor="text1"/>
        </w:rPr>
        <w:t>ст.</w:t>
      </w:r>
      <w:r w:rsidRPr="00A625FC">
        <w:rPr>
          <w:b/>
          <w:color w:val="000000" w:themeColor="text1"/>
        </w:rPr>
        <w:t xml:space="preserve"> 7.5 Федерального закона, и связанных с осуществлением операции или дальнейшим приостановлением операции с денежными средствами или иным имуществом в случае получения постановления Федеральной службы по финансовому мониторингу, изданного на основании </w:t>
      </w:r>
      <w:r w:rsidR="00D74E24" w:rsidRPr="00A625FC">
        <w:rPr>
          <w:b/>
          <w:color w:val="000000" w:themeColor="text1"/>
        </w:rPr>
        <w:t>ч.</w:t>
      </w:r>
      <w:r w:rsidR="00FD0F0C" w:rsidRPr="00A625FC">
        <w:rPr>
          <w:b/>
          <w:color w:val="000000" w:themeColor="text1"/>
        </w:rPr>
        <w:t xml:space="preserve"> </w:t>
      </w:r>
      <w:r w:rsidR="00D74E24" w:rsidRPr="00A625FC">
        <w:rPr>
          <w:b/>
          <w:color w:val="000000" w:themeColor="text1"/>
        </w:rPr>
        <w:t>3 ст.</w:t>
      </w:r>
      <w:r w:rsidRPr="00A625FC">
        <w:rPr>
          <w:b/>
          <w:color w:val="000000" w:themeColor="text1"/>
        </w:rPr>
        <w:t xml:space="preserve"> 8 Федерального закона</w:t>
      </w:r>
    </w:p>
    <w:p w14:paraId="04803A4F" w14:textId="77777777" w:rsidR="00047F44" w:rsidRPr="00A625FC" w:rsidRDefault="005B15F9" w:rsidP="00A625FC">
      <w:pPr>
        <w:tabs>
          <w:tab w:val="left" w:pos="993"/>
        </w:tabs>
        <w:spacing w:line="276" w:lineRule="auto"/>
        <w:ind w:firstLine="709"/>
        <w:jc w:val="both"/>
        <w:rPr>
          <w:b/>
          <w:color w:val="000000" w:themeColor="text1"/>
        </w:rPr>
      </w:pPr>
      <w:r w:rsidRPr="00A625FC">
        <w:rPr>
          <w:b/>
          <w:color w:val="000000" w:themeColor="text1"/>
        </w:rPr>
        <w:t>8.7</w:t>
      </w:r>
      <w:r w:rsidR="00047F44" w:rsidRPr="00A625FC">
        <w:rPr>
          <w:b/>
          <w:color w:val="000000" w:themeColor="text1"/>
        </w:rPr>
        <w:t>. Порядок представления в Федеральную службу по финансовому мониторингу информации о приостановленных операциях с денежными средствами или иным имуществом</w:t>
      </w:r>
    </w:p>
    <w:p w14:paraId="12BF6797" w14:textId="77777777" w:rsidR="00047F44" w:rsidRPr="00A625FC" w:rsidRDefault="00047F44" w:rsidP="00A625FC">
      <w:pPr>
        <w:tabs>
          <w:tab w:val="left" w:pos="993"/>
        </w:tabs>
        <w:spacing w:line="276" w:lineRule="auto"/>
        <w:ind w:firstLine="709"/>
        <w:jc w:val="both"/>
        <w:rPr>
          <w:color w:val="000000" w:themeColor="text1"/>
        </w:rPr>
      </w:pPr>
    </w:p>
    <w:p w14:paraId="15D0F085" w14:textId="1B0149EC" w:rsidR="000C4558" w:rsidRPr="00A625FC" w:rsidRDefault="000C4558" w:rsidP="00A625FC">
      <w:pPr>
        <w:pStyle w:val="1"/>
        <w:tabs>
          <w:tab w:val="left" w:pos="993"/>
        </w:tabs>
        <w:spacing w:line="276" w:lineRule="auto"/>
        <w:ind w:firstLine="709"/>
        <w:rPr>
          <w:rStyle w:val="af4"/>
          <w:rFonts w:ascii="Times New Roman" w:hAnsi="Times New Roman"/>
          <w:b/>
          <w:bCs/>
          <w:sz w:val="24"/>
          <w:szCs w:val="24"/>
        </w:rPr>
      </w:pPr>
      <w:bookmarkStart w:id="43" w:name="_Toc184993748"/>
      <w:r w:rsidRPr="00A625FC">
        <w:rPr>
          <w:rStyle w:val="af4"/>
          <w:rFonts w:ascii="Times New Roman" w:hAnsi="Times New Roman"/>
          <w:b/>
          <w:bCs/>
          <w:sz w:val="24"/>
          <w:szCs w:val="24"/>
        </w:rPr>
        <w:t>9</w:t>
      </w:r>
      <w:r w:rsidR="002D4E52" w:rsidRPr="00A625FC">
        <w:rPr>
          <w:rStyle w:val="af4"/>
          <w:rFonts w:ascii="Times New Roman" w:hAnsi="Times New Roman"/>
          <w:b/>
          <w:bCs/>
          <w:sz w:val="24"/>
          <w:szCs w:val="24"/>
        </w:rPr>
        <w:t xml:space="preserve">. </w:t>
      </w:r>
      <w:r w:rsidR="00C53D8D" w:rsidRPr="00A625FC">
        <w:rPr>
          <w:rStyle w:val="af4"/>
          <w:rFonts w:ascii="Times New Roman" w:hAnsi="Times New Roman"/>
          <w:b/>
          <w:bCs/>
          <w:sz w:val="24"/>
          <w:szCs w:val="24"/>
        </w:rPr>
        <w:t>Программа, регламентирующая порядок действий в случае отказа в совершении операции, а также отказа в приеме клиента на обслуживание</w:t>
      </w:r>
      <w:r w:rsidR="00846614" w:rsidRPr="00A625FC">
        <w:rPr>
          <w:rStyle w:val="af4"/>
          <w:rFonts w:ascii="Times New Roman" w:hAnsi="Times New Roman"/>
          <w:b/>
          <w:bCs/>
          <w:sz w:val="24"/>
          <w:szCs w:val="24"/>
        </w:rPr>
        <w:t xml:space="preserve"> (программа по отказу)</w:t>
      </w:r>
      <w:bookmarkEnd w:id="43"/>
    </w:p>
    <w:p w14:paraId="64B9A27B" w14:textId="77777777" w:rsidR="00C53D8D" w:rsidRPr="00A625FC" w:rsidRDefault="00C53D8D" w:rsidP="00A625FC">
      <w:pPr>
        <w:tabs>
          <w:tab w:val="left" w:pos="993"/>
        </w:tabs>
        <w:spacing w:line="276" w:lineRule="auto"/>
        <w:ind w:firstLine="709"/>
        <w:jc w:val="both"/>
        <w:rPr>
          <w:color w:val="000000" w:themeColor="text1"/>
        </w:rPr>
      </w:pPr>
    </w:p>
    <w:p w14:paraId="0BA7D6BE" w14:textId="0D8DDA5E" w:rsidR="002D4E52" w:rsidRPr="00A625FC" w:rsidRDefault="000C4558"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9</w:t>
      </w:r>
      <w:r w:rsidR="00E719AB" w:rsidRPr="00A625FC">
        <w:rPr>
          <w:rStyle w:val="af4"/>
          <w:rFonts w:ascii="Times New Roman" w:hAnsi="Times New Roman"/>
          <w:color w:val="000000" w:themeColor="text1"/>
          <w:sz w:val="24"/>
        </w:rPr>
        <w:t xml:space="preserve">.1. </w:t>
      </w:r>
      <w:r w:rsidR="003E7E33" w:rsidRPr="00A625FC">
        <w:rPr>
          <w:rStyle w:val="af4"/>
          <w:rFonts w:ascii="Times New Roman" w:hAnsi="Times New Roman"/>
          <w:color w:val="000000" w:themeColor="text1"/>
          <w:sz w:val="24"/>
        </w:rPr>
        <w:t>Основание для отказа в совершении операции</w:t>
      </w:r>
      <w:r w:rsidR="00C5579A" w:rsidRPr="00A625FC">
        <w:rPr>
          <w:rStyle w:val="af4"/>
          <w:rFonts w:ascii="Times New Roman" w:hAnsi="Times New Roman"/>
          <w:color w:val="000000" w:themeColor="text1"/>
          <w:sz w:val="24"/>
        </w:rPr>
        <w:t>, установленное с учетом требований п. 11 ст. 7 Федерального закона</w:t>
      </w:r>
    </w:p>
    <w:p w14:paraId="09564566" w14:textId="5BB3FE5B" w:rsidR="00C5579A" w:rsidRPr="00A625FC" w:rsidRDefault="00C5579A" w:rsidP="00A625FC">
      <w:pPr>
        <w:tabs>
          <w:tab w:val="left" w:pos="993"/>
        </w:tabs>
        <w:spacing w:line="276" w:lineRule="auto"/>
        <w:ind w:firstLine="709"/>
        <w:jc w:val="both"/>
        <w:rPr>
          <w:color w:val="000000" w:themeColor="text1"/>
        </w:rPr>
      </w:pPr>
      <w:r w:rsidRPr="00A625FC">
        <w:rPr>
          <w:color w:val="000000" w:themeColor="text1"/>
        </w:rPr>
        <w:t xml:space="preserve">9.1.1. </w:t>
      </w:r>
      <w:r w:rsidR="00903586" w:rsidRPr="00A625FC">
        <w:rPr>
          <w:color w:val="000000" w:themeColor="text1"/>
        </w:rPr>
        <w:t xml:space="preserve">Основанием для отказа в совершении операции, в том числе в совершении операции на основании распоряжения клиента на основании п. 11 ст. 7 Федерального закона (далее – отказ в совершении операции) является следующее основание:  </w:t>
      </w:r>
    </w:p>
    <w:p w14:paraId="09009C21" w14:textId="77777777" w:rsidR="00DD6508" w:rsidRPr="00A625FC" w:rsidRDefault="00DD6508" w:rsidP="00A625FC">
      <w:pPr>
        <w:pStyle w:val="ad"/>
        <w:tabs>
          <w:tab w:val="left" w:pos="993"/>
        </w:tabs>
        <w:spacing w:line="276" w:lineRule="auto"/>
        <w:ind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в результате реализации настоящих ПВК в целях ПОД/ФТ/ФРОМУ возникают подозрения, что операция совершается в целях легализации (отмывания) доходов, полученных преступным путем, и финансирования терроризма.</w:t>
      </w:r>
    </w:p>
    <w:p w14:paraId="0616C8C9" w14:textId="55973873" w:rsidR="002D4E52" w:rsidRPr="00A625FC" w:rsidRDefault="005455BF"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 xml:space="preserve">9.2. </w:t>
      </w:r>
      <w:r w:rsidR="00C5579A" w:rsidRPr="00A625FC">
        <w:rPr>
          <w:rStyle w:val="af4"/>
          <w:rFonts w:ascii="Times New Roman" w:hAnsi="Times New Roman"/>
          <w:color w:val="000000" w:themeColor="text1"/>
          <w:sz w:val="24"/>
        </w:rPr>
        <w:t xml:space="preserve">Порядок принятия решения </w:t>
      </w:r>
      <w:r w:rsidR="00903586" w:rsidRPr="00A625FC">
        <w:rPr>
          <w:rStyle w:val="af4"/>
          <w:rFonts w:ascii="Times New Roman" w:hAnsi="Times New Roman"/>
          <w:color w:val="000000" w:themeColor="text1"/>
          <w:sz w:val="24"/>
        </w:rPr>
        <w:t>об отказе в совершении операции</w:t>
      </w:r>
      <w:r w:rsidR="00C53D8D" w:rsidRPr="00A625FC">
        <w:rPr>
          <w:rStyle w:val="af4"/>
          <w:rFonts w:ascii="Times New Roman" w:hAnsi="Times New Roman"/>
          <w:color w:val="000000" w:themeColor="text1"/>
          <w:sz w:val="24"/>
        </w:rPr>
        <w:t xml:space="preserve"> </w:t>
      </w:r>
      <w:r w:rsidR="00C5579A" w:rsidRPr="00A625FC">
        <w:rPr>
          <w:rStyle w:val="af4"/>
          <w:rFonts w:ascii="Times New Roman" w:hAnsi="Times New Roman"/>
          <w:color w:val="000000" w:themeColor="text1"/>
          <w:sz w:val="24"/>
        </w:rPr>
        <w:t>с учетом требований абзаца второго п</w:t>
      </w:r>
      <w:r w:rsidR="00F81BCF" w:rsidRPr="00A625FC">
        <w:rPr>
          <w:rStyle w:val="af4"/>
          <w:rFonts w:ascii="Times New Roman" w:hAnsi="Times New Roman"/>
          <w:color w:val="000000" w:themeColor="text1"/>
          <w:sz w:val="24"/>
        </w:rPr>
        <w:t>.</w:t>
      </w:r>
      <w:r w:rsidR="00C5579A" w:rsidRPr="00A625FC">
        <w:rPr>
          <w:rStyle w:val="af4"/>
          <w:rFonts w:ascii="Times New Roman" w:hAnsi="Times New Roman"/>
          <w:color w:val="000000" w:themeColor="text1"/>
          <w:sz w:val="24"/>
        </w:rPr>
        <w:t xml:space="preserve"> 11 ст</w:t>
      </w:r>
      <w:r w:rsidR="00F81BCF" w:rsidRPr="00A625FC">
        <w:rPr>
          <w:rStyle w:val="af4"/>
          <w:rFonts w:ascii="Times New Roman" w:hAnsi="Times New Roman"/>
          <w:color w:val="000000" w:themeColor="text1"/>
          <w:sz w:val="24"/>
        </w:rPr>
        <w:t>.</w:t>
      </w:r>
      <w:r w:rsidR="00C5579A" w:rsidRPr="00A625FC">
        <w:rPr>
          <w:rStyle w:val="af4"/>
          <w:rFonts w:ascii="Times New Roman" w:hAnsi="Times New Roman"/>
          <w:color w:val="000000" w:themeColor="text1"/>
          <w:sz w:val="24"/>
        </w:rPr>
        <w:t xml:space="preserve"> 7 Федерального закона, а также документального фиксирования </w:t>
      </w:r>
      <w:r w:rsidR="00903586" w:rsidRPr="00A625FC">
        <w:rPr>
          <w:rStyle w:val="af4"/>
          <w:rFonts w:ascii="Times New Roman" w:hAnsi="Times New Roman"/>
          <w:color w:val="000000" w:themeColor="text1"/>
          <w:sz w:val="24"/>
        </w:rPr>
        <w:t>информации о случаях отказов в совершении операции</w:t>
      </w:r>
    </w:p>
    <w:p w14:paraId="32FC9D4B" w14:textId="478A9B10" w:rsidR="002D4E52" w:rsidRPr="00A625FC" w:rsidRDefault="00C5579A"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 xml:space="preserve">9.3. </w:t>
      </w:r>
      <w:r w:rsidR="007D4D32" w:rsidRPr="00A625FC">
        <w:rPr>
          <w:rStyle w:val="af4"/>
          <w:rFonts w:ascii="Times New Roman" w:hAnsi="Times New Roman"/>
          <w:color w:val="000000" w:themeColor="text1"/>
          <w:sz w:val="24"/>
        </w:rPr>
        <w:t>Порядок действий в случае отказа в совершении операции</w:t>
      </w:r>
      <w:r w:rsidRPr="00A625FC">
        <w:rPr>
          <w:rStyle w:val="af4"/>
          <w:rFonts w:ascii="Times New Roman" w:hAnsi="Times New Roman"/>
          <w:color w:val="000000" w:themeColor="text1"/>
          <w:sz w:val="24"/>
        </w:rPr>
        <w:t>, включающий информирование клиента о дате и причинах принятого решения, мероприятия, связанные с обжалованием клиентом принятого решения, действия в случае самостоятельного устранения основания принятого решения или на основании решения суда</w:t>
      </w:r>
    </w:p>
    <w:p w14:paraId="68A3E8AD" w14:textId="6D339B62" w:rsidR="002D4E52" w:rsidRPr="00A625FC" w:rsidRDefault="00013153" w:rsidP="00A625FC">
      <w:pPr>
        <w:tabs>
          <w:tab w:val="left" w:pos="993"/>
        </w:tabs>
        <w:spacing w:line="276" w:lineRule="auto"/>
        <w:ind w:firstLine="709"/>
        <w:jc w:val="both"/>
        <w:rPr>
          <w:rStyle w:val="af4"/>
          <w:rFonts w:ascii="Times New Roman" w:hAnsi="Times New Roman"/>
          <w:color w:val="000000" w:themeColor="text1"/>
          <w:sz w:val="24"/>
        </w:rPr>
      </w:pPr>
      <w:r w:rsidRPr="00A625FC">
        <w:rPr>
          <w:b/>
          <w:color w:val="000000" w:themeColor="text1"/>
        </w:rPr>
        <w:lastRenderedPageBreak/>
        <w:t xml:space="preserve">9.4. </w:t>
      </w:r>
      <w:r w:rsidR="00E138DD" w:rsidRPr="00A625FC">
        <w:rPr>
          <w:b/>
          <w:color w:val="000000" w:themeColor="text1"/>
        </w:rPr>
        <w:t>Порядок представления в Федеральную службу по финансовому мониторингу информации о случаях отказа в совершении операции, а также информации об устранении основания ранее принятого решения или о его отмене судом</w:t>
      </w:r>
    </w:p>
    <w:p w14:paraId="5793AC88" w14:textId="442E29B1" w:rsidR="002D4E52" w:rsidRPr="00A625FC" w:rsidRDefault="00013153" w:rsidP="00A625FC">
      <w:pPr>
        <w:tabs>
          <w:tab w:val="left" w:pos="993"/>
        </w:tabs>
        <w:spacing w:line="276" w:lineRule="auto"/>
        <w:ind w:firstLine="709"/>
        <w:jc w:val="both"/>
        <w:rPr>
          <w:rStyle w:val="af4"/>
          <w:rFonts w:ascii="Times New Roman" w:hAnsi="Times New Roman"/>
          <w:color w:val="000000" w:themeColor="text1"/>
          <w:sz w:val="24"/>
        </w:rPr>
      </w:pPr>
      <w:r w:rsidRPr="00A625FC">
        <w:rPr>
          <w:b/>
          <w:color w:val="000000" w:themeColor="text1"/>
        </w:rPr>
        <w:t xml:space="preserve">9.5. </w:t>
      </w:r>
      <w:r w:rsidR="00C53D8D" w:rsidRPr="00A625FC">
        <w:rPr>
          <w:b/>
          <w:color w:val="000000" w:themeColor="text1"/>
        </w:rPr>
        <w:t>Основания и порядок действий при отказе в приеме клиента на обслуживание с учетом требований п</w:t>
      </w:r>
      <w:r w:rsidR="00F81BCF" w:rsidRPr="00A625FC">
        <w:rPr>
          <w:b/>
          <w:color w:val="000000" w:themeColor="text1"/>
        </w:rPr>
        <w:t>.</w:t>
      </w:r>
      <w:r w:rsidR="00C53D8D" w:rsidRPr="00A625FC">
        <w:rPr>
          <w:b/>
          <w:color w:val="000000" w:themeColor="text1"/>
        </w:rPr>
        <w:t xml:space="preserve"> 2.2 ст</w:t>
      </w:r>
      <w:r w:rsidR="00F81BCF" w:rsidRPr="00A625FC">
        <w:rPr>
          <w:b/>
          <w:color w:val="000000" w:themeColor="text1"/>
        </w:rPr>
        <w:t>.</w:t>
      </w:r>
      <w:r w:rsidR="00C53D8D" w:rsidRPr="00A625FC">
        <w:rPr>
          <w:b/>
          <w:color w:val="000000" w:themeColor="text1"/>
        </w:rPr>
        <w:t xml:space="preserve"> 7 Федерального закона, реализации запрета на прием на обслуживание и осуществление операций с учетом требований п</w:t>
      </w:r>
      <w:r w:rsidR="00F81BCF" w:rsidRPr="00A625FC">
        <w:rPr>
          <w:b/>
          <w:color w:val="000000" w:themeColor="text1"/>
        </w:rPr>
        <w:t>.</w:t>
      </w:r>
      <w:r w:rsidR="00C53D8D" w:rsidRPr="00A625FC">
        <w:rPr>
          <w:b/>
          <w:color w:val="000000" w:themeColor="text1"/>
        </w:rPr>
        <w:t xml:space="preserve"> 15 ст</w:t>
      </w:r>
      <w:r w:rsidR="00F81BCF" w:rsidRPr="00A625FC">
        <w:rPr>
          <w:b/>
          <w:color w:val="000000" w:themeColor="text1"/>
        </w:rPr>
        <w:t>.</w:t>
      </w:r>
      <w:r w:rsidR="00C53D8D" w:rsidRPr="00A625FC">
        <w:rPr>
          <w:b/>
          <w:color w:val="000000" w:themeColor="text1"/>
        </w:rPr>
        <w:t xml:space="preserve"> 7 Федерального закона</w:t>
      </w:r>
    </w:p>
    <w:p w14:paraId="5049AE0B" w14:textId="77777777" w:rsidR="00E138DD" w:rsidRPr="00F45038" w:rsidRDefault="00E138DD" w:rsidP="00AD52B4">
      <w:pPr>
        <w:pStyle w:val="aa"/>
        <w:tabs>
          <w:tab w:val="left" w:pos="993"/>
        </w:tabs>
        <w:spacing w:line="276" w:lineRule="auto"/>
        <w:jc w:val="both"/>
        <w:rPr>
          <w:rStyle w:val="af4"/>
          <w:rFonts w:ascii="Times New Roman" w:hAnsi="Times New Roman"/>
          <w:b w:val="0"/>
          <w:bCs w:val="0"/>
          <w:color w:val="000000" w:themeColor="text1"/>
          <w:sz w:val="24"/>
          <w:szCs w:val="24"/>
        </w:rPr>
      </w:pPr>
    </w:p>
    <w:p w14:paraId="35A6A940" w14:textId="716826CE" w:rsidR="00E138DD" w:rsidRPr="00A625FC" w:rsidRDefault="00E138DD" w:rsidP="00A625FC">
      <w:pPr>
        <w:pStyle w:val="1"/>
        <w:tabs>
          <w:tab w:val="left" w:pos="993"/>
        </w:tabs>
        <w:spacing w:line="276" w:lineRule="auto"/>
        <w:ind w:firstLine="709"/>
        <w:rPr>
          <w:rStyle w:val="af4"/>
          <w:rFonts w:ascii="Times New Roman" w:hAnsi="Times New Roman"/>
          <w:b/>
          <w:bCs/>
          <w:sz w:val="24"/>
          <w:szCs w:val="24"/>
        </w:rPr>
      </w:pPr>
      <w:bookmarkStart w:id="44" w:name="_Toc98252738"/>
      <w:bookmarkStart w:id="45" w:name="_Toc184993749"/>
      <w:r w:rsidRPr="00A625FC">
        <w:rPr>
          <w:rStyle w:val="af4"/>
          <w:rFonts w:ascii="Times New Roman" w:hAnsi="Times New Roman"/>
          <w:b/>
          <w:bCs/>
          <w:sz w:val="24"/>
          <w:szCs w:val="24"/>
        </w:rPr>
        <w:t>1</w:t>
      </w:r>
      <w:r w:rsidR="00A625FC" w:rsidRPr="00A625FC">
        <w:rPr>
          <w:rStyle w:val="af4"/>
          <w:rFonts w:ascii="Times New Roman" w:hAnsi="Times New Roman"/>
          <w:b/>
          <w:bCs/>
          <w:sz w:val="24"/>
          <w:szCs w:val="24"/>
        </w:rPr>
        <w:t>0</w:t>
      </w:r>
      <w:r w:rsidRPr="00A625FC">
        <w:rPr>
          <w:rStyle w:val="af4"/>
          <w:rFonts w:ascii="Times New Roman" w:hAnsi="Times New Roman"/>
          <w:b/>
          <w:bCs/>
          <w:sz w:val="24"/>
          <w:szCs w:val="24"/>
        </w:rPr>
        <w:t>. Программа документального фиксирования информации</w:t>
      </w:r>
      <w:bookmarkEnd w:id="44"/>
      <w:bookmarkEnd w:id="45"/>
    </w:p>
    <w:p w14:paraId="151D7082" w14:textId="77777777" w:rsidR="00C96CD7" w:rsidRPr="00A625FC" w:rsidRDefault="00C96CD7" w:rsidP="00A625FC">
      <w:pPr>
        <w:pStyle w:val="aa"/>
        <w:tabs>
          <w:tab w:val="left" w:pos="993"/>
        </w:tabs>
        <w:spacing w:line="276" w:lineRule="auto"/>
        <w:ind w:firstLine="709"/>
        <w:jc w:val="both"/>
        <w:rPr>
          <w:color w:val="000000" w:themeColor="text1"/>
          <w:sz w:val="24"/>
          <w:szCs w:val="24"/>
        </w:rPr>
      </w:pPr>
    </w:p>
    <w:p w14:paraId="3BBB44C2" w14:textId="528F68C5" w:rsidR="0058384C" w:rsidRPr="00F45038" w:rsidRDefault="0058384C" w:rsidP="00A625FC">
      <w:pPr>
        <w:tabs>
          <w:tab w:val="left" w:pos="993"/>
        </w:tabs>
        <w:spacing w:line="276" w:lineRule="auto"/>
        <w:ind w:firstLine="709"/>
        <w:jc w:val="both"/>
        <w:rPr>
          <w:color w:val="000000" w:themeColor="text1"/>
        </w:rPr>
      </w:pPr>
      <w:r w:rsidRPr="00A625FC">
        <w:rPr>
          <w:color w:val="000000" w:themeColor="text1"/>
        </w:rPr>
        <w:t>1</w:t>
      </w:r>
      <w:r w:rsidR="00A625FC" w:rsidRPr="00A625FC">
        <w:rPr>
          <w:color w:val="000000" w:themeColor="text1"/>
        </w:rPr>
        <w:t>0</w:t>
      </w:r>
      <w:r w:rsidRPr="00A625FC">
        <w:rPr>
          <w:color w:val="000000" w:themeColor="text1"/>
        </w:rPr>
        <w:t>.1.</w:t>
      </w:r>
      <w:r w:rsidR="00551611" w:rsidRPr="00A625FC">
        <w:rPr>
          <w:color w:val="000000" w:themeColor="text1"/>
        </w:rPr>
        <w:t xml:space="preserve"> </w:t>
      </w:r>
      <w:r w:rsidR="00846614" w:rsidRPr="00A625FC">
        <w:rPr>
          <w:color w:val="000000" w:themeColor="text1"/>
        </w:rPr>
        <w:t>Программа документального фиксирования информации предусматривает порядок получения и закрепления сведений (информации) на бумажных и (или) иных носителях информации в целях реализации Федерального закона, иных нормативных правовых актов в сфере противодействия легализации (отмыванию) доходов, полученных преступным путем, и финансированию терроризма, а также настоящих правил внутреннего контроля.</w:t>
      </w:r>
    </w:p>
    <w:p w14:paraId="277ACE42" w14:textId="78BD1239" w:rsidR="00AD52B4" w:rsidRPr="00AD52B4" w:rsidRDefault="00AD52B4" w:rsidP="00AD52B4">
      <w:pPr>
        <w:tabs>
          <w:tab w:val="left" w:pos="709"/>
          <w:tab w:val="left" w:pos="993"/>
        </w:tabs>
        <w:spacing w:line="276" w:lineRule="auto"/>
        <w:ind w:firstLine="709"/>
        <w:jc w:val="both"/>
        <w:rPr>
          <w:color w:val="000000" w:themeColor="text1"/>
        </w:rPr>
      </w:pPr>
      <w:r w:rsidRPr="00AD52B4">
        <w:rPr>
          <w:color w:val="000000" w:themeColor="text1"/>
        </w:rPr>
        <w:t>Программа документального фиксирования информации предусматривает документальное фиксирование информации:</w:t>
      </w:r>
    </w:p>
    <w:p w14:paraId="0D1F01E5" w14:textId="4759F1A7" w:rsidR="00AD52B4" w:rsidRPr="00F45038" w:rsidRDefault="00AD52B4" w:rsidP="00AD52B4">
      <w:pPr>
        <w:tabs>
          <w:tab w:val="left" w:pos="426"/>
          <w:tab w:val="left" w:pos="709"/>
          <w:tab w:val="left" w:pos="993"/>
        </w:tabs>
        <w:spacing w:line="276" w:lineRule="auto"/>
        <w:jc w:val="both"/>
        <w:rPr>
          <w:color w:val="000000" w:themeColor="text1"/>
        </w:rPr>
      </w:pPr>
      <w:r w:rsidRPr="00F45038">
        <w:rPr>
          <w:color w:val="000000" w:themeColor="text1"/>
        </w:rPr>
        <w:tab/>
      </w:r>
      <w:r w:rsidRPr="00F45038">
        <w:rPr>
          <w:color w:val="000000" w:themeColor="text1"/>
        </w:rPr>
        <w:tab/>
      </w:r>
      <w:r w:rsidRPr="00AD52B4">
        <w:rPr>
          <w:color w:val="000000" w:themeColor="text1"/>
        </w:rPr>
        <w:t>а) об операции (сделке), подлежащей обязательному контролю в соответствии со статьей 6, пунктом 6 статьи 7 4 и пунктом 1 статьи 7.5 Федерального закона;</w:t>
      </w:r>
    </w:p>
    <w:p w14:paraId="3662E9EA" w14:textId="6098656A"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б) об операции (сделке), имеющей хотя бы один из признаков, указывающих на необычный характер операции (сделки);</w:t>
      </w:r>
    </w:p>
    <w:p w14:paraId="260E2B64" w14:textId="517773DD"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в) об операции (сделке), в отношении которой возникают подозрения, что она осуществляется в целях легализации (отмывания) доходов, полученных преступным путем, или финансирования терроризма;</w:t>
      </w:r>
    </w:p>
    <w:p w14:paraId="7CD67DB6" w14:textId="6EA4D5C0"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г) об операции (сделке), полученной при реализации программы изучения клиента;</w:t>
      </w:r>
    </w:p>
    <w:p w14:paraId="35D89BD7" w14:textId="44A9193E"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д) о совокупности операций и (или) действий клиента, связанных с проведением каких-либо операций, его представителя в рамках обслуживания клиента, осуществление которых может быть направлено на легализацию (отмывание) доходов, полученных преступным путем, или финансирование терроризма.</w:t>
      </w:r>
    </w:p>
    <w:p w14:paraId="3FEE7124" w14:textId="534E6104"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Программа документального фиксирования информации предусматривает составление сотрудником организации, индивидуальным предпринимателем (работником индивидуального предпринимателя), выявившими разовую операцию (сделку), подлежащую контролю, внутреннего сообщения - документа, содержащего следующие сведения о такой операции (сделке) (далее - внутреннее сообщение):</w:t>
      </w:r>
    </w:p>
    <w:p w14:paraId="600871F9" w14:textId="00ECB9D0"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а) категория операции (сделки) (подлежащая обязательному контролю либо необычная операция), признаки либо иные обстоятельства (причины), по которым операция (сделка) может быть отнесена к операциям, подлежащим обязательному контролю, либо к необычным операциям (сделкам);</w:t>
      </w:r>
    </w:p>
    <w:p w14:paraId="6033896D" w14:textId="14A10E7F" w:rsidR="00AD52B4" w:rsidRPr="00AD52B4" w:rsidRDefault="00AD52B4" w:rsidP="00AD52B4">
      <w:pPr>
        <w:tabs>
          <w:tab w:val="left" w:pos="993"/>
        </w:tabs>
        <w:spacing w:line="276" w:lineRule="auto"/>
        <w:ind w:firstLine="709"/>
        <w:jc w:val="both"/>
        <w:rPr>
          <w:color w:val="000000" w:themeColor="text1"/>
        </w:rPr>
      </w:pPr>
      <w:r w:rsidRPr="00AD52B4">
        <w:rPr>
          <w:color w:val="000000" w:themeColor="text1"/>
        </w:rPr>
        <w:t>б) содержание (характер) операции (сделки), дата, сумма и валюта проведения;</w:t>
      </w:r>
    </w:p>
    <w:p w14:paraId="5AE69E4D" w14:textId="77777777" w:rsidR="00AD52B4" w:rsidRPr="00AD52B4" w:rsidRDefault="00AD52B4" w:rsidP="00AD52B4">
      <w:pPr>
        <w:tabs>
          <w:tab w:val="left" w:pos="993"/>
        </w:tabs>
        <w:spacing w:line="276" w:lineRule="auto"/>
        <w:ind w:firstLine="709"/>
        <w:jc w:val="both"/>
        <w:rPr>
          <w:color w:val="000000" w:themeColor="text1"/>
        </w:rPr>
      </w:pPr>
      <w:r w:rsidRPr="00AD52B4">
        <w:rPr>
          <w:color w:val="000000" w:themeColor="text1"/>
        </w:rPr>
        <w:t>в) сведения о лице, иностранной структуре без образования юридического лица, проводящих операцию (сделку);</w:t>
      </w:r>
    </w:p>
    <w:p w14:paraId="5C53D067" w14:textId="77777777" w:rsidR="00AD52B4" w:rsidRPr="00AD52B4" w:rsidRDefault="00AD52B4" w:rsidP="00AD52B4">
      <w:pPr>
        <w:tabs>
          <w:tab w:val="left" w:pos="993"/>
        </w:tabs>
        <w:spacing w:line="276" w:lineRule="auto"/>
        <w:ind w:firstLine="709"/>
        <w:jc w:val="both"/>
        <w:rPr>
          <w:color w:val="000000" w:themeColor="text1"/>
        </w:rPr>
      </w:pPr>
    </w:p>
    <w:p w14:paraId="3A00F791" w14:textId="01B5DEE1"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г) сведения о сотруднике, составившем внутреннее сообщение об операции (сделке), и его подпись;</w:t>
      </w:r>
    </w:p>
    <w:p w14:paraId="2038C9FC" w14:textId="39341A52"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д) дата составления внутреннего сообщения об операции (сделке);</w:t>
      </w:r>
    </w:p>
    <w:p w14:paraId="2C2CCB27" w14:textId="1EE27CF2"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lastRenderedPageBreak/>
        <w:t>е) запись (отметка) о решении специального должностного лица, принятом в отношении внутреннего сообщения об операции (сделке), и его мотивированное обоснование;</w:t>
      </w:r>
    </w:p>
    <w:p w14:paraId="40B819B1" w14:textId="71E004BC"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ж) запись (отметка) о решении руководителя организации, индивидуального предпринимателя либо уполномоченного ими лица, принятом в отношении внутреннего сообщения в соответствии с пунктом 24 настоящего документа, и его мотивированное обоснование;</w:t>
      </w:r>
    </w:p>
    <w:p w14:paraId="5B45E247" w14:textId="3A22A2AC"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з) запись (отметка) о дополнительных мерах (иных действиях), предпринятых в отношении клиента в связи с выявлением необычной операции (сделки) или ее признаков.</w:t>
      </w:r>
    </w:p>
    <w:p w14:paraId="7ABD9C90" w14:textId="67DE1FCA"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Форма внутреннего сообщения, порядок, сроки и способ его передачи специальному должностному лицу или ответственному сотруднику структурного подразделения, выполняющего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определяются организацией и индивидуальным предпринимателем самостоятельно и отражаются в программе документального фиксирования информации.</w:t>
      </w:r>
    </w:p>
    <w:p w14:paraId="0087114B" w14:textId="4F767939"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Форма и способ документального фиксирования информации о совокупности операций и (или) действий клиента, связанных с проведением каких-либо операций, его представителя в рамках обслуживания клиента, осуществление которых может быть направлено на легализацию (отмывание) доходов, полученных преступным путем, или финансирование терроризма, определяются организацией и индивидуальным предпринимателем самостоятельно и отражаются в программе документального фиксирования информации.</w:t>
      </w:r>
    </w:p>
    <w:p w14:paraId="1A49A903" w14:textId="715BCDA5" w:rsidR="00BD5DED" w:rsidRPr="00A625FC" w:rsidRDefault="00301725"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1</w:t>
      </w:r>
      <w:r w:rsidR="00A625FC" w:rsidRPr="00A625FC">
        <w:rPr>
          <w:rStyle w:val="af4"/>
          <w:rFonts w:ascii="Times New Roman" w:hAnsi="Times New Roman"/>
          <w:color w:val="000000" w:themeColor="text1"/>
          <w:sz w:val="24"/>
        </w:rPr>
        <w:t>0</w:t>
      </w:r>
      <w:r w:rsidRPr="00A625FC">
        <w:rPr>
          <w:rStyle w:val="af4"/>
          <w:rFonts w:ascii="Times New Roman" w:hAnsi="Times New Roman"/>
          <w:color w:val="000000" w:themeColor="text1"/>
          <w:sz w:val="24"/>
        </w:rPr>
        <w:t>.</w:t>
      </w:r>
      <w:r w:rsidR="00A625FC" w:rsidRPr="00A625FC">
        <w:rPr>
          <w:rStyle w:val="af4"/>
          <w:rFonts w:ascii="Times New Roman" w:hAnsi="Times New Roman"/>
          <w:color w:val="000000" w:themeColor="text1"/>
          <w:sz w:val="24"/>
        </w:rPr>
        <w:t>2</w:t>
      </w:r>
      <w:r w:rsidRPr="00A625FC">
        <w:rPr>
          <w:rStyle w:val="af4"/>
          <w:rFonts w:ascii="Times New Roman" w:hAnsi="Times New Roman"/>
          <w:color w:val="000000" w:themeColor="text1"/>
          <w:sz w:val="24"/>
        </w:rPr>
        <w:t xml:space="preserve">. </w:t>
      </w:r>
      <w:r w:rsidR="00BD5DED" w:rsidRPr="00A625FC">
        <w:rPr>
          <w:rStyle w:val="af4"/>
          <w:rFonts w:ascii="Times New Roman" w:hAnsi="Times New Roman"/>
          <w:color w:val="000000" w:themeColor="text1"/>
          <w:sz w:val="24"/>
        </w:rPr>
        <w:t xml:space="preserve">Порядок документального фиксирования информации (документов), полученной (полученных) </w:t>
      </w:r>
      <w:r w:rsidR="00B401F2" w:rsidRPr="00A625FC">
        <w:rPr>
          <w:rStyle w:val="af4"/>
          <w:rFonts w:ascii="Times New Roman" w:hAnsi="Times New Roman"/>
          <w:color w:val="000000" w:themeColor="text1"/>
          <w:sz w:val="24"/>
        </w:rPr>
        <w:t>Общество</w:t>
      </w:r>
      <w:r w:rsidR="003A43B3" w:rsidRPr="00A625FC">
        <w:rPr>
          <w:rStyle w:val="af4"/>
          <w:rFonts w:ascii="Times New Roman" w:hAnsi="Times New Roman"/>
          <w:color w:val="000000" w:themeColor="text1"/>
          <w:sz w:val="24"/>
        </w:rPr>
        <w:t>м</w:t>
      </w:r>
      <w:r w:rsidR="00CD0BE6" w:rsidRPr="00A625FC">
        <w:rPr>
          <w:rStyle w:val="af4"/>
          <w:rFonts w:ascii="Times New Roman" w:hAnsi="Times New Roman"/>
          <w:color w:val="000000" w:themeColor="text1"/>
          <w:sz w:val="24"/>
        </w:rPr>
        <w:t xml:space="preserve"> </w:t>
      </w:r>
      <w:r w:rsidR="00BD5DED" w:rsidRPr="00A625FC">
        <w:rPr>
          <w:rStyle w:val="af4"/>
          <w:rFonts w:ascii="Times New Roman" w:hAnsi="Times New Roman"/>
          <w:color w:val="000000" w:themeColor="text1"/>
          <w:sz w:val="24"/>
        </w:rPr>
        <w:t xml:space="preserve">при реализации ПВК </w:t>
      </w:r>
      <w:r w:rsidR="00FD0F0C" w:rsidRPr="00A625FC">
        <w:rPr>
          <w:b/>
          <w:color w:val="000000" w:themeColor="text1"/>
        </w:rPr>
        <w:t>в целях</w:t>
      </w:r>
      <w:r w:rsidR="00BD5DED" w:rsidRPr="00A625FC">
        <w:rPr>
          <w:rStyle w:val="af4"/>
          <w:rFonts w:ascii="Times New Roman" w:hAnsi="Times New Roman"/>
          <w:color w:val="000000" w:themeColor="text1"/>
          <w:sz w:val="24"/>
        </w:rPr>
        <w:t xml:space="preserve"> </w:t>
      </w:r>
      <w:r w:rsidR="00E95D79" w:rsidRPr="00A625FC">
        <w:rPr>
          <w:rStyle w:val="af4"/>
          <w:rFonts w:ascii="Times New Roman" w:hAnsi="Times New Roman"/>
          <w:color w:val="000000" w:themeColor="text1"/>
          <w:sz w:val="24"/>
        </w:rPr>
        <w:t>ПОД/ФТ/ФРОМУ</w:t>
      </w:r>
      <w:r w:rsidR="00BD5DED" w:rsidRPr="00A625FC">
        <w:rPr>
          <w:rStyle w:val="af4"/>
          <w:rFonts w:ascii="Times New Roman" w:hAnsi="Times New Roman"/>
          <w:color w:val="000000" w:themeColor="text1"/>
          <w:sz w:val="24"/>
        </w:rPr>
        <w:t xml:space="preserve"> </w:t>
      </w:r>
    </w:p>
    <w:p w14:paraId="6503410C" w14:textId="77777777" w:rsidR="00173CAF" w:rsidRPr="00A625FC" w:rsidRDefault="00173CAF" w:rsidP="00A625FC">
      <w:pPr>
        <w:tabs>
          <w:tab w:val="left" w:pos="993"/>
        </w:tabs>
        <w:spacing w:line="276" w:lineRule="auto"/>
        <w:ind w:firstLine="709"/>
        <w:jc w:val="both"/>
        <w:rPr>
          <w:color w:val="000000" w:themeColor="text1"/>
        </w:rPr>
      </w:pPr>
    </w:p>
    <w:p w14:paraId="48E34C1D" w14:textId="5D7D6E10" w:rsidR="0058384C" w:rsidRPr="00F45038" w:rsidRDefault="00E13F5B" w:rsidP="00A625FC">
      <w:pPr>
        <w:pStyle w:val="1"/>
        <w:tabs>
          <w:tab w:val="left" w:pos="993"/>
        </w:tabs>
        <w:spacing w:line="276" w:lineRule="auto"/>
        <w:ind w:firstLine="709"/>
        <w:rPr>
          <w:rStyle w:val="af4"/>
          <w:rFonts w:ascii="Times New Roman" w:hAnsi="Times New Roman"/>
          <w:b/>
          <w:bCs/>
          <w:sz w:val="24"/>
          <w:szCs w:val="24"/>
        </w:rPr>
      </w:pPr>
      <w:bookmarkStart w:id="46" w:name="_Toc184993750"/>
      <w:r w:rsidRPr="00A625FC">
        <w:rPr>
          <w:rStyle w:val="af4"/>
          <w:rFonts w:ascii="Times New Roman" w:hAnsi="Times New Roman"/>
          <w:b/>
          <w:bCs/>
          <w:sz w:val="24"/>
          <w:szCs w:val="24"/>
        </w:rPr>
        <w:t>1</w:t>
      </w:r>
      <w:r w:rsidR="00A625FC" w:rsidRPr="00A625FC">
        <w:rPr>
          <w:rStyle w:val="af4"/>
          <w:rFonts w:ascii="Times New Roman" w:hAnsi="Times New Roman"/>
          <w:b/>
          <w:bCs/>
          <w:sz w:val="24"/>
          <w:szCs w:val="24"/>
        </w:rPr>
        <w:t>1</w:t>
      </w:r>
      <w:r w:rsidRPr="00A625FC">
        <w:rPr>
          <w:rStyle w:val="af4"/>
          <w:rFonts w:ascii="Times New Roman" w:hAnsi="Times New Roman"/>
          <w:b/>
          <w:bCs/>
          <w:sz w:val="24"/>
          <w:szCs w:val="24"/>
        </w:rPr>
        <w:t xml:space="preserve">. </w:t>
      </w:r>
      <w:r w:rsidR="002842EB" w:rsidRPr="00A625FC">
        <w:rPr>
          <w:rStyle w:val="af4"/>
          <w:rFonts w:ascii="Times New Roman" w:hAnsi="Times New Roman"/>
          <w:b/>
          <w:bCs/>
          <w:sz w:val="24"/>
          <w:szCs w:val="24"/>
        </w:rPr>
        <w:t xml:space="preserve">Программа подготовки и обучения кадров в сфере противодействия легализации (отмыванию) доходов, полученных преступным путем, </w:t>
      </w:r>
      <w:r w:rsidR="007E3D51" w:rsidRPr="00A625FC">
        <w:rPr>
          <w:rStyle w:val="af4"/>
          <w:rFonts w:ascii="Times New Roman" w:hAnsi="Times New Roman"/>
          <w:b/>
          <w:bCs/>
          <w:sz w:val="24"/>
          <w:szCs w:val="24"/>
        </w:rPr>
        <w:t>финансированию терроризма и финансированию распространения оружия массового уничтожения</w:t>
      </w:r>
      <w:bookmarkEnd w:id="46"/>
    </w:p>
    <w:p w14:paraId="1BE6D783" w14:textId="77777777" w:rsidR="00AD52B4" w:rsidRPr="00F45038" w:rsidRDefault="00AD52B4" w:rsidP="00AD52B4"/>
    <w:p w14:paraId="0A011BAB" w14:textId="5FDB834B" w:rsidR="00AD52B4" w:rsidRPr="00AD52B4" w:rsidRDefault="00AD52B4" w:rsidP="00AD52B4">
      <w:pPr>
        <w:spacing w:line="276" w:lineRule="auto"/>
        <w:ind w:firstLine="709"/>
        <w:jc w:val="both"/>
        <w:rPr>
          <w:i/>
          <w:iCs/>
        </w:rPr>
      </w:pPr>
      <w:r w:rsidRPr="00AD52B4">
        <w:rPr>
          <w:i/>
          <w:iCs/>
        </w:rPr>
        <w:t>Программа подготовки и обучения кадров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разрабатывается в соответствии с законодательством Российской Федерации.</w:t>
      </w:r>
    </w:p>
    <w:p w14:paraId="241A9DD8" w14:textId="77777777" w:rsidR="0068584A" w:rsidRPr="00AD52B4" w:rsidRDefault="0068584A" w:rsidP="00AD52B4">
      <w:pPr>
        <w:pStyle w:val="aa"/>
        <w:tabs>
          <w:tab w:val="left" w:pos="993"/>
        </w:tabs>
        <w:spacing w:line="276" w:lineRule="auto"/>
        <w:jc w:val="both"/>
        <w:rPr>
          <w:rStyle w:val="af4"/>
          <w:rFonts w:ascii="Times New Roman" w:hAnsi="Times New Roman"/>
          <w:b w:val="0"/>
          <w:bCs w:val="0"/>
          <w:color w:val="000000" w:themeColor="text1"/>
          <w:sz w:val="24"/>
          <w:szCs w:val="24"/>
        </w:rPr>
      </w:pPr>
      <w:bookmarkStart w:id="47" w:name="_Toc451173614"/>
    </w:p>
    <w:p w14:paraId="2C262849" w14:textId="48FCDF58" w:rsidR="0058384C" w:rsidRPr="00A625FC" w:rsidRDefault="0058384C" w:rsidP="00A625FC">
      <w:pPr>
        <w:pStyle w:val="1"/>
        <w:tabs>
          <w:tab w:val="left" w:pos="993"/>
        </w:tabs>
        <w:spacing w:line="276" w:lineRule="auto"/>
        <w:ind w:firstLine="709"/>
        <w:rPr>
          <w:rStyle w:val="af4"/>
          <w:rFonts w:ascii="Times New Roman" w:hAnsi="Times New Roman"/>
          <w:b/>
          <w:bCs/>
          <w:sz w:val="24"/>
          <w:szCs w:val="24"/>
        </w:rPr>
      </w:pPr>
      <w:bookmarkStart w:id="48" w:name="_Toc184993751"/>
      <w:r w:rsidRPr="00A625FC">
        <w:rPr>
          <w:rStyle w:val="af4"/>
          <w:rFonts w:ascii="Times New Roman" w:hAnsi="Times New Roman"/>
          <w:b/>
          <w:bCs/>
          <w:sz w:val="24"/>
          <w:szCs w:val="24"/>
        </w:rPr>
        <w:t>1</w:t>
      </w:r>
      <w:r w:rsidR="00A625FC" w:rsidRPr="00A625FC">
        <w:rPr>
          <w:rStyle w:val="af4"/>
          <w:rFonts w:ascii="Times New Roman" w:hAnsi="Times New Roman"/>
          <w:b/>
          <w:bCs/>
          <w:sz w:val="24"/>
          <w:szCs w:val="24"/>
        </w:rPr>
        <w:t>2</w:t>
      </w:r>
      <w:r w:rsidRPr="00A625FC">
        <w:rPr>
          <w:rStyle w:val="af4"/>
          <w:rFonts w:ascii="Times New Roman" w:hAnsi="Times New Roman"/>
          <w:b/>
          <w:bCs/>
          <w:sz w:val="24"/>
          <w:szCs w:val="24"/>
        </w:rPr>
        <w:t>. П</w:t>
      </w:r>
      <w:r w:rsidR="001959FE" w:rsidRPr="00A625FC">
        <w:rPr>
          <w:rStyle w:val="af4"/>
          <w:rFonts w:ascii="Times New Roman" w:hAnsi="Times New Roman"/>
          <w:b/>
          <w:bCs/>
          <w:sz w:val="24"/>
          <w:szCs w:val="24"/>
        </w:rPr>
        <w:t>рограмма проверки осуществления внутреннего контроля</w:t>
      </w:r>
      <w:bookmarkEnd w:id="47"/>
      <w:bookmarkEnd w:id="48"/>
    </w:p>
    <w:p w14:paraId="4EE43091" w14:textId="77777777" w:rsidR="001959FE" w:rsidRPr="00A625FC" w:rsidRDefault="001959FE" w:rsidP="00A625FC">
      <w:pPr>
        <w:pStyle w:val="aa"/>
        <w:tabs>
          <w:tab w:val="left" w:pos="993"/>
        </w:tabs>
        <w:spacing w:line="276" w:lineRule="auto"/>
        <w:ind w:firstLine="709"/>
        <w:jc w:val="both"/>
        <w:rPr>
          <w:color w:val="000000" w:themeColor="text1"/>
          <w:sz w:val="24"/>
          <w:szCs w:val="24"/>
        </w:rPr>
      </w:pPr>
    </w:p>
    <w:p w14:paraId="4CDA7540" w14:textId="59AF738F" w:rsidR="00AD52B4" w:rsidRPr="00AD52B4" w:rsidRDefault="00AD52B4" w:rsidP="00AD52B4">
      <w:pPr>
        <w:pStyle w:val="aa"/>
        <w:tabs>
          <w:tab w:val="left" w:pos="993"/>
        </w:tabs>
        <w:spacing w:line="276" w:lineRule="auto"/>
        <w:ind w:firstLine="709"/>
        <w:jc w:val="both"/>
        <w:rPr>
          <w:i/>
          <w:iCs/>
          <w:color w:val="000000" w:themeColor="text1"/>
          <w:sz w:val="24"/>
          <w:szCs w:val="24"/>
        </w:rPr>
      </w:pPr>
      <w:r w:rsidRPr="00AD52B4">
        <w:rPr>
          <w:i/>
          <w:iCs/>
          <w:color w:val="000000" w:themeColor="text1"/>
          <w:sz w:val="24"/>
          <w:szCs w:val="24"/>
        </w:rPr>
        <w:t>Программа проверки осуществления внутреннего контроля обеспечивает осуществление контроля за соблюдением организацией (сотрудниками организации) и индивидуальным предпринимателем (работниками индивидуального предпринимателя) законодательства Российской Федерации о противодействии легализации (отмыванию) доходов, полученных преступным путем, и финансированию терроризма, правил внутреннего контроля и иных организационно-распорядительных документов организации, индивидуального предпринимателя, принятых в целях организации и осуществления внутреннего контроля.</w:t>
      </w:r>
    </w:p>
    <w:p w14:paraId="73D102F2" w14:textId="77777777" w:rsidR="00AD52B4" w:rsidRPr="00AD52B4" w:rsidRDefault="00AD52B4" w:rsidP="00AD52B4">
      <w:pPr>
        <w:pStyle w:val="aa"/>
        <w:tabs>
          <w:tab w:val="left" w:pos="993"/>
        </w:tabs>
        <w:spacing w:line="276" w:lineRule="auto"/>
        <w:ind w:firstLine="709"/>
        <w:jc w:val="both"/>
        <w:rPr>
          <w:i/>
          <w:iCs/>
          <w:color w:val="000000" w:themeColor="text1"/>
          <w:sz w:val="24"/>
          <w:szCs w:val="24"/>
        </w:rPr>
      </w:pPr>
    </w:p>
    <w:p w14:paraId="05A9AD69" w14:textId="2793B8AD" w:rsidR="00AD52B4" w:rsidRPr="00F45038" w:rsidRDefault="00AD52B4" w:rsidP="00AD52B4">
      <w:pPr>
        <w:pStyle w:val="aa"/>
        <w:tabs>
          <w:tab w:val="left" w:pos="993"/>
        </w:tabs>
        <w:spacing w:line="276" w:lineRule="auto"/>
        <w:ind w:firstLine="709"/>
        <w:jc w:val="both"/>
        <w:rPr>
          <w:i/>
          <w:iCs/>
          <w:color w:val="000000" w:themeColor="text1"/>
          <w:sz w:val="24"/>
          <w:szCs w:val="24"/>
        </w:rPr>
      </w:pPr>
      <w:r w:rsidRPr="00AD52B4">
        <w:rPr>
          <w:i/>
          <w:iCs/>
          <w:color w:val="000000" w:themeColor="text1"/>
          <w:sz w:val="24"/>
          <w:szCs w:val="24"/>
        </w:rPr>
        <w:t>В программе проверки осуществления внутреннего контроля предусматриваются:</w:t>
      </w:r>
    </w:p>
    <w:p w14:paraId="0DBE169E" w14:textId="69207B78" w:rsidR="00AD52B4" w:rsidRPr="00F45038" w:rsidRDefault="00AD52B4" w:rsidP="00AD52B4">
      <w:pPr>
        <w:pStyle w:val="aa"/>
        <w:tabs>
          <w:tab w:val="left" w:pos="993"/>
        </w:tabs>
        <w:spacing w:line="276" w:lineRule="auto"/>
        <w:ind w:firstLine="709"/>
        <w:jc w:val="both"/>
        <w:rPr>
          <w:i/>
          <w:iCs/>
          <w:color w:val="000000" w:themeColor="text1"/>
          <w:sz w:val="24"/>
          <w:szCs w:val="24"/>
        </w:rPr>
      </w:pPr>
      <w:r w:rsidRPr="00AD52B4">
        <w:rPr>
          <w:i/>
          <w:iCs/>
          <w:color w:val="000000" w:themeColor="text1"/>
          <w:sz w:val="24"/>
          <w:szCs w:val="24"/>
        </w:rPr>
        <w:t>а) проведение на регулярной основе, но не реже одного раза в полугодие, внутренних проверок выполнения в организации и у индивидуального предпринимателя правил внутреннего контроля, требований Федерального закона и иных нормативных правовых актов;</w:t>
      </w:r>
    </w:p>
    <w:p w14:paraId="6E488B73" w14:textId="1E2D9465" w:rsidR="00AD52B4" w:rsidRPr="00F45038" w:rsidRDefault="00AD52B4" w:rsidP="00AD52B4">
      <w:pPr>
        <w:pStyle w:val="aa"/>
        <w:tabs>
          <w:tab w:val="left" w:pos="993"/>
        </w:tabs>
        <w:spacing w:line="276" w:lineRule="auto"/>
        <w:ind w:firstLine="709"/>
        <w:jc w:val="both"/>
        <w:rPr>
          <w:i/>
          <w:iCs/>
          <w:color w:val="000000" w:themeColor="text1"/>
          <w:sz w:val="24"/>
          <w:szCs w:val="24"/>
        </w:rPr>
      </w:pPr>
      <w:r w:rsidRPr="00AD52B4">
        <w:rPr>
          <w:i/>
          <w:iCs/>
          <w:color w:val="000000" w:themeColor="text1"/>
          <w:sz w:val="24"/>
          <w:szCs w:val="24"/>
        </w:rPr>
        <w:lastRenderedPageBreak/>
        <w:t>б) представление руководителю организации, индивидуальному предпринимателю по результатам проверок письменных отчетов, содержащих сведения обо всех выявленных нарушениях законодательства Российской Федерации о противодействии легализации (отмыванию) доходов, полученных преступным путем, и финансированию терроризма, правил внутреннего контроля и иных организационно-распорядительных документов организации, индивидуального предпринимателя, принятых в целях организации и осуществления внутреннего контроля;</w:t>
      </w:r>
    </w:p>
    <w:p w14:paraId="2410F158" w14:textId="701A9A88" w:rsidR="00044E4B" w:rsidRPr="00F45038" w:rsidRDefault="00AD52B4" w:rsidP="00AD52B4">
      <w:pPr>
        <w:pStyle w:val="aa"/>
        <w:tabs>
          <w:tab w:val="left" w:pos="993"/>
        </w:tabs>
        <w:spacing w:line="276" w:lineRule="auto"/>
        <w:ind w:firstLine="709"/>
        <w:jc w:val="both"/>
        <w:rPr>
          <w:i/>
          <w:iCs/>
          <w:color w:val="000000" w:themeColor="text1"/>
          <w:sz w:val="24"/>
          <w:szCs w:val="24"/>
        </w:rPr>
      </w:pPr>
      <w:r w:rsidRPr="00AD52B4">
        <w:rPr>
          <w:i/>
          <w:iCs/>
          <w:color w:val="000000" w:themeColor="text1"/>
          <w:sz w:val="24"/>
          <w:szCs w:val="24"/>
        </w:rPr>
        <w:t>в) принятие мер, направленных на устранение выявленных по результатам проверок нарушений.</w:t>
      </w:r>
    </w:p>
    <w:p w14:paraId="5CBE95BC" w14:textId="77777777" w:rsidR="00AD52B4" w:rsidRPr="00F45038" w:rsidRDefault="00AD52B4" w:rsidP="00AD52B4">
      <w:pPr>
        <w:pStyle w:val="aa"/>
        <w:tabs>
          <w:tab w:val="left" w:pos="993"/>
        </w:tabs>
        <w:spacing w:line="276" w:lineRule="auto"/>
        <w:ind w:firstLine="709"/>
        <w:jc w:val="both"/>
        <w:rPr>
          <w:i/>
          <w:iCs/>
          <w:color w:val="000000" w:themeColor="text1"/>
          <w:sz w:val="24"/>
          <w:szCs w:val="24"/>
        </w:rPr>
      </w:pPr>
    </w:p>
    <w:p w14:paraId="390779F6" w14:textId="66507851" w:rsidR="0058384C" w:rsidRPr="00A625FC" w:rsidRDefault="00D35D62" w:rsidP="00A625FC">
      <w:pPr>
        <w:pStyle w:val="1"/>
        <w:tabs>
          <w:tab w:val="left" w:pos="993"/>
        </w:tabs>
        <w:spacing w:line="276" w:lineRule="auto"/>
        <w:ind w:firstLine="709"/>
        <w:rPr>
          <w:rStyle w:val="af4"/>
          <w:rFonts w:ascii="Times New Roman" w:hAnsi="Times New Roman"/>
          <w:b/>
          <w:bCs/>
          <w:sz w:val="24"/>
          <w:szCs w:val="24"/>
        </w:rPr>
      </w:pPr>
      <w:bookmarkStart w:id="49" w:name="_Toc184993752"/>
      <w:r w:rsidRPr="00A625FC">
        <w:rPr>
          <w:rStyle w:val="af4"/>
          <w:rFonts w:ascii="Times New Roman" w:hAnsi="Times New Roman"/>
          <w:b/>
          <w:bCs/>
          <w:sz w:val="24"/>
          <w:szCs w:val="24"/>
        </w:rPr>
        <w:t>1</w:t>
      </w:r>
      <w:r w:rsidR="00A625FC" w:rsidRPr="00A625FC">
        <w:rPr>
          <w:rStyle w:val="af4"/>
          <w:rFonts w:ascii="Times New Roman" w:hAnsi="Times New Roman"/>
          <w:b/>
          <w:bCs/>
          <w:sz w:val="24"/>
          <w:szCs w:val="24"/>
        </w:rPr>
        <w:t>3</w:t>
      </w:r>
      <w:r w:rsidRPr="00A625FC">
        <w:rPr>
          <w:rStyle w:val="af4"/>
          <w:rFonts w:ascii="Times New Roman" w:hAnsi="Times New Roman"/>
          <w:b/>
          <w:bCs/>
          <w:sz w:val="24"/>
          <w:szCs w:val="24"/>
        </w:rPr>
        <w:t xml:space="preserve">. </w:t>
      </w:r>
      <w:r w:rsidR="002842EB" w:rsidRPr="00A625FC">
        <w:rPr>
          <w:rStyle w:val="af4"/>
          <w:rFonts w:ascii="Times New Roman" w:hAnsi="Times New Roman"/>
          <w:b/>
          <w:bCs/>
          <w:sz w:val="24"/>
          <w:szCs w:val="24"/>
        </w:rPr>
        <w:t xml:space="preserve">Программа хранения информации и документов, полученных в результате реализации программ осуществления внутреннего контроля в целях противодействия легализации (отмыванию) доходов, полученных преступным путем, </w:t>
      </w:r>
      <w:r w:rsidR="007E3D51" w:rsidRPr="00A625FC">
        <w:rPr>
          <w:rStyle w:val="af4"/>
          <w:rFonts w:ascii="Times New Roman" w:hAnsi="Times New Roman"/>
          <w:b/>
          <w:bCs/>
          <w:sz w:val="24"/>
          <w:szCs w:val="24"/>
        </w:rPr>
        <w:t>финансированию терроризма и финансированию распространения оружия массового уничтожения</w:t>
      </w:r>
      <w:r w:rsidR="002842EB" w:rsidRPr="00A625FC">
        <w:rPr>
          <w:rStyle w:val="af4"/>
          <w:rFonts w:ascii="Times New Roman" w:hAnsi="Times New Roman"/>
          <w:b/>
          <w:bCs/>
          <w:sz w:val="24"/>
          <w:szCs w:val="24"/>
        </w:rPr>
        <w:t xml:space="preserve"> </w:t>
      </w:r>
      <w:r w:rsidR="00187F9C" w:rsidRPr="00A625FC">
        <w:rPr>
          <w:rStyle w:val="af4"/>
          <w:rFonts w:ascii="Times New Roman" w:hAnsi="Times New Roman"/>
          <w:b/>
          <w:bCs/>
          <w:sz w:val="24"/>
          <w:szCs w:val="24"/>
        </w:rPr>
        <w:t>(программа хранения информации)</w:t>
      </w:r>
      <w:bookmarkEnd w:id="49"/>
    </w:p>
    <w:p w14:paraId="6EDEA6A9" w14:textId="77777777" w:rsidR="00060535" w:rsidRPr="00A625FC" w:rsidRDefault="00060535" w:rsidP="00A625FC">
      <w:pPr>
        <w:pStyle w:val="aa"/>
        <w:tabs>
          <w:tab w:val="left" w:pos="993"/>
        </w:tabs>
        <w:spacing w:line="276" w:lineRule="auto"/>
        <w:ind w:firstLine="709"/>
        <w:jc w:val="both"/>
        <w:rPr>
          <w:color w:val="000000" w:themeColor="text1"/>
          <w:sz w:val="24"/>
          <w:szCs w:val="24"/>
        </w:rPr>
      </w:pPr>
    </w:p>
    <w:p w14:paraId="40EC828A" w14:textId="168344F6" w:rsidR="00AD52B4" w:rsidRPr="00F45038" w:rsidRDefault="00AD52B4" w:rsidP="00AD52B4">
      <w:pPr>
        <w:tabs>
          <w:tab w:val="left" w:pos="993"/>
        </w:tabs>
        <w:spacing w:line="276" w:lineRule="auto"/>
        <w:ind w:firstLine="709"/>
        <w:jc w:val="both"/>
        <w:rPr>
          <w:i/>
          <w:iCs/>
          <w:color w:val="000000" w:themeColor="text1"/>
        </w:rPr>
      </w:pPr>
      <w:r w:rsidRPr="00AD52B4">
        <w:rPr>
          <w:i/>
          <w:iCs/>
          <w:color w:val="000000" w:themeColor="text1"/>
        </w:rPr>
        <w:t>Программа хранения информации обеспечивает хранение в течение не менее 5 лет со дня прекращения отношений с клиентом:</w:t>
      </w:r>
    </w:p>
    <w:p w14:paraId="30118512" w14:textId="44F947EA" w:rsidR="00AD52B4" w:rsidRPr="00F45038" w:rsidRDefault="00AD52B4" w:rsidP="00AD52B4">
      <w:pPr>
        <w:tabs>
          <w:tab w:val="left" w:pos="993"/>
        </w:tabs>
        <w:spacing w:line="276" w:lineRule="auto"/>
        <w:ind w:firstLine="709"/>
        <w:jc w:val="both"/>
        <w:rPr>
          <w:i/>
          <w:iCs/>
          <w:color w:val="000000" w:themeColor="text1"/>
        </w:rPr>
      </w:pPr>
      <w:r w:rsidRPr="00AD52B4">
        <w:rPr>
          <w:i/>
          <w:iCs/>
          <w:color w:val="000000" w:themeColor="text1"/>
        </w:rPr>
        <w:t>а) документов, содержащих сведения о клиенте, представителе клиента, выгодоприобретателе и бенефициарном владельце, полученных на основании Федерального закона, иных принятых в целях его исполнения нормативных правовых актов Российской Федерации, а также правил внутреннего контроля;</w:t>
      </w:r>
    </w:p>
    <w:p w14:paraId="22A1B045" w14:textId="2A48BED7" w:rsidR="00AD52B4" w:rsidRPr="00F45038" w:rsidRDefault="00AD52B4" w:rsidP="00AD52B4">
      <w:pPr>
        <w:tabs>
          <w:tab w:val="left" w:pos="993"/>
        </w:tabs>
        <w:spacing w:line="276" w:lineRule="auto"/>
        <w:ind w:firstLine="709"/>
        <w:jc w:val="both"/>
        <w:rPr>
          <w:i/>
          <w:iCs/>
          <w:color w:val="000000" w:themeColor="text1"/>
        </w:rPr>
      </w:pPr>
      <w:r w:rsidRPr="00AD52B4">
        <w:rPr>
          <w:i/>
          <w:iCs/>
          <w:color w:val="000000" w:themeColor="text1"/>
        </w:rPr>
        <w:t>б) документов, касающихся операций (сделок), сведения о которых представлялись в Федеральную службу по финансовому мониторингу, и сообщений о таких операциях (сделках);</w:t>
      </w:r>
    </w:p>
    <w:p w14:paraId="42AAE0F2" w14:textId="43CE07FC" w:rsidR="00AD52B4" w:rsidRPr="00F45038" w:rsidRDefault="00AD52B4" w:rsidP="00AD52B4">
      <w:pPr>
        <w:tabs>
          <w:tab w:val="left" w:pos="993"/>
        </w:tabs>
        <w:spacing w:line="276" w:lineRule="auto"/>
        <w:ind w:firstLine="709"/>
        <w:jc w:val="both"/>
        <w:rPr>
          <w:i/>
          <w:iCs/>
          <w:color w:val="000000" w:themeColor="text1"/>
        </w:rPr>
      </w:pPr>
      <w:r w:rsidRPr="00AD52B4">
        <w:rPr>
          <w:i/>
          <w:iCs/>
          <w:color w:val="000000" w:themeColor="text1"/>
        </w:rPr>
        <w:t>в) документов, касающихся операций, подлежащих документальному фиксированию в соответствии со статьей 7 Федерального закона и настоящим документом;</w:t>
      </w:r>
    </w:p>
    <w:p w14:paraId="66887EE5" w14:textId="52152C22" w:rsidR="00AD52B4" w:rsidRPr="00F45038" w:rsidRDefault="00AD52B4" w:rsidP="00AD52B4">
      <w:pPr>
        <w:tabs>
          <w:tab w:val="left" w:pos="993"/>
        </w:tabs>
        <w:spacing w:line="276" w:lineRule="auto"/>
        <w:ind w:firstLine="709"/>
        <w:jc w:val="both"/>
        <w:rPr>
          <w:i/>
          <w:iCs/>
          <w:color w:val="000000" w:themeColor="text1"/>
        </w:rPr>
      </w:pPr>
      <w:r w:rsidRPr="00AD52B4">
        <w:rPr>
          <w:i/>
          <w:iCs/>
          <w:color w:val="000000" w:themeColor="text1"/>
        </w:rPr>
        <w:t>г) документов по операциям, по которым составлялись внутренние сообщения;</w:t>
      </w:r>
    </w:p>
    <w:p w14:paraId="464494BD" w14:textId="114AE92C" w:rsidR="00AD52B4" w:rsidRPr="00F45038" w:rsidRDefault="00AD52B4" w:rsidP="00AD52B4">
      <w:pPr>
        <w:tabs>
          <w:tab w:val="left" w:pos="993"/>
        </w:tabs>
        <w:spacing w:line="276" w:lineRule="auto"/>
        <w:ind w:firstLine="709"/>
        <w:jc w:val="both"/>
        <w:rPr>
          <w:i/>
          <w:iCs/>
          <w:color w:val="000000" w:themeColor="text1"/>
        </w:rPr>
      </w:pPr>
      <w:r w:rsidRPr="00AD52B4">
        <w:rPr>
          <w:i/>
          <w:iCs/>
          <w:color w:val="000000" w:themeColor="text1"/>
        </w:rPr>
        <w:t>д) внутренних сообщений;</w:t>
      </w:r>
    </w:p>
    <w:p w14:paraId="4EEA0DF9" w14:textId="01E00824" w:rsidR="00AD52B4" w:rsidRPr="00F45038" w:rsidRDefault="00AD52B4" w:rsidP="00AD52B4">
      <w:pPr>
        <w:tabs>
          <w:tab w:val="left" w:pos="993"/>
        </w:tabs>
        <w:spacing w:line="276" w:lineRule="auto"/>
        <w:ind w:firstLine="709"/>
        <w:jc w:val="both"/>
        <w:rPr>
          <w:i/>
          <w:iCs/>
          <w:color w:val="000000" w:themeColor="text1"/>
        </w:rPr>
      </w:pPr>
      <w:r w:rsidRPr="00AD52B4">
        <w:rPr>
          <w:i/>
          <w:iCs/>
          <w:color w:val="000000" w:themeColor="text1"/>
        </w:rPr>
        <w:t>е) результатов изучения оснований и целей выявленных необычных операций (сделок);</w:t>
      </w:r>
    </w:p>
    <w:p w14:paraId="45E50CEA" w14:textId="0AA507AD" w:rsidR="00AD52B4" w:rsidRPr="00F45038" w:rsidRDefault="00AD52B4" w:rsidP="00AD52B4">
      <w:pPr>
        <w:tabs>
          <w:tab w:val="left" w:pos="993"/>
        </w:tabs>
        <w:spacing w:line="276" w:lineRule="auto"/>
        <w:ind w:firstLine="709"/>
        <w:jc w:val="both"/>
        <w:rPr>
          <w:i/>
          <w:iCs/>
          <w:color w:val="000000" w:themeColor="text1"/>
        </w:rPr>
      </w:pPr>
      <w:r w:rsidRPr="00AD52B4">
        <w:rPr>
          <w:i/>
          <w:iCs/>
          <w:color w:val="000000" w:themeColor="text1"/>
        </w:rPr>
        <w:t>ж) документов, относящихся к деятельности клиента (в объеме, определяемом организацией, индивидуальным предпринимателем), в том числе деловой переписки и иных документов по усмотрению организации, индивидуального предпринимателя;</w:t>
      </w:r>
    </w:p>
    <w:p w14:paraId="0717E39A" w14:textId="78242CF9" w:rsidR="00AD52B4" w:rsidRPr="00F45038" w:rsidRDefault="00AD52B4" w:rsidP="00AD52B4">
      <w:pPr>
        <w:tabs>
          <w:tab w:val="left" w:pos="993"/>
        </w:tabs>
        <w:spacing w:line="276" w:lineRule="auto"/>
        <w:ind w:firstLine="709"/>
        <w:jc w:val="both"/>
        <w:rPr>
          <w:i/>
          <w:iCs/>
          <w:color w:val="000000" w:themeColor="text1"/>
        </w:rPr>
      </w:pPr>
      <w:r w:rsidRPr="00AD52B4">
        <w:rPr>
          <w:i/>
          <w:iCs/>
          <w:color w:val="000000" w:themeColor="text1"/>
        </w:rPr>
        <w:t>з) иных документов, полученных в результате применения правил внутреннего контроля.</w:t>
      </w:r>
    </w:p>
    <w:p w14:paraId="3A834790" w14:textId="1A033AFC" w:rsidR="00AD52B4" w:rsidRPr="00AD52B4" w:rsidRDefault="00AD52B4" w:rsidP="00AD52B4">
      <w:pPr>
        <w:tabs>
          <w:tab w:val="left" w:pos="993"/>
        </w:tabs>
        <w:spacing w:line="276" w:lineRule="auto"/>
        <w:ind w:firstLine="709"/>
        <w:jc w:val="both"/>
        <w:rPr>
          <w:i/>
          <w:iCs/>
          <w:color w:val="000000" w:themeColor="text1"/>
        </w:rPr>
      </w:pPr>
      <w:r w:rsidRPr="00AD52B4">
        <w:rPr>
          <w:i/>
          <w:iCs/>
          <w:color w:val="000000" w:themeColor="text1"/>
        </w:rPr>
        <w:t>Программа хранения информации предусматривает хранение информации и документов таким образом, чтобы они могли быть своевременно доступны Федеральной службе по финансовому мониторингу, а также иным органам государственной власти в соответствии с их компетенцией в случаях, установленных законодательством Российской Федерации, и с учетом обеспечения возможности их использования в качестве доказательства в уголовном, гражданском и арбитражном процессе.</w:t>
      </w:r>
    </w:p>
    <w:p w14:paraId="467E1593" w14:textId="77777777" w:rsidR="00B679F2" w:rsidRPr="00AD52B4" w:rsidRDefault="00B679F2" w:rsidP="00A625FC">
      <w:pPr>
        <w:tabs>
          <w:tab w:val="left" w:pos="993"/>
        </w:tabs>
        <w:spacing w:line="276" w:lineRule="auto"/>
        <w:ind w:firstLine="709"/>
        <w:jc w:val="both"/>
        <w:rPr>
          <w:i/>
          <w:iCs/>
          <w:color w:val="000000" w:themeColor="text1"/>
        </w:rPr>
      </w:pPr>
    </w:p>
    <w:p w14:paraId="6E0E95DF" w14:textId="1AD293CB" w:rsidR="00B679F2" w:rsidRPr="00A625FC" w:rsidRDefault="00B679F2" w:rsidP="00A625FC">
      <w:pPr>
        <w:pStyle w:val="1"/>
        <w:tabs>
          <w:tab w:val="left" w:pos="993"/>
        </w:tabs>
        <w:spacing w:line="276" w:lineRule="auto"/>
        <w:ind w:firstLine="709"/>
        <w:rPr>
          <w:rFonts w:ascii="Times New Roman" w:hAnsi="Times New Roman"/>
          <w:sz w:val="24"/>
          <w:szCs w:val="24"/>
        </w:rPr>
      </w:pPr>
      <w:bookmarkStart w:id="50" w:name="_Toc184993753"/>
      <w:r w:rsidRPr="00A625FC">
        <w:rPr>
          <w:rFonts w:ascii="Times New Roman" w:hAnsi="Times New Roman"/>
          <w:sz w:val="24"/>
          <w:szCs w:val="24"/>
        </w:rPr>
        <w:t>1</w:t>
      </w:r>
      <w:r w:rsidR="00A625FC" w:rsidRPr="00A625FC">
        <w:rPr>
          <w:rFonts w:ascii="Times New Roman" w:hAnsi="Times New Roman"/>
          <w:sz w:val="24"/>
          <w:szCs w:val="24"/>
        </w:rPr>
        <w:t>4</w:t>
      </w:r>
      <w:r w:rsidRPr="00A625FC">
        <w:rPr>
          <w:rFonts w:ascii="Times New Roman" w:hAnsi="Times New Roman"/>
          <w:sz w:val="24"/>
          <w:szCs w:val="24"/>
        </w:rPr>
        <w:t xml:space="preserve">. Обеспечение конфиденциальности информации, полученной в результате применения настоящих ПВК </w:t>
      </w:r>
      <w:r w:rsidR="00FD0F0C" w:rsidRPr="00A625FC">
        <w:rPr>
          <w:rFonts w:ascii="Times New Roman" w:hAnsi="Times New Roman"/>
          <w:sz w:val="24"/>
          <w:szCs w:val="24"/>
        </w:rPr>
        <w:t>в целях</w:t>
      </w:r>
      <w:r w:rsidRPr="00A625FC">
        <w:rPr>
          <w:rFonts w:ascii="Times New Roman" w:hAnsi="Times New Roman"/>
          <w:sz w:val="24"/>
          <w:szCs w:val="24"/>
        </w:rPr>
        <w:t xml:space="preserve"> </w:t>
      </w:r>
      <w:r w:rsidR="00E95D79" w:rsidRPr="00A625FC">
        <w:rPr>
          <w:rFonts w:ascii="Times New Roman" w:hAnsi="Times New Roman"/>
          <w:sz w:val="24"/>
          <w:szCs w:val="24"/>
        </w:rPr>
        <w:t>ПОД/ФТ/ФРОМУ</w:t>
      </w:r>
      <w:bookmarkEnd w:id="50"/>
    </w:p>
    <w:p w14:paraId="40987450" w14:textId="77777777" w:rsidR="00E97DB8" w:rsidRPr="00A625FC" w:rsidRDefault="00E97DB8" w:rsidP="00A625FC">
      <w:pPr>
        <w:tabs>
          <w:tab w:val="left" w:pos="993"/>
        </w:tabs>
        <w:autoSpaceDE w:val="0"/>
        <w:autoSpaceDN w:val="0"/>
        <w:adjustRightInd w:val="0"/>
        <w:spacing w:line="276" w:lineRule="auto"/>
        <w:ind w:firstLine="709"/>
        <w:jc w:val="both"/>
        <w:rPr>
          <w:b/>
          <w:color w:val="000000" w:themeColor="text1"/>
        </w:rPr>
      </w:pPr>
    </w:p>
    <w:p w14:paraId="33B2F4E9" w14:textId="1A6B4F78" w:rsidR="00457C5D" w:rsidRPr="00A625FC" w:rsidRDefault="00B679F2" w:rsidP="00A625FC">
      <w:pPr>
        <w:tabs>
          <w:tab w:val="left" w:pos="993"/>
        </w:tabs>
        <w:spacing w:line="276" w:lineRule="auto"/>
        <w:ind w:firstLine="709"/>
        <w:jc w:val="both"/>
        <w:rPr>
          <w:color w:val="000000" w:themeColor="text1"/>
        </w:rPr>
      </w:pPr>
      <w:r w:rsidRPr="00A625FC">
        <w:rPr>
          <w:color w:val="000000" w:themeColor="text1"/>
        </w:rPr>
        <w:t>1</w:t>
      </w:r>
      <w:r w:rsidR="00AD52B4" w:rsidRPr="00AD52B4">
        <w:rPr>
          <w:color w:val="000000" w:themeColor="text1"/>
        </w:rPr>
        <w:t>4</w:t>
      </w:r>
      <w:r w:rsidR="00457C5D" w:rsidRPr="00A625FC">
        <w:rPr>
          <w:color w:val="000000" w:themeColor="text1"/>
        </w:rPr>
        <w:t>.</w:t>
      </w:r>
      <w:r w:rsidRPr="00A625FC">
        <w:rPr>
          <w:color w:val="000000" w:themeColor="text1"/>
        </w:rPr>
        <w:t>1</w:t>
      </w:r>
      <w:r w:rsidR="00457C5D" w:rsidRPr="00A625FC">
        <w:rPr>
          <w:color w:val="000000" w:themeColor="text1"/>
        </w:rPr>
        <w:t xml:space="preserve">. В процессе реализации требований законодательства в сфере </w:t>
      </w:r>
      <w:r w:rsidR="00E95D79" w:rsidRPr="00A625FC">
        <w:rPr>
          <w:color w:val="000000" w:themeColor="text1"/>
        </w:rPr>
        <w:t>ПОД/ФТ/ФРОМУ</w:t>
      </w:r>
      <w:r w:rsidR="00457C5D" w:rsidRPr="00A625FC">
        <w:rPr>
          <w:color w:val="000000" w:themeColor="text1"/>
        </w:rPr>
        <w:t xml:space="preserve">, настоящих ПВК </w:t>
      </w:r>
      <w:r w:rsidR="00FD0F0C" w:rsidRPr="00A625FC">
        <w:rPr>
          <w:color w:val="000000" w:themeColor="text1"/>
        </w:rPr>
        <w:t>в целях</w:t>
      </w:r>
      <w:r w:rsidR="00457C5D" w:rsidRPr="00A625FC">
        <w:rPr>
          <w:color w:val="000000" w:themeColor="text1"/>
        </w:rPr>
        <w:t xml:space="preserve"> </w:t>
      </w:r>
      <w:r w:rsidR="00E95D79" w:rsidRPr="00A625FC">
        <w:rPr>
          <w:color w:val="000000" w:themeColor="text1"/>
        </w:rPr>
        <w:t>ПОД/ФТ/ФРОМУ</w:t>
      </w:r>
      <w:r w:rsidR="00457C5D" w:rsidRPr="00A625FC">
        <w:rPr>
          <w:color w:val="000000" w:themeColor="text1"/>
        </w:rPr>
        <w:t xml:space="preserve"> и хранения информации </w:t>
      </w:r>
      <w:r w:rsidR="00B401F2" w:rsidRPr="00A625FC">
        <w:rPr>
          <w:color w:val="000000" w:themeColor="text1"/>
        </w:rPr>
        <w:t>Общество</w:t>
      </w:r>
      <w:r w:rsidR="00457C5D" w:rsidRPr="00A625FC">
        <w:rPr>
          <w:color w:val="000000" w:themeColor="text1"/>
        </w:rPr>
        <w:t xml:space="preserve"> </w:t>
      </w:r>
      <w:r w:rsidRPr="00A625FC">
        <w:rPr>
          <w:color w:val="000000" w:themeColor="text1"/>
        </w:rPr>
        <w:t xml:space="preserve">и его сотрудники </w:t>
      </w:r>
      <w:r w:rsidR="00457C5D" w:rsidRPr="00A625FC">
        <w:rPr>
          <w:color w:val="000000" w:themeColor="text1"/>
        </w:rPr>
        <w:t>обеспечива</w:t>
      </w:r>
      <w:r w:rsidRPr="00A625FC">
        <w:rPr>
          <w:color w:val="000000" w:themeColor="text1"/>
        </w:rPr>
        <w:t>ю</w:t>
      </w:r>
      <w:r w:rsidR="00457C5D" w:rsidRPr="00A625FC">
        <w:rPr>
          <w:color w:val="000000" w:themeColor="text1"/>
        </w:rPr>
        <w:t xml:space="preserve">т конфиденциальность информации, полученной в результате применения </w:t>
      </w:r>
      <w:r w:rsidR="00457C5D" w:rsidRPr="00A625FC">
        <w:rPr>
          <w:color w:val="000000" w:themeColor="text1"/>
        </w:rPr>
        <w:lastRenderedPageBreak/>
        <w:t xml:space="preserve">настоящих ПВК </w:t>
      </w:r>
      <w:r w:rsidR="00FD0F0C" w:rsidRPr="00A625FC">
        <w:rPr>
          <w:color w:val="000000" w:themeColor="text1"/>
        </w:rPr>
        <w:t>в целях</w:t>
      </w:r>
      <w:r w:rsidR="00457C5D" w:rsidRPr="00A625FC">
        <w:rPr>
          <w:color w:val="000000" w:themeColor="text1"/>
        </w:rPr>
        <w:t xml:space="preserve"> </w:t>
      </w:r>
      <w:r w:rsidR="00E95D79" w:rsidRPr="00A625FC">
        <w:rPr>
          <w:color w:val="000000" w:themeColor="text1"/>
        </w:rPr>
        <w:t>ПОД/ФТ/ФРОМУ</w:t>
      </w:r>
      <w:r w:rsidR="00457C5D" w:rsidRPr="00A625FC">
        <w:rPr>
          <w:color w:val="000000" w:themeColor="text1"/>
        </w:rPr>
        <w:t xml:space="preserve">, защиту персональных данных в соответствии с законодательством Российской Федерации и внутренними документами </w:t>
      </w:r>
      <w:r w:rsidR="00AD52B4">
        <w:rPr>
          <w:color w:val="000000" w:themeColor="text1"/>
        </w:rPr>
        <w:t>Общества</w:t>
      </w:r>
      <w:r w:rsidR="00457C5D" w:rsidRPr="00A625FC">
        <w:rPr>
          <w:color w:val="000000" w:themeColor="text1"/>
        </w:rPr>
        <w:t>, приняты</w:t>
      </w:r>
      <w:r w:rsidR="00772843" w:rsidRPr="00A625FC">
        <w:rPr>
          <w:color w:val="000000" w:themeColor="text1"/>
        </w:rPr>
        <w:t>ми</w:t>
      </w:r>
      <w:r w:rsidR="00457C5D" w:rsidRPr="00A625FC">
        <w:rPr>
          <w:color w:val="000000" w:themeColor="text1"/>
        </w:rPr>
        <w:t xml:space="preserve"> в целях</w:t>
      </w:r>
      <w:r w:rsidR="007D66F9" w:rsidRPr="00A625FC">
        <w:rPr>
          <w:color w:val="000000" w:themeColor="text1"/>
        </w:rPr>
        <w:t xml:space="preserve"> исполнения законодательства о </w:t>
      </w:r>
      <w:r w:rsidR="00457C5D" w:rsidRPr="00A625FC">
        <w:rPr>
          <w:color w:val="000000" w:themeColor="text1"/>
        </w:rPr>
        <w:t xml:space="preserve">персональных данных. </w:t>
      </w:r>
    </w:p>
    <w:p w14:paraId="736A4BEF" w14:textId="4D862D0D" w:rsidR="00B679F2" w:rsidRPr="00A625FC" w:rsidRDefault="00B679F2" w:rsidP="00A625FC">
      <w:pPr>
        <w:tabs>
          <w:tab w:val="left" w:pos="993"/>
        </w:tabs>
        <w:spacing w:line="276" w:lineRule="auto"/>
        <w:ind w:firstLine="709"/>
        <w:jc w:val="both"/>
        <w:rPr>
          <w:color w:val="000000" w:themeColor="text1"/>
        </w:rPr>
      </w:pPr>
      <w:r w:rsidRPr="00A625FC">
        <w:rPr>
          <w:color w:val="000000" w:themeColor="text1"/>
        </w:rPr>
        <w:t>1</w:t>
      </w:r>
      <w:r w:rsidR="00AD52B4" w:rsidRPr="00F45038">
        <w:rPr>
          <w:color w:val="000000" w:themeColor="text1"/>
        </w:rPr>
        <w:t>4</w:t>
      </w:r>
      <w:r w:rsidRPr="00A625FC">
        <w:rPr>
          <w:color w:val="000000" w:themeColor="text1"/>
        </w:rPr>
        <w:t>.2. К конфиденциальной информации относятся следующие сведения:</w:t>
      </w:r>
    </w:p>
    <w:p w14:paraId="6967E7DE" w14:textId="77777777" w:rsidR="00FD0F0C" w:rsidRPr="00A625FC" w:rsidRDefault="00FD0F0C" w:rsidP="00A625FC">
      <w:pPr>
        <w:tabs>
          <w:tab w:val="left" w:pos="993"/>
        </w:tabs>
        <w:spacing w:line="276" w:lineRule="auto"/>
        <w:ind w:firstLine="709"/>
        <w:jc w:val="both"/>
        <w:rPr>
          <w:color w:val="000000" w:themeColor="text1"/>
        </w:rPr>
      </w:pPr>
    </w:p>
    <w:p w14:paraId="52371879" w14:textId="77777777" w:rsidR="00FD0F0C" w:rsidRPr="00A625FC" w:rsidRDefault="00FD0F0C" w:rsidP="00A625FC">
      <w:pPr>
        <w:pageBreakBefore/>
        <w:spacing w:line="276" w:lineRule="auto"/>
        <w:ind w:firstLine="709"/>
        <w:jc w:val="center"/>
        <w:rPr>
          <w:rStyle w:val="af4"/>
          <w:rFonts w:ascii="Times New Roman" w:hAnsi="Times New Roman"/>
          <w:color w:val="000000" w:themeColor="text1"/>
          <w:sz w:val="24"/>
        </w:rPr>
      </w:pPr>
      <w:r w:rsidRPr="00A625FC">
        <w:rPr>
          <w:rStyle w:val="af4"/>
          <w:rFonts w:ascii="Times New Roman" w:hAnsi="Times New Roman"/>
          <w:color w:val="000000" w:themeColor="text1"/>
          <w:sz w:val="24"/>
        </w:rPr>
        <w:lastRenderedPageBreak/>
        <w:t>ПРИЛОЖЕНИЯ:</w:t>
      </w:r>
    </w:p>
    <w:p w14:paraId="26B2B838" w14:textId="77777777" w:rsidR="00FD0F0C" w:rsidRPr="00A625FC" w:rsidRDefault="00FD0F0C" w:rsidP="00A625FC">
      <w:pPr>
        <w:spacing w:line="276" w:lineRule="auto"/>
        <w:ind w:firstLine="709"/>
        <w:jc w:val="center"/>
        <w:rPr>
          <w:b/>
          <w:color w:val="000000" w:themeColor="text1"/>
        </w:rPr>
      </w:pPr>
    </w:p>
    <w:p w14:paraId="76D68E7B" w14:textId="77777777" w:rsidR="006402A6" w:rsidRPr="00A625FC" w:rsidRDefault="006402A6" w:rsidP="00A625FC">
      <w:pPr>
        <w:pStyle w:val="1"/>
        <w:spacing w:line="276" w:lineRule="auto"/>
        <w:ind w:firstLine="709"/>
        <w:jc w:val="left"/>
        <w:rPr>
          <w:rFonts w:ascii="Times New Roman" w:hAnsi="Times New Roman"/>
          <w:sz w:val="24"/>
          <w:szCs w:val="24"/>
        </w:rPr>
      </w:pPr>
      <w:bookmarkStart w:id="51" w:name="_Toc455589212"/>
      <w:bookmarkStart w:id="52" w:name="_Toc464404768"/>
      <w:bookmarkStart w:id="53" w:name="_Toc2169847"/>
      <w:bookmarkStart w:id="54" w:name="_Toc2262677"/>
      <w:bookmarkStart w:id="55" w:name="_Toc106719870"/>
      <w:bookmarkStart w:id="56" w:name="_Toc107649222"/>
      <w:bookmarkStart w:id="57" w:name="_Toc107830447"/>
      <w:bookmarkStart w:id="58" w:name="_Toc107833812"/>
      <w:bookmarkStart w:id="59" w:name="_Toc107835422"/>
      <w:bookmarkStart w:id="60" w:name="_Toc184993754"/>
      <w:bookmarkStart w:id="61" w:name="_Toc455589213"/>
      <w:bookmarkStart w:id="62" w:name="_Toc464404769"/>
      <w:bookmarkStart w:id="63" w:name="_Toc2169848"/>
      <w:r w:rsidRPr="00A625FC">
        <w:rPr>
          <w:rFonts w:ascii="Times New Roman" w:hAnsi="Times New Roman"/>
          <w:sz w:val="24"/>
          <w:szCs w:val="24"/>
        </w:rPr>
        <w:t xml:space="preserve">Приложение № 1. </w:t>
      </w:r>
      <w:bookmarkEnd w:id="51"/>
      <w:bookmarkEnd w:id="52"/>
      <w:r w:rsidRPr="00A625FC">
        <w:rPr>
          <w:rFonts w:ascii="Times New Roman" w:hAnsi="Times New Roman"/>
          <w:sz w:val="24"/>
          <w:szCs w:val="24"/>
        </w:rPr>
        <w:t>Анкета клиента, представителя клиента, выгодоприобретателя, бенефициарного владельца</w:t>
      </w:r>
      <w:bookmarkEnd w:id="53"/>
      <w:r w:rsidRPr="00A625FC">
        <w:rPr>
          <w:rFonts w:ascii="Times New Roman" w:hAnsi="Times New Roman"/>
          <w:sz w:val="24"/>
          <w:szCs w:val="24"/>
        </w:rPr>
        <w:t xml:space="preserve"> – физического лица</w:t>
      </w:r>
      <w:bookmarkEnd w:id="54"/>
      <w:bookmarkEnd w:id="55"/>
      <w:bookmarkEnd w:id="56"/>
      <w:bookmarkEnd w:id="57"/>
      <w:bookmarkEnd w:id="58"/>
      <w:bookmarkEnd w:id="59"/>
      <w:bookmarkEnd w:id="60"/>
    </w:p>
    <w:p w14:paraId="5EC068A5" w14:textId="77777777" w:rsidR="006402A6" w:rsidRPr="00A625FC" w:rsidRDefault="006402A6" w:rsidP="00A625FC">
      <w:pPr>
        <w:pStyle w:val="aa"/>
        <w:spacing w:line="276" w:lineRule="auto"/>
        <w:rPr>
          <w:color w:val="000000" w:themeColor="text1"/>
          <w:sz w:val="24"/>
          <w:szCs w:val="24"/>
        </w:rPr>
      </w:pPr>
    </w:p>
    <w:p w14:paraId="09FAFD3C" w14:textId="617646BF" w:rsidR="006402A6" w:rsidRPr="00A625FC" w:rsidRDefault="006402A6" w:rsidP="00A625FC">
      <w:pPr>
        <w:pStyle w:val="1"/>
        <w:spacing w:line="276" w:lineRule="auto"/>
        <w:ind w:firstLine="709"/>
        <w:jc w:val="left"/>
        <w:rPr>
          <w:rFonts w:ascii="Times New Roman" w:eastAsia="Calibri" w:hAnsi="Times New Roman"/>
          <w:sz w:val="24"/>
          <w:szCs w:val="24"/>
        </w:rPr>
      </w:pPr>
      <w:bookmarkStart w:id="64" w:name="_Toc2262678"/>
      <w:bookmarkStart w:id="65" w:name="_Toc106719871"/>
      <w:bookmarkStart w:id="66" w:name="_Toc107649223"/>
      <w:bookmarkStart w:id="67" w:name="_Toc107830448"/>
      <w:bookmarkStart w:id="68" w:name="_Toc107833813"/>
      <w:bookmarkStart w:id="69" w:name="_Toc107835423"/>
      <w:bookmarkStart w:id="70" w:name="_Toc184993755"/>
      <w:bookmarkStart w:id="71" w:name="_Toc455589214"/>
      <w:bookmarkStart w:id="72" w:name="_Toc464404770"/>
      <w:bookmarkEnd w:id="61"/>
      <w:bookmarkEnd w:id="62"/>
      <w:bookmarkEnd w:id="63"/>
      <w:r w:rsidRPr="00A625FC">
        <w:rPr>
          <w:rFonts w:ascii="Times New Roman" w:hAnsi="Times New Roman"/>
          <w:sz w:val="24"/>
          <w:szCs w:val="24"/>
        </w:rPr>
        <w:t xml:space="preserve">Приложение № 2. Анкета клиента, представителя клиента, выгодоприобретателя </w:t>
      </w:r>
      <w:r w:rsidR="00D60F62" w:rsidRPr="00A625FC">
        <w:rPr>
          <w:rFonts w:ascii="Times New Roman" w:hAnsi="Times New Roman"/>
          <w:sz w:val="24"/>
          <w:szCs w:val="24"/>
        </w:rPr>
        <w:t>–</w:t>
      </w:r>
      <w:r w:rsidRPr="00A625FC">
        <w:rPr>
          <w:rFonts w:ascii="Times New Roman" w:hAnsi="Times New Roman"/>
          <w:sz w:val="24"/>
          <w:szCs w:val="24"/>
        </w:rPr>
        <w:t xml:space="preserve"> юридического лица</w:t>
      </w:r>
      <w:bookmarkEnd w:id="64"/>
      <w:bookmarkEnd w:id="65"/>
      <w:bookmarkEnd w:id="66"/>
      <w:bookmarkEnd w:id="67"/>
      <w:bookmarkEnd w:id="68"/>
      <w:bookmarkEnd w:id="69"/>
      <w:bookmarkEnd w:id="70"/>
    </w:p>
    <w:p w14:paraId="647C0322" w14:textId="77777777" w:rsidR="006402A6" w:rsidRPr="00A625FC" w:rsidRDefault="006402A6" w:rsidP="00A625FC">
      <w:pPr>
        <w:spacing w:line="276" w:lineRule="auto"/>
        <w:rPr>
          <w:iCs/>
          <w:color w:val="000000" w:themeColor="text1"/>
          <w:lang w:eastAsia="en-US"/>
        </w:rPr>
      </w:pPr>
    </w:p>
    <w:p w14:paraId="719C7B5D" w14:textId="518CD442" w:rsidR="006402A6" w:rsidRPr="00A625FC" w:rsidRDefault="006402A6" w:rsidP="00A625FC">
      <w:pPr>
        <w:pStyle w:val="1"/>
        <w:spacing w:line="276" w:lineRule="auto"/>
        <w:ind w:firstLine="709"/>
        <w:jc w:val="left"/>
        <w:rPr>
          <w:rFonts w:ascii="Times New Roman" w:hAnsi="Times New Roman"/>
          <w:sz w:val="24"/>
          <w:szCs w:val="24"/>
        </w:rPr>
      </w:pPr>
      <w:bookmarkStart w:id="73" w:name="_Toc2169849"/>
      <w:bookmarkStart w:id="74" w:name="_Toc2262679"/>
      <w:bookmarkStart w:id="75" w:name="_Toc106719872"/>
      <w:bookmarkStart w:id="76" w:name="_Toc107649224"/>
      <w:bookmarkStart w:id="77" w:name="_Toc107830449"/>
      <w:bookmarkStart w:id="78" w:name="_Toc107833814"/>
      <w:bookmarkStart w:id="79" w:name="_Toc107835424"/>
      <w:bookmarkStart w:id="80" w:name="_Toc184993756"/>
      <w:bookmarkStart w:id="81" w:name="_Toc455589215"/>
      <w:bookmarkStart w:id="82" w:name="_Toc464404771"/>
      <w:bookmarkEnd w:id="71"/>
      <w:bookmarkEnd w:id="72"/>
      <w:r w:rsidRPr="00A625FC">
        <w:rPr>
          <w:rFonts w:ascii="Times New Roman" w:hAnsi="Times New Roman"/>
          <w:sz w:val="24"/>
          <w:szCs w:val="24"/>
        </w:rPr>
        <w:t xml:space="preserve">Приложение № 3. Анкета клиента, представителя клиента, выгодоприобретателя </w:t>
      </w:r>
      <w:r w:rsidR="00D60F62" w:rsidRPr="00A625FC">
        <w:rPr>
          <w:rFonts w:ascii="Times New Roman" w:hAnsi="Times New Roman"/>
          <w:sz w:val="24"/>
          <w:szCs w:val="24"/>
        </w:rPr>
        <w:t>–</w:t>
      </w:r>
      <w:r w:rsidRPr="00A625FC">
        <w:rPr>
          <w:rFonts w:ascii="Times New Roman" w:hAnsi="Times New Roman"/>
          <w:sz w:val="24"/>
          <w:szCs w:val="24"/>
        </w:rPr>
        <w:t xml:space="preserve">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bookmarkEnd w:id="73"/>
      <w:bookmarkEnd w:id="74"/>
      <w:bookmarkEnd w:id="75"/>
      <w:bookmarkEnd w:id="76"/>
      <w:bookmarkEnd w:id="77"/>
      <w:bookmarkEnd w:id="78"/>
      <w:bookmarkEnd w:id="79"/>
      <w:bookmarkEnd w:id="80"/>
    </w:p>
    <w:p w14:paraId="7C5CE15E" w14:textId="4B64149B" w:rsidR="006402A6" w:rsidRPr="00A625FC" w:rsidRDefault="006402A6" w:rsidP="00A625FC">
      <w:pPr>
        <w:spacing w:line="276" w:lineRule="auto"/>
        <w:rPr>
          <w:color w:val="000000" w:themeColor="text1"/>
          <w:lang w:eastAsia="ar-SA"/>
        </w:rPr>
      </w:pPr>
    </w:p>
    <w:p w14:paraId="5E242EEC" w14:textId="5A69C9BB" w:rsidR="006402A6" w:rsidRPr="00A625FC" w:rsidRDefault="006402A6" w:rsidP="00A625FC">
      <w:pPr>
        <w:pStyle w:val="1"/>
        <w:spacing w:line="276" w:lineRule="auto"/>
        <w:ind w:firstLine="709"/>
        <w:jc w:val="left"/>
        <w:rPr>
          <w:rFonts w:ascii="Times New Roman" w:hAnsi="Times New Roman"/>
          <w:i/>
          <w:sz w:val="24"/>
          <w:szCs w:val="24"/>
        </w:rPr>
      </w:pPr>
      <w:bookmarkStart w:id="83" w:name="_Toc106719873"/>
      <w:bookmarkStart w:id="84" w:name="_Toc107649225"/>
      <w:bookmarkStart w:id="85" w:name="_Toc107830450"/>
      <w:bookmarkStart w:id="86" w:name="_Toc107833815"/>
      <w:bookmarkStart w:id="87" w:name="_Toc107835425"/>
      <w:bookmarkStart w:id="88" w:name="_Toc184993757"/>
      <w:bookmarkEnd w:id="81"/>
      <w:bookmarkEnd w:id="82"/>
      <w:r w:rsidRPr="00A625FC">
        <w:rPr>
          <w:rFonts w:ascii="Times New Roman" w:hAnsi="Times New Roman"/>
          <w:sz w:val="24"/>
          <w:szCs w:val="24"/>
        </w:rPr>
        <w:t xml:space="preserve">Приложение № 4. Анкета клиента, представителя клиента, выгодоприобретателя </w:t>
      </w:r>
      <w:r w:rsidR="00D60F62" w:rsidRPr="00A625FC">
        <w:rPr>
          <w:rFonts w:ascii="Times New Roman" w:hAnsi="Times New Roman"/>
          <w:sz w:val="24"/>
          <w:szCs w:val="24"/>
        </w:rPr>
        <w:t>–</w:t>
      </w:r>
      <w:r w:rsidRPr="00A625FC">
        <w:rPr>
          <w:rFonts w:ascii="Times New Roman" w:hAnsi="Times New Roman"/>
          <w:sz w:val="24"/>
          <w:szCs w:val="24"/>
        </w:rPr>
        <w:t xml:space="preserve"> иностранной структуры без образования юридического лица</w:t>
      </w:r>
      <w:bookmarkEnd w:id="83"/>
      <w:bookmarkEnd w:id="84"/>
      <w:bookmarkEnd w:id="85"/>
      <w:bookmarkEnd w:id="86"/>
      <w:bookmarkEnd w:id="87"/>
      <w:bookmarkEnd w:id="88"/>
    </w:p>
    <w:p w14:paraId="41DC11E3" w14:textId="597760C3" w:rsidR="006402A6" w:rsidRPr="00A625FC" w:rsidRDefault="006402A6" w:rsidP="00A625FC">
      <w:pPr>
        <w:spacing w:line="276" w:lineRule="auto"/>
        <w:rPr>
          <w:color w:val="000000" w:themeColor="text1"/>
          <w:lang w:eastAsia="en-US"/>
        </w:rPr>
      </w:pPr>
    </w:p>
    <w:p w14:paraId="6E265A21" w14:textId="53C80C9A" w:rsidR="00B57799" w:rsidRPr="00A625FC" w:rsidRDefault="00A625FC" w:rsidP="00A625FC">
      <w:pPr>
        <w:pStyle w:val="1"/>
        <w:tabs>
          <w:tab w:val="left" w:pos="709"/>
          <w:tab w:val="left" w:pos="993"/>
        </w:tabs>
        <w:spacing w:line="276" w:lineRule="auto"/>
        <w:jc w:val="left"/>
        <w:rPr>
          <w:rFonts w:ascii="Times New Roman" w:hAnsi="Times New Roman"/>
          <w:sz w:val="24"/>
          <w:szCs w:val="24"/>
        </w:rPr>
      </w:pPr>
      <w:r w:rsidRPr="00A625FC">
        <w:rPr>
          <w:rStyle w:val="af4"/>
          <w:rFonts w:ascii="Times New Roman" w:hAnsi="Times New Roman"/>
          <w:b/>
          <w:bCs/>
          <w:sz w:val="24"/>
          <w:szCs w:val="24"/>
        </w:rPr>
        <w:tab/>
      </w:r>
      <w:bookmarkStart w:id="89" w:name="_Toc184993758"/>
      <w:r w:rsidR="00FD0F0C" w:rsidRPr="00A625FC">
        <w:rPr>
          <w:rStyle w:val="af4"/>
          <w:rFonts w:ascii="Times New Roman" w:hAnsi="Times New Roman"/>
          <w:b/>
          <w:bCs/>
          <w:sz w:val="24"/>
          <w:szCs w:val="24"/>
        </w:rPr>
        <w:t xml:space="preserve">Приложение № 5. </w:t>
      </w:r>
      <w:r w:rsidR="00B57799" w:rsidRPr="00A625FC">
        <w:rPr>
          <w:rFonts w:ascii="Times New Roman" w:hAnsi="Times New Roman"/>
          <w:sz w:val="24"/>
          <w:szCs w:val="24"/>
        </w:rPr>
        <w:t>Внутреннее сообщение о подозрительной деятельности</w:t>
      </w:r>
      <w:bookmarkEnd w:id="89"/>
    </w:p>
    <w:p w14:paraId="505C9EDF" w14:textId="77777777" w:rsidR="00B57799" w:rsidRPr="00A625FC" w:rsidRDefault="00B57799" w:rsidP="00A625FC">
      <w:pPr>
        <w:tabs>
          <w:tab w:val="left" w:pos="993"/>
        </w:tabs>
        <w:spacing w:line="276" w:lineRule="auto"/>
        <w:rPr>
          <w:b/>
          <w:color w:val="000000" w:themeColor="text1"/>
        </w:rPr>
      </w:pPr>
    </w:p>
    <w:p w14:paraId="5F7BF5F9" w14:textId="77777777"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90" w:name="_Toc2609123"/>
      <w:bookmarkStart w:id="91" w:name="_Toc2767002"/>
      <w:bookmarkStart w:id="92" w:name="_Toc184993759"/>
      <w:r w:rsidRPr="00A625FC">
        <w:rPr>
          <w:rStyle w:val="af4"/>
          <w:rFonts w:ascii="Times New Roman" w:hAnsi="Times New Roman"/>
          <w:b/>
          <w:bCs/>
          <w:sz w:val="24"/>
          <w:szCs w:val="24"/>
        </w:rPr>
        <w:t xml:space="preserve">Приложение № 6. Перечень признаков операций, видов и условий деятельности, имеющих высокий риск совершения клиентами операций в целях легализации (отмывания) доходов, полученных преступным путем, и финансирования терроризма с учетом Методических рекомендаций Федеральной службы по финансовому мониторингу по проведению оценки рисков ОД/ФТ организациями, осуществляющими операции с денежными средствами или иным имуществом и индивидуальными предпринимателями от 01.03.2019 и Информационного письма </w:t>
      </w:r>
      <w:r w:rsidR="001C6289" w:rsidRPr="00A625FC">
        <w:rPr>
          <w:rStyle w:val="af4"/>
          <w:rFonts w:ascii="Times New Roman" w:hAnsi="Times New Roman"/>
          <w:b/>
          <w:bCs/>
          <w:sz w:val="24"/>
          <w:szCs w:val="24"/>
        </w:rPr>
        <w:t xml:space="preserve">Федеральной службы по финансовому мониторингу </w:t>
      </w:r>
      <w:r w:rsidRPr="00A625FC">
        <w:rPr>
          <w:rStyle w:val="af4"/>
          <w:rFonts w:ascii="Times New Roman" w:hAnsi="Times New Roman"/>
          <w:b/>
          <w:bCs/>
          <w:sz w:val="24"/>
          <w:szCs w:val="24"/>
        </w:rPr>
        <w:t>от 02.08. 2011 № 17 «О признаках операций, видов и условий деятельности, имеющих повышенный риск совершения клиентами операций в целях легализации (отмывания) доходов, полученных преступным путем, и финансирования терроризма»</w:t>
      </w:r>
      <w:bookmarkEnd w:id="90"/>
      <w:bookmarkEnd w:id="91"/>
      <w:bookmarkEnd w:id="92"/>
    </w:p>
    <w:p w14:paraId="6C1098EC" w14:textId="3A72391F" w:rsidR="00FD0F0C" w:rsidRPr="00A625FC" w:rsidRDefault="00FD0F0C" w:rsidP="00A625FC">
      <w:pPr>
        <w:spacing w:line="276" w:lineRule="auto"/>
        <w:rPr>
          <w:rStyle w:val="af4"/>
          <w:rFonts w:ascii="Times New Roman" w:hAnsi="Times New Roman"/>
          <w:bCs w:val="0"/>
          <w:color w:val="000000" w:themeColor="text1"/>
          <w:sz w:val="24"/>
        </w:rPr>
      </w:pPr>
    </w:p>
    <w:p w14:paraId="7E6E9400" w14:textId="669B996D" w:rsidR="00FD0F0C" w:rsidRPr="00A625FC" w:rsidRDefault="00FD0F0C" w:rsidP="00A625FC">
      <w:pPr>
        <w:pStyle w:val="1"/>
        <w:spacing w:line="276" w:lineRule="auto"/>
        <w:ind w:firstLine="709"/>
        <w:jc w:val="left"/>
        <w:rPr>
          <w:rFonts w:ascii="Times New Roman" w:hAnsi="Times New Roman"/>
          <w:sz w:val="24"/>
          <w:szCs w:val="24"/>
        </w:rPr>
      </w:pPr>
      <w:bookmarkStart w:id="93" w:name="_Toc184993760"/>
      <w:r w:rsidRPr="00A625FC">
        <w:rPr>
          <w:rStyle w:val="af4"/>
          <w:rFonts w:ascii="Times New Roman" w:hAnsi="Times New Roman"/>
          <w:b/>
          <w:sz w:val="24"/>
          <w:szCs w:val="24"/>
        </w:rPr>
        <w:t>Приложение № 7. Критерии и признаки необычных сделок</w:t>
      </w:r>
      <w:bookmarkEnd w:id="93"/>
    </w:p>
    <w:p w14:paraId="145DD256" w14:textId="77777777" w:rsidR="00E710C7" w:rsidRPr="00A625FC" w:rsidRDefault="00E710C7" w:rsidP="00A625FC">
      <w:pPr>
        <w:tabs>
          <w:tab w:val="left" w:pos="2694"/>
        </w:tabs>
        <w:spacing w:line="276" w:lineRule="auto"/>
        <w:rPr>
          <w:color w:val="000000" w:themeColor="text1"/>
        </w:rPr>
      </w:pPr>
    </w:p>
    <w:p w14:paraId="3D191A3A" w14:textId="55BB7205" w:rsidR="00503227" w:rsidRPr="00A625FC" w:rsidRDefault="00FD0F0C" w:rsidP="00A625FC">
      <w:pPr>
        <w:pStyle w:val="1"/>
        <w:spacing w:line="276" w:lineRule="auto"/>
        <w:ind w:firstLine="709"/>
        <w:jc w:val="left"/>
        <w:rPr>
          <w:rStyle w:val="af4"/>
          <w:rFonts w:ascii="Times New Roman" w:eastAsia="Calibri" w:hAnsi="Times New Roman"/>
          <w:b/>
          <w:bCs/>
          <w:sz w:val="24"/>
          <w:szCs w:val="24"/>
        </w:rPr>
      </w:pPr>
      <w:bookmarkStart w:id="94" w:name="_Toc184993761"/>
      <w:r w:rsidRPr="00A625FC">
        <w:rPr>
          <w:rStyle w:val="af4"/>
          <w:rFonts w:ascii="Times New Roman" w:hAnsi="Times New Roman"/>
          <w:b/>
          <w:bCs/>
          <w:sz w:val="24"/>
          <w:szCs w:val="24"/>
        </w:rPr>
        <w:t xml:space="preserve">Приложение № 8. </w:t>
      </w:r>
      <w:r w:rsidRPr="00A625FC">
        <w:rPr>
          <w:rStyle w:val="af4"/>
          <w:rFonts w:ascii="Times New Roman" w:eastAsia="Calibri" w:hAnsi="Times New Roman"/>
          <w:b/>
          <w:bCs/>
          <w:sz w:val="24"/>
          <w:szCs w:val="24"/>
        </w:rPr>
        <w:t xml:space="preserve">Акт (отчет) по результатам проверки </w:t>
      </w:r>
      <w:r w:rsidRPr="00A625FC">
        <w:rPr>
          <w:rStyle w:val="af4"/>
          <w:rFonts w:ascii="Times New Roman" w:hAnsi="Times New Roman"/>
          <w:b/>
          <w:bCs/>
          <w:sz w:val="24"/>
          <w:szCs w:val="24"/>
        </w:rPr>
        <w:t>наличи</w:t>
      </w:r>
      <w:r w:rsidRPr="00A625FC">
        <w:rPr>
          <w:rStyle w:val="af4"/>
          <w:rFonts w:ascii="Times New Roman" w:eastAsia="Calibri" w:hAnsi="Times New Roman"/>
          <w:b/>
          <w:bCs/>
          <w:sz w:val="24"/>
          <w:szCs w:val="24"/>
        </w:rPr>
        <w:t>я</w:t>
      </w:r>
      <w:r w:rsidRPr="00A625FC">
        <w:rPr>
          <w:rStyle w:val="af4"/>
          <w:rFonts w:ascii="Times New Roman" w:hAnsi="Times New Roman"/>
          <w:b/>
          <w:bCs/>
          <w:sz w:val="24"/>
          <w:szCs w:val="24"/>
        </w:rPr>
        <w:t xml:space="preserve">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bookmarkEnd w:id="94"/>
      <w:r w:rsidRPr="00A625FC">
        <w:rPr>
          <w:rStyle w:val="af4"/>
          <w:rFonts w:ascii="Times New Roman" w:eastAsia="Calibri" w:hAnsi="Times New Roman"/>
          <w:b/>
          <w:bCs/>
          <w:sz w:val="24"/>
          <w:szCs w:val="24"/>
        </w:rPr>
        <w:br/>
      </w:r>
      <w:bookmarkStart w:id="95" w:name="_Toc451173633"/>
    </w:p>
    <w:p w14:paraId="5F412C82" w14:textId="2997BC21"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96" w:name="_Toc184993762"/>
      <w:r w:rsidRPr="00A625FC">
        <w:rPr>
          <w:rStyle w:val="af4"/>
          <w:rFonts w:ascii="Times New Roman" w:hAnsi="Times New Roman"/>
          <w:b/>
          <w:bCs/>
          <w:sz w:val="24"/>
          <w:szCs w:val="24"/>
        </w:rPr>
        <w:t>Приложение № 9. Журнал взаимодействия с клиентами</w:t>
      </w:r>
      <w:bookmarkEnd w:id="95"/>
      <w:bookmarkEnd w:id="96"/>
    </w:p>
    <w:p w14:paraId="71D3F1E0" w14:textId="77777777" w:rsidR="008C6E22" w:rsidRPr="00A625FC" w:rsidRDefault="008C6E22" w:rsidP="00A625FC">
      <w:pPr>
        <w:spacing w:line="276" w:lineRule="auto"/>
        <w:rPr>
          <w:b/>
          <w:color w:val="000000" w:themeColor="text1"/>
        </w:rPr>
      </w:pPr>
    </w:p>
    <w:p w14:paraId="70A8CD9A" w14:textId="77777777" w:rsidR="00FD0F0C" w:rsidRPr="00A625FC" w:rsidRDefault="00FD0F0C" w:rsidP="00A625FC">
      <w:pPr>
        <w:pStyle w:val="1"/>
        <w:spacing w:line="276" w:lineRule="auto"/>
        <w:ind w:firstLine="709"/>
        <w:jc w:val="left"/>
        <w:rPr>
          <w:rStyle w:val="af4"/>
          <w:rFonts w:ascii="Times New Roman" w:hAnsi="Times New Roman"/>
          <w:b/>
          <w:sz w:val="24"/>
          <w:szCs w:val="24"/>
        </w:rPr>
      </w:pPr>
      <w:bookmarkStart w:id="97" w:name="_Toc184993763"/>
      <w:r w:rsidRPr="00A625FC">
        <w:rPr>
          <w:rStyle w:val="af4"/>
          <w:rFonts w:ascii="Times New Roman" w:hAnsi="Times New Roman"/>
          <w:b/>
          <w:sz w:val="24"/>
          <w:szCs w:val="24"/>
        </w:rPr>
        <w:t>Приложение № 10. Внутреннее распоряжение о замораживании (блокировании) денежных средств или иного имущества</w:t>
      </w:r>
      <w:bookmarkEnd w:id="97"/>
    </w:p>
    <w:p w14:paraId="02DE8820" w14:textId="77777777" w:rsidR="008C6E22" w:rsidRPr="00A625FC" w:rsidRDefault="008C6E22" w:rsidP="00A625FC">
      <w:pPr>
        <w:autoSpaceDE w:val="0"/>
        <w:autoSpaceDN w:val="0"/>
        <w:adjustRightInd w:val="0"/>
        <w:spacing w:line="276" w:lineRule="auto"/>
        <w:ind w:firstLine="709"/>
        <w:rPr>
          <w:color w:val="000000" w:themeColor="text1"/>
          <w:lang w:eastAsia="en-US"/>
        </w:rPr>
      </w:pPr>
    </w:p>
    <w:p w14:paraId="10806794" w14:textId="77777777"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98" w:name="_Toc451173635"/>
      <w:bookmarkStart w:id="99" w:name="_Toc184993764"/>
      <w:r w:rsidRPr="00A625FC">
        <w:rPr>
          <w:rStyle w:val="af4"/>
          <w:rFonts w:ascii="Times New Roman" w:hAnsi="Times New Roman"/>
          <w:b/>
          <w:bCs/>
          <w:sz w:val="24"/>
          <w:szCs w:val="24"/>
        </w:rPr>
        <w:t>Приложение № 11. Журнал учета информации о примененных мерах по замораживанию (блокированию) принадлежащих клиенту денежных средств или иного имущества</w:t>
      </w:r>
      <w:bookmarkEnd w:id="98"/>
      <w:bookmarkEnd w:id="99"/>
    </w:p>
    <w:p w14:paraId="05245489" w14:textId="7C2ED87E" w:rsidR="00FD0F0C" w:rsidRPr="00A625FC" w:rsidRDefault="00FD0F0C" w:rsidP="00A625FC">
      <w:pPr>
        <w:pStyle w:val="aa"/>
        <w:spacing w:line="276" w:lineRule="auto"/>
        <w:rPr>
          <w:color w:val="000000" w:themeColor="text1"/>
          <w:sz w:val="24"/>
          <w:szCs w:val="24"/>
          <w:lang w:eastAsia="en-US"/>
        </w:rPr>
      </w:pPr>
    </w:p>
    <w:p w14:paraId="1F13E4D0" w14:textId="77777777" w:rsidR="007435D0" w:rsidRPr="00A625FC" w:rsidRDefault="007435D0" w:rsidP="00A625FC">
      <w:pPr>
        <w:pStyle w:val="1"/>
        <w:spacing w:line="276" w:lineRule="auto"/>
        <w:ind w:firstLine="709"/>
        <w:jc w:val="left"/>
        <w:rPr>
          <w:rStyle w:val="af4"/>
          <w:rFonts w:ascii="Times New Roman" w:hAnsi="Times New Roman"/>
          <w:b/>
          <w:bCs/>
          <w:sz w:val="24"/>
          <w:szCs w:val="24"/>
        </w:rPr>
      </w:pPr>
      <w:bookmarkStart w:id="100" w:name="_Toc37080703"/>
      <w:bookmarkStart w:id="101" w:name="_Toc98252754"/>
      <w:bookmarkStart w:id="102" w:name="_Toc184993765"/>
      <w:bookmarkStart w:id="103" w:name="_Toc451173637"/>
      <w:r w:rsidRPr="00A625FC">
        <w:rPr>
          <w:rStyle w:val="af4"/>
          <w:rFonts w:ascii="Times New Roman" w:hAnsi="Times New Roman"/>
          <w:b/>
          <w:bCs/>
          <w:sz w:val="24"/>
          <w:szCs w:val="24"/>
        </w:rPr>
        <w:t>Приложение № 12. Распоряжение об отказе в совершении операции</w:t>
      </w:r>
      <w:bookmarkEnd w:id="100"/>
      <w:bookmarkEnd w:id="101"/>
      <w:bookmarkEnd w:id="102"/>
    </w:p>
    <w:p w14:paraId="56950338" w14:textId="17F60C9B" w:rsidR="00FD0F0C" w:rsidRPr="00A625FC" w:rsidRDefault="00FD0F0C" w:rsidP="00A625FC">
      <w:pPr>
        <w:pStyle w:val="aa"/>
        <w:spacing w:line="276" w:lineRule="auto"/>
        <w:rPr>
          <w:rStyle w:val="af4"/>
          <w:rFonts w:ascii="Times New Roman" w:hAnsi="Times New Roman"/>
          <w:b w:val="0"/>
          <w:color w:val="000000" w:themeColor="text1"/>
          <w:sz w:val="24"/>
          <w:szCs w:val="24"/>
        </w:rPr>
      </w:pPr>
    </w:p>
    <w:p w14:paraId="2DA96AFD" w14:textId="7E355151"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104" w:name="_Toc184993766"/>
      <w:r w:rsidRPr="00A625FC">
        <w:rPr>
          <w:rStyle w:val="af4"/>
          <w:rFonts w:ascii="Times New Roman" w:hAnsi="Times New Roman"/>
          <w:b/>
          <w:bCs/>
          <w:sz w:val="24"/>
          <w:szCs w:val="24"/>
        </w:rPr>
        <w:lastRenderedPageBreak/>
        <w:t xml:space="preserve">Приложение № 13. </w:t>
      </w:r>
      <w:bookmarkEnd w:id="103"/>
      <w:r w:rsidR="007435D0" w:rsidRPr="00A625FC">
        <w:rPr>
          <w:rStyle w:val="af4"/>
          <w:rFonts w:ascii="Times New Roman" w:hAnsi="Times New Roman"/>
          <w:b/>
          <w:bCs/>
          <w:sz w:val="24"/>
          <w:szCs w:val="24"/>
        </w:rPr>
        <w:t>Журнал учета отказов совершения операций</w:t>
      </w:r>
      <w:bookmarkEnd w:id="104"/>
    </w:p>
    <w:p w14:paraId="0F3904E8" w14:textId="77777777" w:rsidR="00FD0F0C" w:rsidRPr="00A625FC" w:rsidRDefault="00FD0F0C" w:rsidP="00A625FC">
      <w:pPr>
        <w:pStyle w:val="aa"/>
        <w:spacing w:line="276" w:lineRule="auto"/>
        <w:rPr>
          <w:rStyle w:val="af4"/>
          <w:rFonts w:ascii="Times New Roman" w:hAnsi="Times New Roman"/>
          <w:b w:val="0"/>
          <w:bCs w:val="0"/>
          <w:color w:val="000000" w:themeColor="text1"/>
          <w:sz w:val="24"/>
          <w:szCs w:val="24"/>
        </w:rPr>
      </w:pPr>
    </w:p>
    <w:p w14:paraId="4D951BA2" w14:textId="77777777" w:rsidR="00D81A97" w:rsidRPr="00A625FC" w:rsidRDefault="00FD0F0C" w:rsidP="00A625FC">
      <w:pPr>
        <w:pStyle w:val="1"/>
        <w:spacing w:line="276" w:lineRule="auto"/>
        <w:ind w:firstLine="709"/>
        <w:jc w:val="left"/>
        <w:rPr>
          <w:rStyle w:val="af4"/>
          <w:rFonts w:ascii="Times New Roman" w:hAnsi="Times New Roman"/>
          <w:b/>
          <w:bCs/>
          <w:sz w:val="24"/>
          <w:szCs w:val="24"/>
        </w:rPr>
      </w:pPr>
      <w:bookmarkStart w:id="105" w:name="_Toc184993767"/>
      <w:r w:rsidRPr="00A625FC">
        <w:rPr>
          <w:rStyle w:val="af4"/>
          <w:rFonts w:ascii="Times New Roman" w:hAnsi="Times New Roman"/>
          <w:b/>
          <w:bCs/>
          <w:sz w:val="24"/>
          <w:szCs w:val="24"/>
        </w:rPr>
        <w:t xml:space="preserve">Приложение № 14. </w:t>
      </w:r>
      <w:r w:rsidR="00D81A97" w:rsidRPr="00A625FC">
        <w:rPr>
          <w:rStyle w:val="af4"/>
          <w:rFonts w:ascii="Times New Roman" w:hAnsi="Times New Roman"/>
          <w:b/>
          <w:bCs/>
          <w:sz w:val="24"/>
          <w:szCs w:val="24"/>
        </w:rPr>
        <w:t>Журнал учета и фиксирования информации о совершенных операциях с лицами, включенными в Перечни и в Решения МВК</w:t>
      </w:r>
      <w:bookmarkEnd w:id="105"/>
    </w:p>
    <w:p w14:paraId="09E1FED8" w14:textId="2A640A79" w:rsidR="000E79C7" w:rsidRPr="00A625FC" w:rsidRDefault="000E79C7" w:rsidP="00A625FC">
      <w:pPr>
        <w:pStyle w:val="aa"/>
        <w:spacing w:line="276" w:lineRule="auto"/>
        <w:rPr>
          <w:rStyle w:val="af4"/>
          <w:rFonts w:ascii="Times New Roman" w:hAnsi="Times New Roman"/>
          <w:b w:val="0"/>
          <w:color w:val="000000" w:themeColor="text1"/>
          <w:sz w:val="24"/>
          <w:szCs w:val="24"/>
        </w:rPr>
      </w:pPr>
    </w:p>
    <w:p w14:paraId="3117B981" w14:textId="77777777" w:rsidR="00FD0F0C" w:rsidRPr="00A625FC" w:rsidRDefault="00FD0F0C" w:rsidP="00A625FC">
      <w:pPr>
        <w:pStyle w:val="1"/>
        <w:spacing w:line="276" w:lineRule="auto"/>
        <w:ind w:firstLine="709"/>
        <w:jc w:val="left"/>
        <w:rPr>
          <w:rStyle w:val="af4"/>
          <w:rFonts w:ascii="Times New Roman" w:hAnsi="Times New Roman"/>
          <w:b/>
          <w:sz w:val="24"/>
          <w:szCs w:val="24"/>
        </w:rPr>
      </w:pPr>
      <w:bookmarkStart w:id="106" w:name="_Toc184993768"/>
      <w:r w:rsidRPr="00A625FC">
        <w:rPr>
          <w:rStyle w:val="af4"/>
          <w:rFonts w:ascii="Times New Roman" w:hAnsi="Times New Roman"/>
          <w:b/>
          <w:sz w:val="24"/>
          <w:szCs w:val="24"/>
        </w:rPr>
        <w:t>Приложение № 15. Внутреннее распоряжение о приостановлении операции</w:t>
      </w:r>
      <w:bookmarkEnd w:id="106"/>
    </w:p>
    <w:p w14:paraId="460B4770" w14:textId="2F81F05F" w:rsidR="00FD0F0C" w:rsidRPr="00A625FC" w:rsidRDefault="00FD0F0C" w:rsidP="00A625FC">
      <w:pPr>
        <w:tabs>
          <w:tab w:val="left" w:pos="9090"/>
        </w:tabs>
        <w:autoSpaceDE w:val="0"/>
        <w:autoSpaceDN w:val="0"/>
        <w:adjustRightInd w:val="0"/>
        <w:spacing w:line="276" w:lineRule="auto"/>
        <w:ind w:firstLine="709"/>
        <w:rPr>
          <w:rStyle w:val="af4"/>
          <w:rFonts w:ascii="Times New Roman" w:hAnsi="Times New Roman"/>
          <w:b w:val="0"/>
          <w:bCs w:val="0"/>
          <w:color w:val="000000" w:themeColor="text1"/>
          <w:sz w:val="24"/>
          <w:lang w:eastAsia="en-US"/>
        </w:rPr>
      </w:pPr>
      <w:r w:rsidRPr="00A625FC">
        <w:rPr>
          <w:color w:val="000000" w:themeColor="text1"/>
          <w:lang w:eastAsia="en-US"/>
        </w:rPr>
        <w:tab/>
      </w:r>
    </w:p>
    <w:p w14:paraId="239BC3B8" w14:textId="77777777"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107" w:name="_Toc184993769"/>
      <w:r w:rsidRPr="00A625FC">
        <w:rPr>
          <w:rStyle w:val="af4"/>
          <w:rFonts w:ascii="Times New Roman" w:hAnsi="Times New Roman"/>
          <w:b/>
          <w:bCs/>
          <w:sz w:val="24"/>
          <w:szCs w:val="24"/>
        </w:rPr>
        <w:t>Приложение № 16. Журнал учета информации о приостановлении операций с денежными средствами или иным имуществом</w:t>
      </w:r>
      <w:bookmarkEnd w:id="107"/>
    </w:p>
    <w:p w14:paraId="37362C75" w14:textId="77777777" w:rsidR="00FD0F0C" w:rsidRPr="00A625FC" w:rsidRDefault="00FD0F0C" w:rsidP="00A625FC">
      <w:pPr>
        <w:spacing w:line="276" w:lineRule="auto"/>
        <w:rPr>
          <w:b/>
          <w:color w:val="000000" w:themeColor="text1"/>
        </w:rPr>
      </w:pPr>
    </w:p>
    <w:p w14:paraId="20784CE4" w14:textId="77777777"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108" w:name="_Toc184993770"/>
      <w:r w:rsidRPr="00A625FC">
        <w:rPr>
          <w:rStyle w:val="af4"/>
          <w:rFonts w:ascii="Times New Roman" w:hAnsi="Times New Roman"/>
          <w:b/>
          <w:bCs/>
          <w:sz w:val="24"/>
          <w:szCs w:val="24"/>
        </w:rPr>
        <w:t>Приложение № 17. Внутреннее сообщение об операции (сделке)</w:t>
      </w:r>
      <w:bookmarkEnd w:id="108"/>
    </w:p>
    <w:p w14:paraId="113CC3AF" w14:textId="58F16B15" w:rsidR="0049565C" w:rsidRPr="00A625FC" w:rsidRDefault="0049565C" w:rsidP="00A625FC">
      <w:pPr>
        <w:pStyle w:val="aa"/>
        <w:spacing w:line="276" w:lineRule="auto"/>
        <w:rPr>
          <w:rStyle w:val="af4"/>
          <w:rFonts w:ascii="Times New Roman" w:hAnsi="Times New Roman"/>
          <w:b w:val="0"/>
          <w:color w:val="000000" w:themeColor="text1"/>
          <w:sz w:val="24"/>
          <w:szCs w:val="24"/>
        </w:rPr>
      </w:pPr>
    </w:p>
    <w:p w14:paraId="40A5E10E" w14:textId="6B44E318" w:rsidR="0049565C" w:rsidRPr="00A625FC" w:rsidRDefault="0049565C" w:rsidP="00A625FC">
      <w:pPr>
        <w:pStyle w:val="aa"/>
        <w:spacing w:line="276" w:lineRule="auto"/>
        <w:ind w:firstLine="709"/>
        <w:rPr>
          <w:rStyle w:val="af4"/>
          <w:rFonts w:ascii="Times New Roman" w:hAnsi="Times New Roman"/>
          <w:b w:val="0"/>
          <w:color w:val="000000" w:themeColor="text1"/>
          <w:sz w:val="24"/>
          <w:szCs w:val="24"/>
        </w:rPr>
      </w:pPr>
    </w:p>
    <w:p w14:paraId="2B561FC3" w14:textId="77777777" w:rsidR="00FD0F0C" w:rsidRPr="00A625FC" w:rsidRDefault="00FD0F0C" w:rsidP="00A625FC">
      <w:pPr>
        <w:pStyle w:val="1"/>
        <w:spacing w:line="276" w:lineRule="auto"/>
        <w:ind w:firstLine="709"/>
        <w:jc w:val="left"/>
        <w:rPr>
          <w:rStyle w:val="af4"/>
          <w:rFonts w:ascii="Times New Roman" w:hAnsi="Times New Roman"/>
          <w:b/>
          <w:sz w:val="24"/>
          <w:szCs w:val="24"/>
        </w:rPr>
      </w:pPr>
      <w:bookmarkStart w:id="109" w:name="_Toc184993771"/>
      <w:r w:rsidRPr="00A625FC">
        <w:rPr>
          <w:rStyle w:val="af4"/>
          <w:rFonts w:ascii="Times New Roman" w:hAnsi="Times New Roman"/>
          <w:b/>
          <w:sz w:val="24"/>
          <w:szCs w:val="24"/>
        </w:rPr>
        <w:t>Приложение № 18. Анкета физического лица (заполняется клиентом)</w:t>
      </w:r>
      <w:bookmarkEnd w:id="109"/>
    </w:p>
    <w:p w14:paraId="40E380FF" w14:textId="77777777" w:rsidR="00E63B97" w:rsidRPr="00A625FC" w:rsidRDefault="00E63B97" w:rsidP="00A625FC">
      <w:pPr>
        <w:pStyle w:val="aa"/>
        <w:spacing w:line="276" w:lineRule="auto"/>
        <w:rPr>
          <w:rStyle w:val="af4"/>
          <w:rFonts w:ascii="Times New Roman" w:hAnsi="Times New Roman"/>
          <w:b w:val="0"/>
          <w:color w:val="000000" w:themeColor="text1"/>
          <w:sz w:val="24"/>
          <w:szCs w:val="24"/>
        </w:rPr>
      </w:pPr>
    </w:p>
    <w:p w14:paraId="315873D5" w14:textId="0A8DE4E4" w:rsidR="00FD0F0C" w:rsidRPr="00A625FC" w:rsidRDefault="00FD0F0C" w:rsidP="00A625FC">
      <w:pPr>
        <w:pStyle w:val="1"/>
        <w:spacing w:line="276" w:lineRule="auto"/>
        <w:ind w:firstLine="709"/>
        <w:jc w:val="left"/>
        <w:rPr>
          <w:rStyle w:val="af4"/>
          <w:rFonts w:ascii="Times New Roman" w:hAnsi="Times New Roman"/>
          <w:b/>
          <w:sz w:val="24"/>
          <w:szCs w:val="24"/>
        </w:rPr>
      </w:pPr>
      <w:bookmarkStart w:id="110" w:name="_Toc184993772"/>
      <w:r w:rsidRPr="00A625FC">
        <w:rPr>
          <w:rStyle w:val="af4"/>
          <w:rFonts w:ascii="Times New Roman" w:hAnsi="Times New Roman"/>
          <w:b/>
          <w:sz w:val="24"/>
          <w:szCs w:val="24"/>
        </w:rPr>
        <w:t>Приложение № 19. Распоряжение руководителя</w:t>
      </w:r>
      <w:r w:rsidR="00B319E4" w:rsidRPr="00A625FC">
        <w:rPr>
          <w:rStyle w:val="af4"/>
          <w:rFonts w:ascii="Times New Roman" w:hAnsi="Times New Roman"/>
          <w:b/>
          <w:sz w:val="24"/>
          <w:szCs w:val="24"/>
        </w:rPr>
        <w:t xml:space="preserve"> Общества</w:t>
      </w:r>
      <w:r w:rsidRPr="00A625FC">
        <w:rPr>
          <w:rStyle w:val="af4"/>
          <w:rFonts w:ascii="Times New Roman" w:hAnsi="Times New Roman"/>
          <w:b/>
          <w:sz w:val="24"/>
          <w:szCs w:val="24"/>
        </w:rPr>
        <w:t xml:space="preserve"> о приеме на обслуживание публичного должностного лица</w:t>
      </w:r>
      <w:bookmarkEnd w:id="110"/>
    </w:p>
    <w:p w14:paraId="094EDA03" w14:textId="77777777" w:rsidR="00FD0F0C" w:rsidRPr="00A625FC" w:rsidRDefault="00FD0F0C" w:rsidP="00A625FC">
      <w:pPr>
        <w:spacing w:line="276" w:lineRule="auto"/>
        <w:rPr>
          <w:rStyle w:val="af4"/>
          <w:rFonts w:ascii="Times New Roman" w:hAnsi="Times New Roman"/>
          <w:color w:val="000000" w:themeColor="text1"/>
          <w:sz w:val="24"/>
        </w:rPr>
      </w:pPr>
    </w:p>
    <w:p w14:paraId="1CB98F42" w14:textId="77777777" w:rsidR="00B57799" w:rsidRPr="00A625FC" w:rsidRDefault="00B57799" w:rsidP="00A625FC">
      <w:pPr>
        <w:pStyle w:val="1"/>
        <w:spacing w:line="276" w:lineRule="auto"/>
        <w:ind w:firstLine="709"/>
        <w:jc w:val="left"/>
        <w:rPr>
          <w:rFonts w:ascii="Times New Roman" w:hAnsi="Times New Roman"/>
          <w:sz w:val="24"/>
          <w:szCs w:val="24"/>
          <w:lang w:eastAsia="en-US"/>
        </w:rPr>
      </w:pPr>
      <w:bookmarkStart w:id="111" w:name="_Toc153291132"/>
      <w:bookmarkStart w:id="112" w:name="_Toc153442722"/>
      <w:bookmarkStart w:id="113" w:name="_Toc184993773"/>
      <w:r w:rsidRPr="00A625FC">
        <w:rPr>
          <w:rStyle w:val="af4"/>
          <w:rFonts w:ascii="Times New Roman" w:hAnsi="Times New Roman"/>
          <w:b/>
          <w:sz w:val="24"/>
          <w:szCs w:val="24"/>
        </w:rPr>
        <w:t>Приложение № 20. Перечень видов подозрительной деятельности.</w:t>
      </w:r>
      <w:r w:rsidRPr="00A625FC">
        <w:rPr>
          <w:rStyle w:val="af4"/>
          <w:rFonts w:ascii="Times New Roman" w:hAnsi="Times New Roman"/>
          <w:bCs/>
          <w:sz w:val="24"/>
          <w:szCs w:val="24"/>
        </w:rPr>
        <w:t xml:space="preserve"> </w:t>
      </w:r>
      <w:r w:rsidRPr="00A625FC">
        <w:rPr>
          <w:rFonts w:ascii="Times New Roman" w:hAnsi="Times New Roman"/>
          <w:sz w:val="24"/>
          <w:szCs w:val="24"/>
          <w:lang w:eastAsia="en-US"/>
        </w:rPr>
        <w:t>Перечень зон риска, определенных по результатам Национальной оценки рисков</w:t>
      </w:r>
      <w:bookmarkEnd w:id="111"/>
      <w:bookmarkEnd w:id="112"/>
      <w:bookmarkEnd w:id="113"/>
    </w:p>
    <w:p w14:paraId="15B9A0A2" w14:textId="77777777" w:rsidR="00B57799" w:rsidRPr="00A625FC" w:rsidRDefault="00B57799" w:rsidP="00A625FC">
      <w:pPr>
        <w:tabs>
          <w:tab w:val="left" w:pos="0"/>
          <w:tab w:val="left" w:pos="1134"/>
        </w:tabs>
        <w:spacing w:line="276" w:lineRule="auto"/>
        <w:rPr>
          <w:rStyle w:val="af4"/>
          <w:rFonts w:ascii="Times New Roman" w:hAnsi="Times New Roman"/>
          <w:color w:val="000000" w:themeColor="text1"/>
          <w:sz w:val="24"/>
        </w:rPr>
      </w:pPr>
    </w:p>
    <w:p w14:paraId="0D542F89" w14:textId="77777777" w:rsidR="00B57799" w:rsidRPr="00A625FC" w:rsidRDefault="00B57799" w:rsidP="00A625FC">
      <w:pPr>
        <w:tabs>
          <w:tab w:val="left" w:pos="0"/>
          <w:tab w:val="left" w:pos="1134"/>
        </w:tabs>
        <w:spacing w:line="276" w:lineRule="auto"/>
        <w:rPr>
          <w:rStyle w:val="af4"/>
          <w:rFonts w:ascii="Times New Roman" w:hAnsi="Times New Roman"/>
          <w:color w:val="000000" w:themeColor="text1"/>
          <w:sz w:val="24"/>
        </w:rPr>
      </w:pPr>
      <w:r w:rsidRPr="00A625FC">
        <w:rPr>
          <w:rStyle w:val="af4"/>
          <w:rFonts w:ascii="Times New Roman" w:hAnsi="Times New Roman"/>
          <w:color w:val="000000" w:themeColor="text1"/>
          <w:sz w:val="24"/>
        </w:rPr>
        <w:t>Перечень видов подозрительной деятельности</w:t>
      </w:r>
    </w:p>
    <w:p w14:paraId="354759A6" w14:textId="77777777" w:rsidR="00B57799" w:rsidRPr="00A625FC" w:rsidRDefault="00B57799" w:rsidP="00A625FC">
      <w:pPr>
        <w:tabs>
          <w:tab w:val="left" w:pos="0"/>
          <w:tab w:val="left" w:pos="1134"/>
        </w:tabs>
        <w:spacing w:line="276" w:lineRule="auto"/>
        <w:rPr>
          <w:color w:val="000000" w:themeColor="text1"/>
          <w:lang w:eastAsia="en-US"/>
        </w:rPr>
      </w:pPr>
    </w:p>
    <w:p w14:paraId="0D470974" w14:textId="77777777" w:rsidR="00B57799" w:rsidRPr="00A625FC" w:rsidRDefault="00B57799" w:rsidP="00A625FC">
      <w:pPr>
        <w:tabs>
          <w:tab w:val="left" w:pos="0"/>
          <w:tab w:val="left" w:pos="1134"/>
        </w:tabs>
        <w:spacing w:line="276" w:lineRule="auto"/>
        <w:rPr>
          <w:b/>
          <w:bCs/>
          <w:color w:val="000000" w:themeColor="text1"/>
          <w:lang w:eastAsia="en-US"/>
        </w:rPr>
      </w:pPr>
      <w:r w:rsidRPr="00A625FC">
        <w:rPr>
          <w:b/>
          <w:bCs/>
          <w:color w:val="000000" w:themeColor="text1"/>
          <w:lang w:eastAsia="en-US"/>
        </w:rPr>
        <w:t>Перечень зон риска, определенных по результатам</w:t>
      </w:r>
    </w:p>
    <w:p w14:paraId="794259F0" w14:textId="77777777" w:rsidR="00B57799" w:rsidRPr="00A625FC" w:rsidRDefault="00B57799" w:rsidP="00A625FC">
      <w:pPr>
        <w:tabs>
          <w:tab w:val="left" w:pos="0"/>
          <w:tab w:val="left" w:pos="1134"/>
        </w:tabs>
        <w:spacing w:line="276" w:lineRule="auto"/>
        <w:rPr>
          <w:b/>
          <w:bCs/>
          <w:color w:val="000000" w:themeColor="text1"/>
          <w:lang w:eastAsia="en-US"/>
        </w:rPr>
      </w:pPr>
      <w:r w:rsidRPr="00A625FC">
        <w:rPr>
          <w:b/>
          <w:bCs/>
          <w:color w:val="000000" w:themeColor="text1"/>
          <w:lang w:eastAsia="en-US"/>
        </w:rPr>
        <w:t>Национальной оценки рисков</w:t>
      </w:r>
    </w:p>
    <w:p w14:paraId="0181523D" w14:textId="77777777" w:rsidR="00B57799" w:rsidRPr="00A625FC" w:rsidRDefault="00B57799" w:rsidP="00A625FC">
      <w:pPr>
        <w:tabs>
          <w:tab w:val="left" w:pos="0"/>
          <w:tab w:val="left" w:pos="1134"/>
        </w:tabs>
        <w:spacing w:line="276" w:lineRule="auto"/>
        <w:jc w:val="center"/>
        <w:rPr>
          <w:b/>
          <w:bCs/>
          <w:color w:val="000000" w:themeColor="text1"/>
          <w:lang w:eastAsia="en-US"/>
        </w:rPr>
      </w:pPr>
    </w:p>
    <w:p w14:paraId="40FE8911" w14:textId="77777777" w:rsidR="00B57799" w:rsidRPr="00A625FC" w:rsidRDefault="00B57799" w:rsidP="00A625FC">
      <w:pPr>
        <w:tabs>
          <w:tab w:val="left" w:pos="0"/>
          <w:tab w:val="left" w:pos="1134"/>
        </w:tabs>
        <w:spacing w:line="276" w:lineRule="auto"/>
        <w:jc w:val="center"/>
        <w:rPr>
          <w:b/>
          <w:bCs/>
          <w:color w:val="000000" w:themeColor="text1"/>
          <w:lang w:eastAsia="en-US"/>
        </w:rPr>
      </w:pPr>
    </w:p>
    <w:p w14:paraId="7FDD3367" w14:textId="77777777" w:rsidR="00B57799" w:rsidRPr="00A625FC" w:rsidRDefault="00B57799" w:rsidP="00A625FC">
      <w:pPr>
        <w:tabs>
          <w:tab w:val="left" w:pos="1134"/>
        </w:tabs>
        <w:spacing w:line="276" w:lineRule="auto"/>
        <w:rPr>
          <w:color w:val="000000" w:themeColor="text1"/>
          <w:lang w:eastAsia="en-US"/>
        </w:rPr>
      </w:pPr>
    </w:p>
    <w:p w14:paraId="310E4AEE" w14:textId="536FD538" w:rsidR="003425D5" w:rsidRPr="00A625FC" w:rsidRDefault="003425D5" w:rsidP="00A625FC">
      <w:pPr>
        <w:spacing w:line="276" w:lineRule="auto"/>
        <w:ind w:firstLine="709"/>
        <w:contextualSpacing/>
        <w:jc w:val="both"/>
        <w:rPr>
          <w:b/>
          <w:color w:val="000000" w:themeColor="text1"/>
        </w:rPr>
      </w:pPr>
    </w:p>
    <w:sectPr w:rsidR="003425D5" w:rsidRPr="00A625FC" w:rsidSect="00FD0F0C">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D7F48" w14:textId="77777777" w:rsidR="00F52C42" w:rsidRDefault="00F52C42">
      <w:r>
        <w:separator/>
      </w:r>
    </w:p>
  </w:endnote>
  <w:endnote w:type="continuationSeparator" w:id="0">
    <w:p w14:paraId="2EDB8D89" w14:textId="77777777" w:rsidR="00F52C42" w:rsidRDefault="00F5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1FC4A" w14:textId="466B88D8" w:rsidR="00E02303" w:rsidRPr="00503227" w:rsidRDefault="00E02303">
    <w:pPr>
      <w:pStyle w:val="a7"/>
      <w:framePr w:wrap="auto" w:vAnchor="text" w:hAnchor="margin" w:xAlign="right" w:y="1"/>
      <w:rPr>
        <w:rStyle w:val="a9"/>
      </w:rPr>
    </w:pPr>
    <w:r w:rsidRPr="00503227">
      <w:rPr>
        <w:rStyle w:val="a9"/>
      </w:rPr>
      <w:fldChar w:fldCharType="begin"/>
    </w:r>
    <w:r w:rsidRPr="00503227">
      <w:rPr>
        <w:rStyle w:val="a9"/>
      </w:rPr>
      <w:instrText xml:space="preserve">PAGE  </w:instrText>
    </w:r>
    <w:r w:rsidRPr="00503227">
      <w:rPr>
        <w:rStyle w:val="a9"/>
      </w:rPr>
      <w:fldChar w:fldCharType="separate"/>
    </w:r>
    <w:r w:rsidR="00746C59">
      <w:rPr>
        <w:rStyle w:val="a9"/>
        <w:noProof/>
      </w:rPr>
      <w:t>34</w:t>
    </w:r>
    <w:r w:rsidRPr="00503227">
      <w:rPr>
        <w:rStyle w:val="a9"/>
      </w:rPr>
      <w:fldChar w:fldCharType="end"/>
    </w:r>
  </w:p>
  <w:p w14:paraId="3938972C" w14:textId="77777777" w:rsidR="00E02303" w:rsidRDefault="00E02303">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5E025" w14:textId="77777777" w:rsidR="00F52C42" w:rsidRDefault="00F52C42">
      <w:r>
        <w:separator/>
      </w:r>
    </w:p>
  </w:footnote>
  <w:footnote w:type="continuationSeparator" w:id="0">
    <w:p w14:paraId="1C7C2588" w14:textId="77777777" w:rsidR="00F52C42" w:rsidRDefault="00F52C42">
      <w:r>
        <w:continuationSeparator/>
      </w:r>
    </w:p>
  </w:footnote>
  <w:footnote w:id="1">
    <w:p w14:paraId="1A6DCACB" w14:textId="72C769D4" w:rsidR="00E02303" w:rsidRPr="003B5DE8" w:rsidRDefault="00E02303" w:rsidP="00D657D1">
      <w:pPr>
        <w:pStyle w:val="aa"/>
        <w:widowControl w:val="0"/>
        <w:ind w:firstLine="567"/>
        <w:jc w:val="both"/>
        <w:rPr>
          <w:sz w:val="16"/>
          <w:szCs w:val="16"/>
        </w:rPr>
      </w:pPr>
      <w:r w:rsidRPr="003B5DE8">
        <w:rPr>
          <w:rStyle w:val="ac"/>
        </w:rPr>
        <w:footnoteRef/>
      </w:r>
      <w:r w:rsidRPr="003B5DE8">
        <w:rPr>
          <w:rStyle w:val="ac"/>
        </w:rPr>
        <w:t xml:space="preserve"> </w:t>
      </w:r>
      <w:r w:rsidRPr="003B5DE8">
        <w:rPr>
          <w:sz w:val="16"/>
          <w:szCs w:val="16"/>
        </w:rPr>
        <w:t>Например, учитывая положения Гл. 3 ГК РФ, бенефициарными владельцами граждан, относящихся к категориям малолетних, несовершеннолетних, недееспособных либо ограниченно дееспособных будут являться родители, усыновители, опекуны или попечители (в зависимости от жизненных обстоятельств);</w:t>
      </w:r>
    </w:p>
  </w:footnote>
  <w:footnote w:id="2">
    <w:p w14:paraId="010989FE" w14:textId="357D396E" w:rsidR="00E02303" w:rsidRPr="003B5DE8" w:rsidRDefault="00E02303" w:rsidP="00D657D1">
      <w:pPr>
        <w:pStyle w:val="aa"/>
        <w:widowControl w:val="0"/>
        <w:ind w:firstLine="567"/>
        <w:jc w:val="both"/>
        <w:rPr>
          <w:sz w:val="16"/>
          <w:szCs w:val="16"/>
        </w:rPr>
      </w:pPr>
      <w:r w:rsidRPr="003B5DE8">
        <w:rPr>
          <w:rStyle w:val="ac"/>
        </w:rPr>
        <w:footnoteRef/>
      </w:r>
      <w:r w:rsidRPr="003B5DE8">
        <w:rPr>
          <w:rStyle w:val="ac"/>
        </w:rPr>
        <w:t xml:space="preserve"> </w:t>
      </w:r>
      <w:r w:rsidRPr="003B5DE8">
        <w:rPr>
          <w:sz w:val="16"/>
          <w:szCs w:val="16"/>
        </w:rPr>
        <w:t>Глоссарий Рекомендаций ФАТФ.</w:t>
      </w:r>
    </w:p>
  </w:footnote>
  <w:footnote w:id="3">
    <w:p w14:paraId="65FF8A3F" w14:textId="7636375C" w:rsidR="00E02303" w:rsidRPr="003B5DE8" w:rsidRDefault="00E02303" w:rsidP="00D657D1">
      <w:pPr>
        <w:pStyle w:val="aa"/>
        <w:widowControl w:val="0"/>
        <w:tabs>
          <w:tab w:val="left" w:pos="709"/>
        </w:tabs>
        <w:ind w:firstLine="567"/>
        <w:jc w:val="both"/>
        <w:rPr>
          <w:sz w:val="16"/>
          <w:szCs w:val="16"/>
        </w:rPr>
      </w:pPr>
      <w:r w:rsidRPr="003B5DE8">
        <w:rPr>
          <w:rStyle w:val="ac"/>
        </w:rPr>
        <w:footnoteRef/>
      </w:r>
      <w:r w:rsidRPr="003B5DE8">
        <w:rPr>
          <w:rStyle w:val="ac"/>
        </w:rPr>
        <w:t xml:space="preserve"> </w:t>
      </w:r>
      <w:r w:rsidRPr="003B5DE8">
        <w:rPr>
          <w:sz w:val="16"/>
          <w:szCs w:val="16"/>
        </w:rPr>
        <w:t>Иностранные ПДЛ — 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Определение не распространяется на руководителей среднего звена или лиц, занимающих более низкие позиции в указанной категории.</w:t>
      </w:r>
    </w:p>
  </w:footnote>
  <w:footnote w:id="4">
    <w:p w14:paraId="17677CD7" w14:textId="4E2A2E41" w:rsidR="00E02303" w:rsidRPr="003B5DE8" w:rsidRDefault="00E02303" w:rsidP="00D657D1">
      <w:pPr>
        <w:pStyle w:val="aa"/>
        <w:widowControl w:val="0"/>
        <w:ind w:firstLine="567"/>
        <w:jc w:val="both"/>
        <w:rPr>
          <w:sz w:val="16"/>
          <w:szCs w:val="16"/>
        </w:rPr>
      </w:pPr>
      <w:r w:rsidRPr="003B5DE8">
        <w:rPr>
          <w:rStyle w:val="ac"/>
        </w:rPr>
        <w:footnoteRef/>
      </w:r>
      <w:r w:rsidRPr="003B5DE8">
        <w:rPr>
          <w:rStyle w:val="ac"/>
        </w:rPr>
        <w:t xml:space="preserve"> </w:t>
      </w:r>
      <w:r w:rsidRPr="003B5DE8">
        <w:rPr>
          <w:sz w:val="16"/>
          <w:szCs w:val="16"/>
        </w:rPr>
        <w:t>«Должностное лицо публичной международной организации» – Лица, которым доверены или были доверены важные функции международной организацией. Относится к членам старшего руководства, т. 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категории.</w:t>
      </w:r>
    </w:p>
  </w:footnote>
  <w:footnote w:id="5">
    <w:p w14:paraId="16810C96" w14:textId="77777777" w:rsidR="00E02303" w:rsidRPr="003B5DE8" w:rsidRDefault="00E02303" w:rsidP="005C2C64">
      <w:pPr>
        <w:widowControl w:val="0"/>
        <w:autoSpaceDE w:val="0"/>
        <w:autoSpaceDN w:val="0"/>
        <w:adjustRightInd w:val="0"/>
        <w:ind w:firstLine="567"/>
        <w:jc w:val="both"/>
        <w:rPr>
          <w:sz w:val="16"/>
          <w:szCs w:val="16"/>
        </w:rPr>
      </w:pPr>
      <w:r w:rsidRPr="003B5DE8">
        <w:rPr>
          <w:rStyle w:val="ac"/>
        </w:rPr>
        <w:footnoteRef/>
      </w:r>
      <w:r w:rsidRPr="003B5DE8">
        <w:rPr>
          <w:rStyle w:val="ac"/>
        </w:rPr>
        <w:t xml:space="preserve"> </w:t>
      </w:r>
      <w:r w:rsidRPr="003B5DE8">
        <w:rPr>
          <w:sz w:val="16"/>
          <w:szCs w:val="16"/>
        </w:rPr>
        <w:t xml:space="preserve">Перечень стран и территорий, которые не выполняют рекомендации Группы разработки финансовых мер борьбы с отмыванием денег (ФАТФ), определяется Приказом Росфинмониторинга от 10.11.2011 № 361 «Об определении перечня государств (территорий), которые не выполняют рекомендации Группы разработки финансовых мер борьбы с отмыванием денег (ФАТФ)».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0AD9"/>
    <w:multiLevelType w:val="hybridMultilevel"/>
    <w:tmpl w:val="07EC5DB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63D0CBB"/>
    <w:multiLevelType w:val="hybridMultilevel"/>
    <w:tmpl w:val="1BD666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B322CBB"/>
    <w:multiLevelType w:val="hybridMultilevel"/>
    <w:tmpl w:val="D21288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CDB67E0"/>
    <w:multiLevelType w:val="multilevel"/>
    <w:tmpl w:val="8596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049B0"/>
    <w:multiLevelType w:val="hybridMultilevel"/>
    <w:tmpl w:val="8D54566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10066317"/>
    <w:multiLevelType w:val="hybridMultilevel"/>
    <w:tmpl w:val="5D60A7F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10596A3F"/>
    <w:multiLevelType w:val="hybridMultilevel"/>
    <w:tmpl w:val="86529404"/>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10A30086"/>
    <w:multiLevelType w:val="hybridMultilevel"/>
    <w:tmpl w:val="8B4C83A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11F50614"/>
    <w:multiLevelType w:val="hybridMultilevel"/>
    <w:tmpl w:val="A0EA99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D7B35A1"/>
    <w:multiLevelType w:val="hybridMultilevel"/>
    <w:tmpl w:val="3EAE2D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2B5FFE"/>
    <w:multiLevelType w:val="hybridMultilevel"/>
    <w:tmpl w:val="5F384A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1A27A86"/>
    <w:multiLevelType w:val="hybridMultilevel"/>
    <w:tmpl w:val="55BA4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1120B9"/>
    <w:multiLevelType w:val="multilevel"/>
    <w:tmpl w:val="BACE05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9"/>
      <w:numFmt w:val="bullet"/>
      <w:lvlText w:val="•"/>
      <w:lvlJc w:val="left"/>
      <w:pPr>
        <w:ind w:left="2240" w:hanging="44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705FAB"/>
    <w:multiLevelType w:val="hybridMultilevel"/>
    <w:tmpl w:val="C3A06D7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27936DC4"/>
    <w:multiLevelType w:val="hybridMultilevel"/>
    <w:tmpl w:val="6BE23F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295425B"/>
    <w:multiLevelType w:val="hybridMultilevel"/>
    <w:tmpl w:val="D4EC23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2A40947"/>
    <w:multiLevelType w:val="hybridMultilevel"/>
    <w:tmpl w:val="3E8AC6EC"/>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04190001">
      <w:start w:val="1"/>
      <w:numFmt w:val="bullet"/>
      <w:lvlText w:val=""/>
      <w:lvlJc w:val="left"/>
      <w:pPr>
        <w:ind w:left="1004" w:hanging="360"/>
      </w:pPr>
      <w:rPr>
        <w:rFonts w:ascii="Symbol" w:hAnsi="Symbol"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7" w15:restartNumberingAfterBreak="0">
    <w:nsid w:val="33BB3F7B"/>
    <w:multiLevelType w:val="hybridMultilevel"/>
    <w:tmpl w:val="0DE46398"/>
    <w:lvl w:ilvl="0" w:tplc="388492F4">
      <w:start w:val="1"/>
      <w:numFmt w:val="decimal"/>
      <w:lvlText w:val="%1."/>
      <w:lvlJc w:val="left"/>
      <w:pPr>
        <w:ind w:left="1211" w:hanging="360"/>
      </w:pPr>
      <w:rPr>
        <w:rFonts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41A7710"/>
    <w:multiLevelType w:val="hybridMultilevel"/>
    <w:tmpl w:val="E2FA20A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65E600C"/>
    <w:multiLevelType w:val="hybridMultilevel"/>
    <w:tmpl w:val="02361516"/>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04190001">
      <w:start w:val="1"/>
      <w:numFmt w:val="bullet"/>
      <w:lvlText w:val=""/>
      <w:lvlJc w:val="left"/>
      <w:pPr>
        <w:ind w:left="1004" w:hanging="360"/>
      </w:pPr>
      <w:rPr>
        <w:rFonts w:ascii="Symbol" w:hAnsi="Symbol"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0" w15:restartNumberingAfterBreak="0">
    <w:nsid w:val="3BEC1B5A"/>
    <w:multiLevelType w:val="hybridMultilevel"/>
    <w:tmpl w:val="F668AC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DBB5EBA"/>
    <w:multiLevelType w:val="multilevel"/>
    <w:tmpl w:val="94E8FD54"/>
    <w:lvl w:ilvl="0">
      <w:start w:val="3"/>
      <w:numFmt w:val="decimal"/>
      <w:lvlText w:val="%1."/>
      <w:lvlJc w:val="left"/>
      <w:pPr>
        <w:ind w:left="495" w:hanging="495"/>
      </w:pPr>
      <w:rPr>
        <w:rFonts w:hint="default"/>
        <w:b/>
      </w:rPr>
    </w:lvl>
    <w:lvl w:ilvl="1">
      <w:start w:val="4"/>
      <w:numFmt w:val="decimal"/>
      <w:lvlText w:val="%1.%2."/>
      <w:lvlJc w:val="left"/>
      <w:pPr>
        <w:ind w:left="637" w:hanging="495"/>
      </w:pPr>
      <w:rPr>
        <w:rFonts w:hint="default"/>
        <w:b/>
      </w:rPr>
    </w:lvl>
    <w:lvl w:ilvl="2">
      <w:start w:val="3"/>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1932" w:hanging="108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576" w:hanging="1440"/>
      </w:pPr>
      <w:rPr>
        <w:rFonts w:hint="default"/>
        <w:b/>
      </w:rPr>
    </w:lvl>
  </w:abstractNum>
  <w:abstractNum w:abstractNumId="22" w15:restartNumberingAfterBreak="0">
    <w:nsid w:val="3E2F625E"/>
    <w:multiLevelType w:val="hybridMultilevel"/>
    <w:tmpl w:val="D772E53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3EC95F0F"/>
    <w:multiLevelType w:val="hybridMultilevel"/>
    <w:tmpl w:val="FE966B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FE2039D"/>
    <w:multiLevelType w:val="hybridMultilevel"/>
    <w:tmpl w:val="A00A451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06222B3"/>
    <w:multiLevelType w:val="hybridMultilevel"/>
    <w:tmpl w:val="B8809AD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469B639B"/>
    <w:multiLevelType w:val="hybridMultilevel"/>
    <w:tmpl w:val="014AF07E"/>
    <w:lvl w:ilvl="0" w:tplc="04190001">
      <w:start w:val="1"/>
      <w:numFmt w:val="bullet"/>
      <w:lvlText w:val=""/>
      <w:lvlJc w:val="left"/>
      <w:pPr>
        <w:ind w:left="2869" w:hanging="360"/>
      </w:pPr>
      <w:rPr>
        <w:rFonts w:ascii="Symbol" w:hAnsi="Symbol" w:hint="default"/>
      </w:rPr>
    </w:lvl>
    <w:lvl w:ilvl="1" w:tplc="04190003" w:tentative="1">
      <w:start w:val="1"/>
      <w:numFmt w:val="bullet"/>
      <w:lvlText w:val="o"/>
      <w:lvlJc w:val="left"/>
      <w:pPr>
        <w:ind w:left="3589" w:hanging="360"/>
      </w:pPr>
      <w:rPr>
        <w:rFonts w:ascii="Courier New" w:hAnsi="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27" w15:restartNumberingAfterBreak="0">
    <w:nsid w:val="49504A8C"/>
    <w:multiLevelType w:val="hybridMultilevel"/>
    <w:tmpl w:val="1CC64B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9A87813"/>
    <w:multiLevelType w:val="hybridMultilevel"/>
    <w:tmpl w:val="702A53BA"/>
    <w:lvl w:ilvl="0" w:tplc="B7D8556C">
      <w:start w:val="1"/>
      <w:numFmt w:val="bullet"/>
      <w:lvlText w:val=""/>
      <w:lvlJc w:val="left"/>
      <w:pPr>
        <w:ind w:left="1711" w:hanging="360"/>
      </w:pPr>
      <w:rPr>
        <w:rFonts w:ascii="Symbol" w:hAnsi="Symbol" w:hint="default"/>
        <w:color w:val="auto"/>
      </w:rPr>
    </w:lvl>
    <w:lvl w:ilvl="1" w:tplc="04190003" w:tentative="1">
      <w:start w:val="1"/>
      <w:numFmt w:val="bullet"/>
      <w:lvlText w:val="o"/>
      <w:lvlJc w:val="left"/>
      <w:pPr>
        <w:ind w:left="2431" w:hanging="360"/>
      </w:pPr>
      <w:rPr>
        <w:rFonts w:ascii="Courier New" w:hAnsi="Courier New" w:cs="Courier New" w:hint="default"/>
      </w:rPr>
    </w:lvl>
    <w:lvl w:ilvl="2" w:tplc="04190005" w:tentative="1">
      <w:start w:val="1"/>
      <w:numFmt w:val="bullet"/>
      <w:lvlText w:val=""/>
      <w:lvlJc w:val="left"/>
      <w:pPr>
        <w:ind w:left="3151" w:hanging="360"/>
      </w:pPr>
      <w:rPr>
        <w:rFonts w:ascii="Wingdings" w:hAnsi="Wingdings" w:hint="default"/>
      </w:rPr>
    </w:lvl>
    <w:lvl w:ilvl="3" w:tplc="04190001" w:tentative="1">
      <w:start w:val="1"/>
      <w:numFmt w:val="bullet"/>
      <w:lvlText w:val=""/>
      <w:lvlJc w:val="left"/>
      <w:pPr>
        <w:ind w:left="3871" w:hanging="360"/>
      </w:pPr>
      <w:rPr>
        <w:rFonts w:ascii="Symbol" w:hAnsi="Symbol" w:hint="default"/>
      </w:rPr>
    </w:lvl>
    <w:lvl w:ilvl="4" w:tplc="04190003" w:tentative="1">
      <w:start w:val="1"/>
      <w:numFmt w:val="bullet"/>
      <w:lvlText w:val="o"/>
      <w:lvlJc w:val="left"/>
      <w:pPr>
        <w:ind w:left="4591" w:hanging="360"/>
      </w:pPr>
      <w:rPr>
        <w:rFonts w:ascii="Courier New" w:hAnsi="Courier New" w:cs="Courier New" w:hint="default"/>
      </w:rPr>
    </w:lvl>
    <w:lvl w:ilvl="5" w:tplc="04190005" w:tentative="1">
      <w:start w:val="1"/>
      <w:numFmt w:val="bullet"/>
      <w:lvlText w:val=""/>
      <w:lvlJc w:val="left"/>
      <w:pPr>
        <w:ind w:left="5311" w:hanging="360"/>
      </w:pPr>
      <w:rPr>
        <w:rFonts w:ascii="Wingdings" w:hAnsi="Wingdings" w:hint="default"/>
      </w:rPr>
    </w:lvl>
    <w:lvl w:ilvl="6" w:tplc="04190001" w:tentative="1">
      <w:start w:val="1"/>
      <w:numFmt w:val="bullet"/>
      <w:lvlText w:val=""/>
      <w:lvlJc w:val="left"/>
      <w:pPr>
        <w:ind w:left="6031" w:hanging="360"/>
      </w:pPr>
      <w:rPr>
        <w:rFonts w:ascii="Symbol" w:hAnsi="Symbol" w:hint="default"/>
      </w:rPr>
    </w:lvl>
    <w:lvl w:ilvl="7" w:tplc="04190003" w:tentative="1">
      <w:start w:val="1"/>
      <w:numFmt w:val="bullet"/>
      <w:lvlText w:val="o"/>
      <w:lvlJc w:val="left"/>
      <w:pPr>
        <w:ind w:left="6751" w:hanging="360"/>
      </w:pPr>
      <w:rPr>
        <w:rFonts w:ascii="Courier New" w:hAnsi="Courier New" w:cs="Courier New" w:hint="default"/>
      </w:rPr>
    </w:lvl>
    <w:lvl w:ilvl="8" w:tplc="04190005" w:tentative="1">
      <w:start w:val="1"/>
      <w:numFmt w:val="bullet"/>
      <w:lvlText w:val=""/>
      <w:lvlJc w:val="left"/>
      <w:pPr>
        <w:ind w:left="7471" w:hanging="360"/>
      </w:pPr>
      <w:rPr>
        <w:rFonts w:ascii="Wingdings" w:hAnsi="Wingdings" w:hint="default"/>
      </w:rPr>
    </w:lvl>
  </w:abstractNum>
  <w:abstractNum w:abstractNumId="29" w15:restartNumberingAfterBreak="0">
    <w:nsid w:val="4C1D3B50"/>
    <w:multiLevelType w:val="hybridMultilevel"/>
    <w:tmpl w:val="63BEFE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E12426B"/>
    <w:multiLevelType w:val="hybridMultilevel"/>
    <w:tmpl w:val="1FC62F9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15:restartNumberingAfterBreak="0">
    <w:nsid w:val="4F407D11"/>
    <w:multiLevelType w:val="hybridMultilevel"/>
    <w:tmpl w:val="AB8CA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1AF6EB3"/>
    <w:multiLevelType w:val="hybridMultilevel"/>
    <w:tmpl w:val="71D2F7A2"/>
    <w:lvl w:ilvl="0" w:tplc="FFFFFFFF">
      <w:start w:val="1"/>
      <w:numFmt w:val="bullet"/>
      <w:lvlText w:val=""/>
      <w:lvlJc w:val="left"/>
      <w:pPr>
        <w:ind w:left="1004" w:hanging="360"/>
      </w:pPr>
      <w:rPr>
        <w:rFonts w:ascii="Symbol" w:hAnsi="Symbol" w:hint="default"/>
      </w:rPr>
    </w:lvl>
    <w:lvl w:ilvl="1" w:tplc="04190001">
      <w:start w:val="1"/>
      <w:numFmt w:val="bullet"/>
      <w:lvlText w:val=""/>
      <w:lvlJc w:val="left"/>
      <w:pPr>
        <w:ind w:left="1004" w:hanging="360"/>
      </w:pPr>
      <w:rPr>
        <w:rFonts w:ascii="Symbol" w:hAnsi="Symbol" w:hint="default"/>
      </w:rPr>
    </w:lvl>
    <w:lvl w:ilvl="2" w:tplc="FFFFFFFF">
      <w:start w:val="1"/>
      <w:numFmt w:val="bullet"/>
      <w:lvlText w:val=""/>
      <w:lvlJc w:val="left"/>
      <w:pPr>
        <w:ind w:left="2509" w:hanging="360"/>
      </w:pPr>
      <w:rPr>
        <w:rFonts w:ascii="Wingdings" w:hAnsi="Wingdings" w:hint="default"/>
      </w:rPr>
    </w:lvl>
    <w:lvl w:ilvl="3" w:tplc="FFFFFFFF">
      <w:start w:val="1"/>
      <w:numFmt w:val="bullet"/>
      <w:lvlText w:val=""/>
      <w:lvlJc w:val="left"/>
      <w:pPr>
        <w:ind w:left="3229" w:hanging="360"/>
      </w:pPr>
      <w:rPr>
        <w:rFonts w:ascii="Symbol" w:hAnsi="Symbol" w:hint="default"/>
      </w:rPr>
    </w:lvl>
    <w:lvl w:ilvl="4" w:tplc="FFFFFFFF">
      <w:start w:val="1"/>
      <w:numFmt w:val="bullet"/>
      <w:lvlText w:val="o"/>
      <w:lvlJc w:val="left"/>
      <w:pPr>
        <w:ind w:left="3949" w:hanging="360"/>
      </w:pPr>
      <w:rPr>
        <w:rFonts w:ascii="Courier New" w:hAnsi="Courier New" w:cs="Courier New" w:hint="default"/>
      </w:rPr>
    </w:lvl>
    <w:lvl w:ilvl="5" w:tplc="FFFFFFFF">
      <w:start w:val="1"/>
      <w:numFmt w:val="bullet"/>
      <w:lvlText w:val=""/>
      <w:lvlJc w:val="left"/>
      <w:pPr>
        <w:ind w:left="4669" w:hanging="360"/>
      </w:pPr>
      <w:rPr>
        <w:rFonts w:ascii="Wingdings" w:hAnsi="Wingdings" w:hint="default"/>
      </w:rPr>
    </w:lvl>
    <w:lvl w:ilvl="6" w:tplc="FFFFFFFF">
      <w:start w:val="1"/>
      <w:numFmt w:val="bullet"/>
      <w:lvlText w:val=""/>
      <w:lvlJc w:val="left"/>
      <w:pPr>
        <w:ind w:left="5389" w:hanging="360"/>
      </w:pPr>
      <w:rPr>
        <w:rFonts w:ascii="Symbol" w:hAnsi="Symbol" w:hint="default"/>
      </w:rPr>
    </w:lvl>
    <w:lvl w:ilvl="7" w:tplc="FFFFFFFF">
      <w:start w:val="1"/>
      <w:numFmt w:val="bullet"/>
      <w:lvlText w:val="o"/>
      <w:lvlJc w:val="left"/>
      <w:pPr>
        <w:ind w:left="6109" w:hanging="360"/>
      </w:pPr>
      <w:rPr>
        <w:rFonts w:ascii="Courier New" w:hAnsi="Courier New" w:cs="Courier New" w:hint="default"/>
      </w:rPr>
    </w:lvl>
    <w:lvl w:ilvl="8" w:tplc="FFFFFFFF">
      <w:start w:val="1"/>
      <w:numFmt w:val="bullet"/>
      <w:lvlText w:val=""/>
      <w:lvlJc w:val="left"/>
      <w:pPr>
        <w:ind w:left="6829" w:hanging="360"/>
      </w:pPr>
      <w:rPr>
        <w:rFonts w:ascii="Wingdings" w:hAnsi="Wingdings" w:hint="default"/>
      </w:rPr>
    </w:lvl>
  </w:abstractNum>
  <w:abstractNum w:abstractNumId="33" w15:restartNumberingAfterBreak="0">
    <w:nsid w:val="5227615A"/>
    <w:multiLevelType w:val="hybridMultilevel"/>
    <w:tmpl w:val="0E60D6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38A27F3"/>
    <w:multiLevelType w:val="hybridMultilevel"/>
    <w:tmpl w:val="A6D49D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4661B63"/>
    <w:multiLevelType w:val="hybridMultilevel"/>
    <w:tmpl w:val="B03223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8312061"/>
    <w:multiLevelType w:val="hybridMultilevel"/>
    <w:tmpl w:val="E3BE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0172DA7"/>
    <w:multiLevelType w:val="hybridMultilevel"/>
    <w:tmpl w:val="4246C5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11936CA"/>
    <w:multiLevelType w:val="hybridMultilevel"/>
    <w:tmpl w:val="61742C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1AC5D8F"/>
    <w:multiLevelType w:val="hybridMultilevel"/>
    <w:tmpl w:val="E9B8CC9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15:restartNumberingAfterBreak="0">
    <w:nsid w:val="675E4FC0"/>
    <w:multiLevelType w:val="hybridMultilevel"/>
    <w:tmpl w:val="6C8E17C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04190001">
      <w:start w:val="1"/>
      <w:numFmt w:val="bullet"/>
      <w:lvlText w:val=""/>
      <w:lvlJc w:val="left"/>
      <w:pPr>
        <w:ind w:left="1004" w:hanging="360"/>
      </w:pPr>
      <w:rPr>
        <w:rFonts w:ascii="Symbol" w:hAnsi="Symbol"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1" w15:restartNumberingAfterBreak="0">
    <w:nsid w:val="73695E76"/>
    <w:multiLevelType w:val="multilevel"/>
    <w:tmpl w:val="187CB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A22D14"/>
    <w:multiLevelType w:val="multilevel"/>
    <w:tmpl w:val="1172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1F113D"/>
    <w:multiLevelType w:val="hybridMultilevel"/>
    <w:tmpl w:val="DE1C75D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15:restartNumberingAfterBreak="0">
    <w:nsid w:val="7E56764A"/>
    <w:multiLevelType w:val="multilevel"/>
    <w:tmpl w:val="ABFC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0284252">
    <w:abstractNumId w:val="5"/>
  </w:num>
  <w:num w:numId="2" w16cid:durableId="573010134">
    <w:abstractNumId w:val="25"/>
  </w:num>
  <w:num w:numId="3" w16cid:durableId="939526399">
    <w:abstractNumId w:val="7"/>
  </w:num>
  <w:num w:numId="4" w16cid:durableId="1813017437">
    <w:abstractNumId w:val="43"/>
  </w:num>
  <w:num w:numId="5" w16cid:durableId="1266966094">
    <w:abstractNumId w:val="30"/>
  </w:num>
  <w:num w:numId="6" w16cid:durableId="665060207">
    <w:abstractNumId w:val="13"/>
  </w:num>
  <w:num w:numId="7" w16cid:durableId="497580125">
    <w:abstractNumId w:val="39"/>
  </w:num>
  <w:num w:numId="8" w16cid:durableId="475728138">
    <w:abstractNumId w:val="0"/>
  </w:num>
  <w:num w:numId="9" w16cid:durableId="1389063858">
    <w:abstractNumId w:val="3"/>
  </w:num>
  <w:num w:numId="10" w16cid:durableId="2074305966">
    <w:abstractNumId w:val="41"/>
  </w:num>
  <w:num w:numId="11" w16cid:durableId="1059326595">
    <w:abstractNumId w:val="42"/>
  </w:num>
  <w:num w:numId="12" w16cid:durableId="1946233921">
    <w:abstractNumId w:val="12"/>
  </w:num>
  <w:num w:numId="13" w16cid:durableId="1756706291">
    <w:abstractNumId w:val="44"/>
  </w:num>
  <w:num w:numId="14" w16cid:durableId="1943299940">
    <w:abstractNumId w:val="21"/>
  </w:num>
  <w:num w:numId="15" w16cid:durableId="1597178545">
    <w:abstractNumId w:val="17"/>
  </w:num>
  <w:num w:numId="16" w16cid:durableId="1089042200">
    <w:abstractNumId w:val="2"/>
  </w:num>
  <w:num w:numId="17" w16cid:durableId="590236182">
    <w:abstractNumId w:val="4"/>
  </w:num>
  <w:num w:numId="18" w16cid:durableId="585462310">
    <w:abstractNumId w:val="16"/>
  </w:num>
  <w:num w:numId="19" w16cid:durableId="507066597">
    <w:abstractNumId w:val="36"/>
  </w:num>
  <w:num w:numId="20" w16cid:durableId="630594361">
    <w:abstractNumId w:val="23"/>
  </w:num>
  <w:num w:numId="21" w16cid:durableId="177623308">
    <w:abstractNumId w:val="27"/>
  </w:num>
  <w:num w:numId="22" w16cid:durableId="1935476322">
    <w:abstractNumId w:val="40"/>
  </w:num>
  <w:num w:numId="23" w16cid:durableId="613899495">
    <w:abstractNumId w:val="26"/>
  </w:num>
  <w:num w:numId="24" w16cid:durableId="932130340">
    <w:abstractNumId w:val="31"/>
  </w:num>
  <w:num w:numId="25" w16cid:durableId="1570077132">
    <w:abstractNumId w:val="29"/>
  </w:num>
  <w:num w:numId="26" w16cid:durableId="712115812">
    <w:abstractNumId w:val="9"/>
  </w:num>
  <w:num w:numId="27" w16cid:durableId="1887831141">
    <w:abstractNumId w:val="20"/>
  </w:num>
  <w:num w:numId="28" w16cid:durableId="1555892943">
    <w:abstractNumId w:val="38"/>
  </w:num>
  <w:num w:numId="29" w16cid:durableId="1901793680">
    <w:abstractNumId w:val="8"/>
  </w:num>
  <w:num w:numId="30" w16cid:durableId="1283071828">
    <w:abstractNumId w:val="37"/>
  </w:num>
  <w:num w:numId="31" w16cid:durableId="1658530758">
    <w:abstractNumId w:val="1"/>
  </w:num>
  <w:num w:numId="32" w16cid:durableId="960770579">
    <w:abstractNumId w:val="34"/>
  </w:num>
  <w:num w:numId="33" w16cid:durableId="1962297101">
    <w:abstractNumId w:val="6"/>
  </w:num>
  <w:num w:numId="34" w16cid:durableId="537206413">
    <w:abstractNumId w:val="14"/>
  </w:num>
  <w:num w:numId="35" w16cid:durableId="1590776428">
    <w:abstractNumId w:val="35"/>
  </w:num>
  <w:num w:numId="36" w16cid:durableId="2025933512">
    <w:abstractNumId w:val="10"/>
  </w:num>
  <w:num w:numId="37" w16cid:durableId="1873304622">
    <w:abstractNumId w:val="33"/>
  </w:num>
  <w:num w:numId="38" w16cid:durableId="1622496200">
    <w:abstractNumId w:val="19"/>
  </w:num>
  <w:num w:numId="39" w16cid:durableId="1857692253">
    <w:abstractNumId w:val="15"/>
  </w:num>
  <w:num w:numId="40" w16cid:durableId="1434083323">
    <w:abstractNumId w:val="11"/>
  </w:num>
  <w:num w:numId="41" w16cid:durableId="1808008836">
    <w:abstractNumId w:val="22"/>
  </w:num>
  <w:num w:numId="42" w16cid:durableId="1317146919">
    <w:abstractNumId w:val="39"/>
  </w:num>
  <w:num w:numId="43" w16cid:durableId="529883179">
    <w:abstractNumId w:val="32"/>
  </w:num>
  <w:num w:numId="44" w16cid:durableId="1784183618">
    <w:abstractNumId w:val="28"/>
  </w:num>
  <w:num w:numId="45" w16cid:durableId="1940329991">
    <w:abstractNumId w:val="24"/>
  </w:num>
  <w:num w:numId="46" w16cid:durableId="653609179">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embedSystemFonts/>
  <w:activeWritingStyle w:appName="MSWord" w:lang="en-US" w:vendorID="64" w:dllVersion="6" w:nlCheck="1" w:checkStyle="0"/>
  <w:activeWritingStyle w:appName="MSWord" w:lang="ru-RU" w:vendorID="64" w:dllVersion="6" w:nlCheck="1" w:checkStyle="0"/>
  <w:activeWritingStyle w:appName="MSWord" w:lang="de-DE"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709"/>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7A6"/>
    <w:rsid w:val="00000265"/>
    <w:rsid w:val="00000381"/>
    <w:rsid w:val="000004DA"/>
    <w:rsid w:val="00001045"/>
    <w:rsid w:val="00001B3F"/>
    <w:rsid w:val="000020EC"/>
    <w:rsid w:val="00002693"/>
    <w:rsid w:val="00003BD3"/>
    <w:rsid w:val="0000417E"/>
    <w:rsid w:val="000041F1"/>
    <w:rsid w:val="00005023"/>
    <w:rsid w:val="00005385"/>
    <w:rsid w:val="000065C5"/>
    <w:rsid w:val="000070A7"/>
    <w:rsid w:val="0000787C"/>
    <w:rsid w:val="00007ED2"/>
    <w:rsid w:val="000111F4"/>
    <w:rsid w:val="00012094"/>
    <w:rsid w:val="0001219C"/>
    <w:rsid w:val="0001289C"/>
    <w:rsid w:val="00013153"/>
    <w:rsid w:val="00013836"/>
    <w:rsid w:val="00013947"/>
    <w:rsid w:val="000139BE"/>
    <w:rsid w:val="00013E1E"/>
    <w:rsid w:val="00013FFE"/>
    <w:rsid w:val="00014497"/>
    <w:rsid w:val="00014EF1"/>
    <w:rsid w:val="00016C7C"/>
    <w:rsid w:val="00016CBF"/>
    <w:rsid w:val="000170E4"/>
    <w:rsid w:val="0001764F"/>
    <w:rsid w:val="000203B8"/>
    <w:rsid w:val="00020563"/>
    <w:rsid w:val="00020A5A"/>
    <w:rsid w:val="00020BF0"/>
    <w:rsid w:val="00022420"/>
    <w:rsid w:val="00022836"/>
    <w:rsid w:val="00022854"/>
    <w:rsid w:val="00022DF5"/>
    <w:rsid w:val="000244B6"/>
    <w:rsid w:val="00025BCE"/>
    <w:rsid w:val="00026234"/>
    <w:rsid w:val="00026765"/>
    <w:rsid w:val="00026BB8"/>
    <w:rsid w:val="000273B1"/>
    <w:rsid w:val="00027499"/>
    <w:rsid w:val="00027AC9"/>
    <w:rsid w:val="00027C74"/>
    <w:rsid w:val="00030410"/>
    <w:rsid w:val="0003154C"/>
    <w:rsid w:val="00031707"/>
    <w:rsid w:val="00031E9B"/>
    <w:rsid w:val="0003219A"/>
    <w:rsid w:val="00032281"/>
    <w:rsid w:val="00032C74"/>
    <w:rsid w:val="00032F61"/>
    <w:rsid w:val="0003336E"/>
    <w:rsid w:val="000335E2"/>
    <w:rsid w:val="00033A27"/>
    <w:rsid w:val="000343FC"/>
    <w:rsid w:val="000344E2"/>
    <w:rsid w:val="00034B8C"/>
    <w:rsid w:val="0003549A"/>
    <w:rsid w:val="0003578E"/>
    <w:rsid w:val="00036EBF"/>
    <w:rsid w:val="0003708E"/>
    <w:rsid w:val="0003767C"/>
    <w:rsid w:val="00037F99"/>
    <w:rsid w:val="000406AD"/>
    <w:rsid w:val="000406ED"/>
    <w:rsid w:val="00040CA9"/>
    <w:rsid w:val="0004191E"/>
    <w:rsid w:val="00042EF1"/>
    <w:rsid w:val="00043D0F"/>
    <w:rsid w:val="000446DB"/>
    <w:rsid w:val="00044E4B"/>
    <w:rsid w:val="00045BF1"/>
    <w:rsid w:val="00045D57"/>
    <w:rsid w:val="000466C3"/>
    <w:rsid w:val="0004716A"/>
    <w:rsid w:val="00047250"/>
    <w:rsid w:val="00047F44"/>
    <w:rsid w:val="000510FE"/>
    <w:rsid w:val="000515EC"/>
    <w:rsid w:val="0005233D"/>
    <w:rsid w:val="0005239D"/>
    <w:rsid w:val="0005366C"/>
    <w:rsid w:val="00053940"/>
    <w:rsid w:val="00054047"/>
    <w:rsid w:val="000545BA"/>
    <w:rsid w:val="000550F5"/>
    <w:rsid w:val="00055978"/>
    <w:rsid w:val="00055A6B"/>
    <w:rsid w:val="00056DB5"/>
    <w:rsid w:val="00057439"/>
    <w:rsid w:val="000579C2"/>
    <w:rsid w:val="00057A78"/>
    <w:rsid w:val="00060535"/>
    <w:rsid w:val="00060CB6"/>
    <w:rsid w:val="00060EF5"/>
    <w:rsid w:val="00061E06"/>
    <w:rsid w:val="00061E2B"/>
    <w:rsid w:val="00062061"/>
    <w:rsid w:val="00062EA2"/>
    <w:rsid w:val="00063027"/>
    <w:rsid w:val="000641B1"/>
    <w:rsid w:val="000648A6"/>
    <w:rsid w:val="00064A90"/>
    <w:rsid w:val="0006516E"/>
    <w:rsid w:val="000655F8"/>
    <w:rsid w:val="00065A05"/>
    <w:rsid w:val="0006725D"/>
    <w:rsid w:val="00067E7A"/>
    <w:rsid w:val="000705D8"/>
    <w:rsid w:val="000711E5"/>
    <w:rsid w:val="00071A78"/>
    <w:rsid w:val="000722AF"/>
    <w:rsid w:val="000722B9"/>
    <w:rsid w:val="0007247C"/>
    <w:rsid w:val="00072564"/>
    <w:rsid w:val="0007326F"/>
    <w:rsid w:val="000737F3"/>
    <w:rsid w:val="00074BA8"/>
    <w:rsid w:val="00074E6C"/>
    <w:rsid w:val="00075E5E"/>
    <w:rsid w:val="00076139"/>
    <w:rsid w:val="00076601"/>
    <w:rsid w:val="0007687F"/>
    <w:rsid w:val="00076905"/>
    <w:rsid w:val="000776F8"/>
    <w:rsid w:val="000779B5"/>
    <w:rsid w:val="00077A85"/>
    <w:rsid w:val="0008037F"/>
    <w:rsid w:val="0008043F"/>
    <w:rsid w:val="000807B0"/>
    <w:rsid w:val="000818F5"/>
    <w:rsid w:val="00081D9B"/>
    <w:rsid w:val="000824AF"/>
    <w:rsid w:val="000824E0"/>
    <w:rsid w:val="00083805"/>
    <w:rsid w:val="00083909"/>
    <w:rsid w:val="00083949"/>
    <w:rsid w:val="000840A2"/>
    <w:rsid w:val="00084485"/>
    <w:rsid w:val="00084C22"/>
    <w:rsid w:val="00084CED"/>
    <w:rsid w:val="00085962"/>
    <w:rsid w:val="00086048"/>
    <w:rsid w:val="00090B6B"/>
    <w:rsid w:val="00090D03"/>
    <w:rsid w:val="00090D71"/>
    <w:rsid w:val="00091093"/>
    <w:rsid w:val="000920BF"/>
    <w:rsid w:val="00092B79"/>
    <w:rsid w:val="00092F05"/>
    <w:rsid w:val="000932A6"/>
    <w:rsid w:val="00093960"/>
    <w:rsid w:val="0009399E"/>
    <w:rsid w:val="00094A91"/>
    <w:rsid w:val="00094C8B"/>
    <w:rsid w:val="000951B8"/>
    <w:rsid w:val="000954A7"/>
    <w:rsid w:val="00095CD9"/>
    <w:rsid w:val="0009643C"/>
    <w:rsid w:val="00096776"/>
    <w:rsid w:val="000967A2"/>
    <w:rsid w:val="00096A2D"/>
    <w:rsid w:val="00096A89"/>
    <w:rsid w:val="000977AF"/>
    <w:rsid w:val="00097A6B"/>
    <w:rsid w:val="00097BB8"/>
    <w:rsid w:val="00097BFD"/>
    <w:rsid w:val="00097D23"/>
    <w:rsid w:val="000A03E6"/>
    <w:rsid w:val="000A050C"/>
    <w:rsid w:val="000A16D1"/>
    <w:rsid w:val="000A22AD"/>
    <w:rsid w:val="000A33E8"/>
    <w:rsid w:val="000A365B"/>
    <w:rsid w:val="000A3758"/>
    <w:rsid w:val="000A3A71"/>
    <w:rsid w:val="000A5A45"/>
    <w:rsid w:val="000A68E7"/>
    <w:rsid w:val="000A7421"/>
    <w:rsid w:val="000A7C94"/>
    <w:rsid w:val="000B2FD2"/>
    <w:rsid w:val="000B38CC"/>
    <w:rsid w:val="000B3BF2"/>
    <w:rsid w:val="000B3F71"/>
    <w:rsid w:val="000B4121"/>
    <w:rsid w:val="000B4499"/>
    <w:rsid w:val="000B489E"/>
    <w:rsid w:val="000B4A2A"/>
    <w:rsid w:val="000B520F"/>
    <w:rsid w:val="000B5412"/>
    <w:rsid w:val="000B5E28"/>
    <w:rsid w:val="000B76FF"/>
    <w:rsid w:val="000B7B0F"/>
    <w:rsid w:val="000B7BBA"/>
    <w:rsid w:val="000C0748"/>
    <w:rsid w:val="000C110F"/>
    <w:rsid w:val="000C2422"/>
    <w:rsid w:val="000C258D"/>
    <w:rsid w:val="000C31C9"/>
    <w:rsid w:val="000C34DF"/>
    <w:rsid w:val="000C4369"/>
    <w:rsid w:val="000C4558"/>
    <w:rsid w:val="000C4F64"/>
    <w:rsid w:val="000C5EC0"/>
    <w:rsid w:val="000C70C4"/>
    <w:rsid w:val="000D0C65"/>
    <w:rsid w:val="000D13E7"/>
    <w:rsid w:val="000D229F"/>
    <w:rsid w:val="000D2FE0"/>
    <w:rsid w:val="000D3BC2"/>
    <w:rsid w:val="000D3D6B"/>
    <w:rsid w:val="000D4219"/>
    <w:rsid w:val="000D5472"/>
    <w:rsid w:val="000D6805"/>
    <w:rsid w:val="000D6F3C"/>
    <w:rsid w:val="000D7310"/>
    <w:rsid w:val="000E0800"/>
    <w:rsid w:val="000E0BB8"/>
    <w:rsid w:val="000E1CC1"/>
    <w:rsid w:val="000E1EB7"/>
    <w:rsid w:val="000E20CE"/>
    <w:rsid w:val="000E2270"/>
    <w:rsid w:val="000E2564"/>
    <w:rsid w:val="000E2E4B"/>
    <w:rsid w:val="000E36B6"/>
    <w:rsid w:val="000E3993"/>
    <w:rsid w:val="000E3DA7"/>
    <w:rsid w:val="000E45D1"/>
    <w:rsid w:val="000E491F"/>
    <w:rsid w:val="000E502B"/>
    <w:rsid w:val="000E5883"/>
    <w:rsid w:val="000E58E2"/>
    <w:rsid w:val="000E5ED6"/>
    <w:rsid w:val="000E6A88"/>
    <w:rsid w:val="000E7753"/>
    <w:rsid w:val="000E79C7"/>
    <w:rsid w:val="000E7C8D"/>
    <w:rsid w:val="000E7FB1"/>
    <w:rsid w:val="000F01E5"/>
    <w:rsid w:val="000F052C"/>
    <w:rsid w:val="000F1CC6"/>
    <w:rsid w:val="000F2098"/>
    <w:rsid w:val="000F20F7"/>
    <w:rsid w:val="000F2584"/>
    <w:rsid w:val="000F3104"/>
    <w:rsid w:val="000F3A00"/>
    <w:rsid w:val="000F4177"/>
    <w:rsid w:val="000F4915"/>
    <w:rsid w:val="000F505E"/>
    <w:rsid w:val="000F698F"/>
    <w:rsid w:val="00100368"/>
    <w:rsid w:val="00100512"/>
    <w:rsid w:val="00100C2C"/>
    <w:rsid w:val="001011B1"/>
    <w:rsid w:val="001018DE"/>
    <w:rsid w:val="0010196A"/>
    <w:rsid w:val="00101CC4"/>
    <w:rsid w:val="00101D78"/>
    <w:rsid w:val="00103D84"/>
    <w:rsid w:val="0010443C"/>
    <w:rsid w:val="001045CA"/>
    <w:rsid w:val="00104B8F"/>
    <w:rsid w:val="00104CBA"/>
    <w:rsid w:val="0010597E"/>
    <w:rsid w:val="00105B74"/>
    <w:rsid w:val="00105D88"/>
    <w:rsid w:val="00106D60"/>
    <w:rsid w:val="00107F2C"/>
    <w:rsid w:val="0011149D"/>
    <w:rsid w:val="00112409"/>
    <w:rsid w:val="001142DD"/>
    <w:rsid w:val="001145F2"/>
    <w:rsid w:val="001147A2"/>
    <w:rsid w:val="001149E9"/>
    <w:rsid w:val="00114B90"/>
    <w:rsid w:val="00114BFE"/>
    <w:rsid w:val="00114DFC"/>
    <w:rsid w:val="00114EAA"/>
    <w:rsid w:val="00116837"/>
    <w:rsid w:val="00117058"/>
    <w:rsid w:val="0011791D"/>
    <w:rsid w:val="001201CE"/>
    <w:rsid w:val="001216D2"/>
    <w:rsid w:val="001216EF"/>
    <w:rsid w:val="00121C46"/>
    <w:rsid w:val="00122B02"/>
    <w:rsid w:val="00122DC6"/>
    <w:rsid w:val="00123F9A"/>
    <w:rsid w:val="0012439A"/>
    <w:rsid w:val="00124656"/>
    <w:rsid w:val="00126396"/>
    <w:rsid w:val="001302EE"/>
    <w:rsid w:val="0013093D"/>
    <w:rsid w:val="001311F5"/>
    <w:rsid w:val="001316FC"/>
    <w:rsid w:val="00131727"/>
    <w:rsid w:val="00131826"/>
    <w:rsid w:val="001325B0"/>
    <w:rsid w:val="00132757"/>
    <w:rsid w:val="00132947"/>
    <w:rsid w:val="00132B4C"/>
    <w:rsid w:val="00132C8E"/>
    <w:rsid w:val="0013303E"/>
    <w:rsid w:val="001345DF"/>
    <w:rsid w:val="00134710"/>
    <w:rsid w:val="0013564D"/>
    <w:rsid w:val="0013569C"/>
    <w:rsid w:val="0013689C"/>
    <w:rsid w:val="00136B2E"/>
    <w:rsid w:val="00140421"/>
    <w:rsid w:val="00140EC8"/>
    <w:rsid w:val="00142B4F"/>
    <w:rsid w:val="00143531"/>
    <w:rsid w:val="00143F9B"/>
    <w:rsid w:val="001449AE"/>
    <w:rsid w:val="00144A96"/>
    <w:rsid w:val="00145267"/>
    <w:rsid w:val="00145C7E"/>
    <w:rsid w:val="00145FF1"/>
    <w:rsid w:val="00150275"/>
    <w:rsid w:val="00150557"/>
    <w:rsid w:val="00150B92"/>
    <w:rsid w:val="00151092"/>
    <w:rsid w:val="0015199C"/>
    <w:rsid w:val="00151CC1"/>
    <w:rsid w:val="001520AD"/>
    <w:rsid w:val="00152A3D"/>
    <w:rsid w:val="00152B49"/>
    <w:rsid w:val="00152C84"/>
    <w:rsid w:val="0015385B"/>
    <w:rsid w:val="001541AC"/>
    <w:rsid w:val="00154D0F"/>
    <w:rsid w:val="00155B7A"/>
    <w:rsid w:val="00155E3D"/>
    <w:rsid w:val="00156754"/>
    <w:rsid w:val="00157703"/>
    <w:rsid w:val="00157AB7"/>
    <w:rsid w:val="00160E09"/>
    <w:rsid w:val="00161C71"/>
    <w:rsid w:val="001623B3"/>
    <w:rsid w:val="001626CF"/>
    <w:rsid w:val="00162957"/>
    <w:rsid w:val="00163186"/>
    <w:rsid w:val="001641D5"/>
    <w:rsid w:val="00164A96"/>
    <w:rsid w:val="00165F5E"/>
    <w:rsid w:val="0016670B"/>
    <w:rsid w:val="00167B0D"/>
    <w:rsid w:val="00167E0D"/>
    <w:rsid w:val="00167EAF"/>
    <w:rsid w:val="0017008A"/>
    <w:rsid w:val="001701AF"/>
    <w:rsid w:val="00170444"/>
    <w:rsid w:val="0017066B"/>
    <w:rsid w:val="0017083C"/>
    <w:rsid w:val="00171098"/>
    <w:rsid w:val="00171A96"/>
    <w:rsid w:val="00171E51"/>
    <w:rsid w:val="00172733"/>
    <w:rsid w:val="00172A83"/>
    <w:rsid w:val="0017385E"/>
    <w:rsid w:val="00173CAF"/>
    <w:rsid w:val="00177976"/>
    <w:rsid w:val="00177A70"/>
    <w:rsid w:val="00177D1B"/>
    <w:rsid w:val="00177FD6"/>
    <w:rsid w:val="001801CA"/>
    <w:rsid w:val="001802F5"/>
    <w:rsid w:val="00180884"/>
    <w:rsid w:val="00180A0E"/>
    <w:rsid w:val="00181489"/>
    <w:rsid w:val="001819CA"/>
    <w:rsid w:val="00182280"/>
    <w:rsid w:val="00182AC4"/>
    <w:rsid w:val="001835A7"/>
    <w:rsid w:val="001836DB"/>
    <w:rsid w:val="00183BE2"/>
    <w:rsid w:val="00183E8A"/>
    <w:rsid w:val="00184188"/>
    <w:rsid w:val="00184276"/>
    <w:rsid w:val="00184A84"/>
    <w:rsid w:val="00184E91"/>
    <w:rsid w:val="001858C3"/>
    <w:rsid w:val="00185BB1"/>
    <w:rsid w:val="00186459"/>
    <w:rsid w:val="001869B1"/>
    <w:rsid w:val="001872F3"/>
    <w:rsid w:val="0018798E"/>
    <w:rsid w:val="00187F9C"/>
    <w:rsid w:val="00190583"/>
    <w:rsid w:val="00190D45"/>
    <w:rsid w:val="001914B3"/>
    <w:rsid w:val="001923DA"/>
    <w:rsid w:val="00192B9D"/>
    <w:rsid w:val="00192DCE"/>
    <w:rsid w:val="00192F0C"/>
    <w:rsid w:val="0019324D"/>
    <w:rsid w:val="00193F67"/>
    <w:rsid w:val="001941EB"/>
    <w:rsid w:val="001944DB"/>
    <w:rsid w:val="00194606"/>
    <w:rsid w:val="00194AB8"/>
    <w:rsid w:val="001959FE"/>
    <w:rsid w:val="00197C88"/>
    <w:rsid w:val="001A01DD"/>
    <w:rsid w:val="001A2218"/>
    <w:rsid w:val="001A2987"/>
    <w:rsid w:val="001A2E07"/>
    <w:rsid w:val="001A363C"/>
    <w:rsid w:val="001A4874"/>
    <w:rsid w:val="001A4BCE"/>
    <w:rsid w:val="001A4DA7"/>
    <w:rsid w:val="001A5552"/>
    <w:rsid w:val="001A5D45"/>
    <w:rsid w:val="001A6D99"/>
    <w:rsid w:val="001B0C5D"/>
    <w:rsid w:val="001B0E13"/>
    <w:rsid w:val="001B0FD5"/>
    <w:rsid w:val="001B1299"/>
    <w:rsid w:val="001B2170"/>
    <w:rsid w:val="001B2340"/>
    <w:rsid w:val="001B2862"/>
    <w:rsid w:val="001B2A8D"/>
    <w:rsid w:val="001B2C19"/>
    <w:rsid w:val="001B4653"/>
    <w:rsid w:val="001B47A5"/>
    <w:rsid w:val="001B50E5"/>
    <w:rsid w:val="001B56CF"/>
    <w:rsid w:val="001B63FD"/>
    <w:rsid w:val="001C073A"/>
    <w:rsid w:val="001C090C"/>
    <w:rsid w:val="001C17ED"/>
    <w:rsid w:val="001C2B12"/>
    <w:rsid w:val="001C2F06"/>
    <w:rsid w:val="001C4C5F"/>
    <w:rsid w:val="001C4FE8"/>
    <w:rsid w:val="001C58A8"/>
    <w:rsid w:val="001C5ABC"/>
    <w:rsid w:val="001C5E89"/>
    <w:rsid w:val="001C6289"/>
    <w:rsid w:val="001C690F"/>
    <w:rsid w:val="001C73C6"/>
    <w:rsid w:val="001C73FD"/>
    <w:rsid w:val="001C76A2"/>
    <w:rsid w:val="001C7DCF"/>
    <w:rsid w:val="001D0B4A"/>
    <w:rsid w:val="001D0EDA"/>
    <w:rsid w:val="001D1186"/>
    <w:rsid w:val="001D1207"/>
    <w:rsid w:val="001D149B"/>
    <w:rsid w:val="001D18F2"/>
    <w:rsid w:val="001D1B36"/>
    <w:rsid w:val="001D1B4E"/>
    <w:rsid w:val="001D1CC9"/>
    <w:rsid w:val="001D1E4D"/>
    <w:rsid w:val="001D2581"/>
    <w:rsid w:val="001D392D"/>
    <w:rsid w:val="001D409A"/>
    <w:rsid w:val="001D4CA9"/>
    <w:rsid w:val="001D4D49"/>
    <w:rsid w:val="001D57E3"/>
    <w:rsid w:val="001D6219"/>
    <w:rsid w:val="001D6BE8"/>
    <w:rsid w:val="001D6FB4"/>
    <w:rsid w:val="001E0C6D"/>
    <w:rsid w:val="001E0D4C"/>
    <w:rsid w:val="001E140D"/>
    <w:rsid w:val="001E1A11"/>
    <w:rsid w:val="001E1A1A"/>
    <w:rsid w:val="001E27DC"/>
    <w:rsid w:val="001E2851"/>
    <w:rsid w:val="001E28DB"/>
    <w:rsid w:val="001E3306"/>
    <w:rsid w:val="001E43D2"/>
    <w:rsid w:val="001E51CC"/>
    <w:rsid w:val="001E7AC5"/>
    <w:rsid w:val="001F03B2"/>
    <w:rsid w:val="001F091B"/>
    <w:rsid w:val="001F0B58"/>
    <w:rsid w:val="001F0D26"/>
    <w:rsid w:val="001F2804"/>
    <w:rsid w:val="001F29CB"/>
    <w:rsid w:val="001F2BF0"/>
    <w:rsid w:val="001F39AC"/>
    <w:rsid w:val="001F39F1"/>
    <w:rsid w:val="001F3DFF"/>
    <w:rsid w:val="001F4306"/>
    <w:rsid w:val="001F4BF2"/>
    <w:rsid w:val="001F4E90"/>
    <w:rsid w:val="001F520F"/>
    <w:rsid w:val="001F56DE"/>
    <w:rsid w:val="001F60CE"/>
    <w:rsid w:val="001F618E"/>
    <w:rsid w:val="001F61FE"/>
    <w:rsid w:val="001F7001"/>
    <w:rsid w:val="001F7249"/>
    <w:rsid w:val="00200AE4"/>
    <w:rsid w:val="00201566"/>
    <w:rsid w:val="0020194C"/>
    <w:rsid w:val="0020205D"/>
    <w:rsid w:val="002025D6"/>
    <w:rsid w:val="0020262D"/>
    <w:rsid w:val="00203107"/>
    <w:rsid w:val="00203129"/>
    <w:rsid w:val="00203315"/>
    <w:rsid w:val="00204A7F"/>
    <w:rsid w:val="0020523A"/>
    <w:rsid w:val="002053DD"/>
    <w:rsid w:val="00206118"/>
    <w:rsid w:val="00206152"/>
    <w:rsid w:val="00206A94"/>
    <w:rsid w:val="00206EF7"/>
    <w:rsid w:val="00207182"/>
    <w:rsid w:val="00207711"/>
    <w:rsid w:val="00210723"/>
    <w:rsid w:val="00210BD7"/>
    <w:rsid w:val="00210D49"/>
    <w:rsid w:val="00210EF2"/>
    <w:rsid w:val="0021237F"/>
    <w:rsid w:val="00213814"/>
    <w:rsid w:val="00213928"/>
    <w:rsid w:val="00214185"/>
    <w:rsid w:val="002143F6"/>
    <w:rsid w:val="00214804"/>
    <w:rsid w:val="00214C13"/>
    <w:rsid w:val="0021583F"/>
    <w:rsid w:val="0021619F"/>
    <w:rsid w:val="002170F0"/>
    <w:rsid w:val="00220C58"/>
    <w:rsid w:val="00222A91"/>
    <w:rsid w:val="00222EA4"/>
    <w:rsid w:val="00223769"/>
    <w:rsid w:val="00223BA4"/>
    <w:rsid w:val="00224C7D"/>
    <w:rsid w:val="00225A2D"/>
    <w:rsid w:val="00226C4D"/>
    <w:rsid w:val="0023063E"/>
    <w:rsid w:val="00230A7C"/>
    <w:rsid w:val="00230A7F"/>
    <w:rsid w:val="00230B51"/>
    <w:rsid w:val="002311F1"/>
    <w:rsid w:val="00231341"/>
    <w:rsid w:val="00231D51"/>
    <w:rsid w:val="002329BB"/>
    <w:rsid w:val="00234A3E"/>
    <w:rsid w:val="00234CC4"/>
    <w:rsid w:val="00235190"/>
    <w:rsid w:val="002352A7"/>
    <w:rsid w:val="00235341"/>
    <w:rsid w:val="00236897"/>
    <w:rsid w:val="002371E3"/>
    <w:rsid w:val="0023763A"/>
    <w:rsid w:val="002379F6"/>
    <w:rsid w:val="00237CA4"/>
    <w:rsid w:val="00242027"/>
    <w:rsid w:val="002428AD"/>
    <w:rsid w:val="002434D4"/>
    <w:rsid w:val="0024388E"/>
    <w:rsid w:val="00243DC5"/>
    <w:rsid w:val="00244404"/>
    <w:rsid w:val="0024446C"/>
    <w:rsid w:val="002448BA"/>
    <w:rsid w:val="00244D6D"/>
    <w:rsid w:val="002450A0"/>
    <w:rsid w:val="00245824"/>
    <w:rsid w:val="00245FD3"/>
    <w:rsid w:val="00246B89"/>
    <w:rsid w:val="00246DAF"/>
    <w:rsid w:val="00246F65"/>
    <w:rsid w:val="002477A4"/>
    <w:rsid w:val="0024790A"/>
    <w:rsid w:val="00250223"/>
    <w:rsid w:val="00250411"/>
    <w:rsid w:val="00250613"/>
    <w:rsid w:val="00250EDB"/>
    <w:rsid w:val="002521F9"/>
    <w:rsid w:val="002525EA"/>
    <w:rsid w:val="0025282E"/>
    <w:rsid w:val="00252FBA"/>
    <w:rsid w:val="00253C07"/>
    <w:rsid w:val="00253DD3"/>
    <w:rsid w:val="002541FD"/>
    <w:rsid w:val="00255581"/>
    <w:rsid w:val="00255C6A"/>
    <w:rsid w:val="00256786"/>
    <w:rsid w:val="00256F34"/>
    <w:rsid w:val="00257450"/>
    <w:rsid w:val="00257720"/>
    <w:rsid w:val="002577F0"/>
    <w:rsid w:val="00257947"/>
    <w:rsid w:val="00257EB8"/>
    <w:rsid w:val="00260207"/>
    <w:rsid w:val="002607BE"/>
    <w:rsid w:val="002619A7"/>
    <w:rsid w:val="00262BBE"/>
    <w:rsid w:val="00263A26"/>
    <w:rsid w:val="00263C33"/>
    <w:rsid w:val="00264361"/>
    <w:rsid w:val="002664EC"/>
    <w:rsid w:val="002668F7"/>
    <w:rsid w:val="00267649"/>
    <w:rsid w:val="002709D1"/>
    <w:rsid w:val="00270B76"/>
    <w:rsid w:val="00271260"/>
    <w:rsid w:val="00271598"/>
    <w:rsid w:val="0027189F"/>
    <w:rsid w:val="00271C58"/>
    <w:rsid w:val="002724FF"/>
    <w:rsid w:val="002727EE"/>
    <w:rsid w:val="00272C21"/>
    <w:rsid w:val="0027308E"/>
    <w:rsid w:val="002743FD"/>
    <w:rsid w:val="002753ED"/>
    <w:rsid w:val="00276E3F"/>
    <w:rsid w:val="002770A6"/>
    <w:rsid w:val="00280138"/>
    <w:rsid w:val="0028252E"/>
    <w:rsid w:val="00282811"/>
    <w:rsid w:val="00282A4E"/>
    <w:rsid w:val="002833DB"/>
    <w:rsid w:val="0028363A"/>
    <w:rsid w:val="0028402B"/>
    <w:rsid w:val="002842EB"/>
    <w:rsid w:val="00284BAB"/>
    <w:rsid w:val="002856F8"/>
    <w:rsid w:val="00285A95"/>
    <w:rsid w:val="00285C1A"/>
    <w:rsid w:val="00285DE1"/>
    <w:rsid w:val="00285EF4"/>
    <w:rsid w:val="00287176"/>
    <w:rsid w:val="00291A24"/>
    <w:rsid w:val="00291B30"/>
    <w:rsid w:val="00292A37"/>
    <w:rsid w:val="00292F7A"/>
    <w:rsid w:val="0029390E"/>
    <w:rsid w:val="0029450A"/>
    <w:rsid w:val="00294597"/>
    <w:rsid w:val="002948FC"/>
    <w:rsid w:val="00294F51"/>
    <w:rsid w:val="0029681B"/>
    <w:rsid w:val="0029689C"/>
    <w:rsid w:val="00297562"/>
    <w:rsid w:val="002A06BA"/>
    <w:rsid w:val="002A22E6"/>
    <w:rsid w:val="002A35D9"/>
    <w:rsid w:val="002A3AA8"/>
    <w:rsid w:val="002A492E"/>
    <w:rsid w:val="002A5319"/>
    <w:rsid w:val="002A5643"/>
    <w:rsid w:val="002A57FA"/>
    <w:rsid w:val="002A7167"/>
    <w:rsid w:val="002A7B94"/>
    <w:rsid w:val="002B0334"/>
    <w:rsid w:val="002B0DB0"/>
    <w:rsid w:val="002B1403"/>
    <w:rsid w:val="002B1CFE"/>
    <w:rsid w:val="002B290E"/>
    <w:rsid w:val="002B3076"/>
    <w:rsid w:val="002B4A2C"/>
    <w:rsid w:val="002B4C2E"/>
    <w:rsid w:val="002B4E6B"/>
    <w:rsid w:val="002B60B4"/>
    <w:rsid w:val="002B6535"/>
    <w:rsid w:val="002B68D6"/>
    <w:rsid w:val="002B75F1"/>
    <w:rsid w:val="002B794A"/>
    <w:rsid w:val="002B79C1"/>
    <w:rsid w:val="002C080C"/>
    <w:rsid w:val="002C0E65"/>
    <w:rsid w:val="002C1346"/>
    <w:rsid w:val="002C14BE"/>
    <w:rsid w:val="002C3777"/>
    <w:rsid w:val="002C3AA8"/>
    <w:rsid w:val="002C53FC"/>
    <w:rsid w:val="002C5E69"/>
    <w:rsid w:val="002C66D1"/>
    <w:rsid w:val="002C7329"/>
    <w:rsid w:val="002C76CD"/>
    <w:rsid w:val="002D0128"/>
    <w:rsid w:val="002D075E"/>
    <w:rsid w:val="002D1BC6"/>
    <w:rsid w:val="002D20A1"/>
    <w:rsid w:val="002D20FB"/>
    <w:rsid w:val="002D23F7"/>
    <w:rsid w:val="002D2420"/>
    <w:rsid w:val="002D2E1D"/>
    <w:rsid w:val="002D396C"/>
    <w:rsid w:val="002D4966"/>
    <w:rsid w:val="002D4E52"/>
    <w:rsid w:val="002D517D"/>
    <w:rsid w:val="002D5A71"/>
    <w:rsid w:val="002D62CA"/>
    <w:rsid w:val="002D6FED"/>
    <w:rsid w:val="002D7D90"/>
    <w:rsid w:val="002E1E4A"/>
    <w:rsid w:val="002E2FB9"/>
    <w:rsid w:val="002E3288"/>
    <w:rsid w:val="002E3D0E"/>
    <w:rsid w:val="002E7536"/>
    <w:rsid w:val="002F0F24"/>
    <w:rsid w:val="002F11A7"/>
    <w:rsid w:val="002F12BD"/>
    <w:rsid w:val="002F157E"/>
    <w:rsid w:val="002F168C"/>
    <w:rsid w:val="002F16C5"/>
    <w:rsid w:val="002F1AFF"/>
    <w:rsid w:val="002F1F57"/>
    <w:rsid w:val="002F36FB"/>
    <w:rsid w:val="002F3976"/>
    <w:rsid w:val="002F43B6"/>
    <w:rsid w:val="002F490B"/>
    <w:rsid w:val="002F4F5D"/>
    <w:rsid w:val="002F52DC"/>
    <w:rsid w:val="002F54D2"/>
    <w:rsid w:val="002F5520"/>
    <w:rsid w:val="002F6178"/>
    <w:rsid w:val="002F67B5"/>
    <w:rsid w:val="002F69A9"/>
    <w:rsid w:val="002F6E9C"/>
    <w:rsid w:val="0030017F"/>
    <w:rsid w:val="00300209"/>
    <w:rsid w:val="00300815"/>
    <w:rsid w:val="00301422"/>
    <w:rsid w:val="00301725"/>
    <w:rsid w:val="00301BD2"/>
    <w:rsid w:val="003020F6"/>
    <w:rsid w:val="00302B39"/>
    <w:rsid w:val="00303494"/>
    <w:rsid w:val="00303E92"/>
    <w:rsid w:val="003044C2"/>
    <w:rsid w:val="00305EDD"/>
    <w:rsid w:val="00305FFF"/>
    <w:rsid w:val="003066C1"/>
    <w:rsid w:val="0031047E"/>
    <w:rsid w:val="00310E21"/>
    <w:rsid w:val="00311078"/>
    <w:rsid w:val="00311111"/>
    <w:rsid w:val="0031290B"/>
    <w:rsid w:val="00312AC0"/>
    <w:rsid w:val="0031421C"/>
    <w:rsid w:val="00314310"/>
    <w:rsid w:val="003161BA"/>
    <w:rsid w:val="00316AEC"/>
    <w:rsid w:val="00317BFD"/>
    <w:rsid w:val="003206B7"/>
    <w:rsid w:val="00320B5F"/>
    <w:rsid w:val="00321F3B"/>
    <w:rsid w:val="00322BC3"/>
    <w:rsid w:val="00322FCB"/>
    <w:rsid w:val="0032300A"/>
    <w:rsid w:val="00323B7C"/>
    <w:rsid w:val="00324957"/>
    <w:rsid w:val="00324B8C"/>
    <w:rsid w:val="00325546"/>
    <w:rsid w:val="0032560D"/>
    <w:rsid w:val="00325BAC"/>
    <w:rsid w:val="00325CF8"/>
    <w:rsid w:val="003261AB"/>
    <w:rsid w:val="003264CB"/>
    <w:rsid w:val="00326DD8"/>
    <w:rsid w:val="003276D0"/>
    <w:rsid w:val="00330191"/>
    <w:rsid w:val="0033019C"/>
    <w:rsid w:val="003306EF"/>
    <w:rsid w:val="003315DD"/>
    <w:rsid w:val="00331B29"/>
    <w:rsid w:val="00332ADB"/>
    <w:rsid w:val="00333AF2"/>
    <w:rsid w:val="0033441A"/>
    <w:rsid w:val="00334A7A"/>
    <w:rsid w:val="00336DAA"/>
    <w:rsid w:val="0033712E"/>
    <w:rsid w:val="00340DC7"/>
    <w:rsid w:val="003420B7"/>
    <w:rsid w:val="003425D5"/>
    <w:rsid w:val="00342661"/>
    <w:rsid w:val="0034320F"/>
    <w:rsid w:val="0034367E"/>
    <w:rsid w:val="00343F8C"/>
    <w:rsid w:val="003445F7"/>
    <w:rsid w:val="003449F1"/>
    <w:rsid w:val="00345DA1"/>
    <w:rsid w:val="00346512"/>
    <w:rsid w:val="003477E0"/>
    <w:rsid w:val="00347F94"/>
    <w:rsid w:val="003509D4"/>
    <w:rsid w:val="00353F23"/>
    <w:rsid w:val="00353F5B"/>
    <w:rsid w:val="003542AB"/>
    <w:rsid w:val="00354F1E"/>
    <w:rsid w:val="003565C1"/>
    <w:rsid w:val="003568EA"/>
    <w:rsid w:val="00356BE0"/>
    <w:rsid w:val="003570D6"/>
    <w:rsid w:val="00357386"/>
    <w:rsid w:val="003602A3"/>
    <w:rsid w:val="003616A6"/>
    <w:rsid w:val="003619E0"/>
    <w:rsid w:val="003626AC"/>
    <w:rsid w:val="00362DCB"/>
    <w:rsid w:val="003633C8"/>
    <w:rsid w:val="003634F8"/>
    <w:rsid w:val="0036397D"/>
    <w:rsid w:val="00363F59"/>
    <w:rsid w:val="00364198"/>
    <w:rsid w:val="003645F2"/>
    <w:rsid w:val="0036494C"/>
    <w:rsid w:val="003652F8"/>
    <w:rsid w:val="00366853"/>
    <w:rsid w:val="00366D92"/>
    <w:rsid w:val="003670B6"/>
    <w:rsid w:val="00367859"/>
    <w:rsid w:val="00371115"/>
    <w:rsid w:val="00371C95"/>
    <w:rsid w:val="00371D81"/>
    <w:rsid w:val="003724EA"/>
    <w:rsid w:val="00372F29"/>
    <w:rsid w:val="003730C4"/>
    <w:rsid w:val="003733CB"/>
    <w:rsid w:val="00373884"/>
    <w:rsid w:val="003742C9"/>
    <w:rsid w:val="0037497A"/>
    <w:rsid w:val="00375825"/>
    <w:rsid w:val="00375855"/>
    <w:rsid w:val="00375D33"/>
    <w:rsid w:val="00377BD2"/>
    <w:rsid w:val="00377EA7"/>
    <w:rsid w:val="00380945"/>
    <w:rsid w:val="00380CAD"/>
    <w:rsid w:val="00381B21"/>
    <w:rsid w:val="00382769"/>
    <w:rsid w:val="00383CAB"/>
    <w:rsid w:val="00384801"/>
    <w:rsid w:val="00385361"/>
    <w:rsid w:val="003876D5"/>
    <w:rsid w:val="00387FD2"/>
    <w:rsid w:val="00390507"/>
    <w:rsid w:val="003907F6"/>
    <w:rsid w:val="00391839"/>
    <w:rsid w:val="003927F0"/>
    <w:rsid w:val="00392DFD"/>
    <w:rsid w:val="0039308D"/>
    <w:rsid w:val="00394855"/>
    <w:rsid w:val="00395572"/>
    <w:rsid w:val="00395CEB"/>
    <w:rsid w:val="00397044"/>
    <w:rsid w:val="00397385"/>
    <w:rsid w:val="003A016D"/>
    <w:rsid w:val="003A0970"/>
    <w:rsid w:val="003A0A4D"/>
    <w:rsid w:val="003A0CF6"/>
    <w:rsid w:val="003A10A2"/>
    <w:rsid w:val="003A2058"/>
    <w:rsid w:val="003A2666"/>
    <w:rsid w:val="003A273D"/>
    <w:rsid w:val="003A4209"/>
    <w:rsid w:val="003A43B3"/>
    <w:rsid w:val="003A4CAD"/>
    <w:rsid w:val="003A590B"/>
    <w:rsid w:val="003A5CC6"/>
    <w:rsid w:val="003A60F2"/>
    <w:rsid w:val="003A77F3"/>
    <w:rsid w:val="003B0F67"/>
    <w:rsid w:val="003B1258"/>
    <w:rsid w:val="003B1E23"/>
    <w:rsid w:val="003B3187"/>
    <w:rsid w:val="003B366F"/>
    <w:rsid w:val="003B3F17"/>
    <w:rsid w:val="003B4F91"/>
    <w:rsid w:val="003B520B"/>
    <w:rsid w:val="003B541E"/>
    <w:rsid w:val="003B5DE8"/>
    <w:rsid w:val="003B63BC"/>
    <w:rsid w:val="003B68A4"/>
    <w:rsid w:val="003B6EE9"/>
    <w:rsid w:val="003B7440"/>
    <w:rsid w:val="003C0155"/>
    <w:rsid w:val="003C0284"/>
    <w:rsid w:val="003C0F16"/>
    <w:rsid w:val="003C137D"/>
    <w:rsid w:val="003C159E"/>
    <w:rsid w:val="003C1807"/>
    <w:rsid w:val="003C1A60"/>
    <w:rsid w:val="003C1D21"/>
    <w:rsid w:val="003C1E82"/>
    <w:rsid w:val="003C3675"/>
    <w:rsid w:val="003C39CA"/>
    <w:rsid w:val="003C41B6"/>
    <w:rsid w:val="003C42C9"/>
    <w:rsid w:val="003C4729"/>
    <w:rsid w:val="003C49F8"/>
    <w:rsid w:val="003C50F7"/>
    <w:rsid w:val="003C55E7"/>
    <w:rsid w:val="003C5E79"/>
    <w:rsid w:val="003C65EF"/>
    <w:rsid w:val="003C7056"/>
    <w:rsid w:val="003C776A"/>
    <w:rsid w:val="003C7D95"/>
    <w:rsid w:val="003D0A30"/>
    <w:rsid w:val="003D10CF"/>
    <w:rsid w:val="003D2B64"/>
    <w:rsid w:val="003D3023"/>
    <w:rsid w:val="003D30AF"/>
    <w:rsid w:val="003D3A72"/>
    <w:rsid w:val="003D3ECB"/>
    <w:rsid w:val="003D4596"/>
    <w:rsid w:val="003D4FD2"/>
    <w:rsid w:val="003D686B"/>
    <w:rsid w:val="003E0119"/>
    <w:rsid w:val="003E03AB"/>
    <w:rsid w:val="003E0587"/>
    <w:rsid w:val="003E0DA5"/>
    <w:rsid w:val="003E1D67"/>
    <w:rsid w:val="003E2159"/>
    <w:rsid w:val="003E2612"/>
    <w:rsid w:val="003E2E0E"/>
    <w:rsid w:val="003E32A1"/>
    <w:rsid w:val="003E3510"/>
    <w:rsid w:val="003E3732"/>
    <w:rsid w:val="003E4092"/>
    <w:rsid w:val="003E480D"/>
    <w:rsid w:val="003E49F6"/>
    <w:rsid w:val="003E4F42"/>
    <w:rsid w:val="003E54A7"/>
    <w:rsid w:val="003E6532"/>
    <w:rsid w:val="003E6F30"/>
    <w:rsid w:val="003E740F"/>
    <w:rsid w:val="003E7E33"/>
    <w:rsid w:val="003F0871"/>
    <w:rsid w:val="003F1AEE"/>
    <w:rsid w:val="003F22AB"/>
    <w:rsid w:val="003F2605"/>
    <w:rsid w:val="003F34B7"/>
    <w:rsid w:val="003F3DFD"/>
    <w:rsid w:val="003F3EE0"/>
    <w:rsid w:val="003F4450"/>
    <w:rsid w:val="003F4F91"/>
    <w:rsid w:val="003F5AC4"/>
    <w:rsid w:val="003F5DC2"/>
    <w:rsid w:val="003F639F"/>
    <w:rsid w:val="00400645"/>
    <w:rsid w:val="00400C95"/>
    <w:rsid w:val="00401A3F"/>
    <w:rsid w:val="00402416"/>
    <w:rsid w:val="00402C61"/>
    <w:rsid w:val="0040350B"/>
    <w:rsid w:val="0040425D"/>
    <w:rsid w:val="004043EB"/>
    <w:rsid w:val="00405183"/>
    <w:rsid w:val="004057B9"/>
    <w:rsid w:val="004058E3"/>
    <w:rsid w:val="00405934"/>
    <w:rsid w:val="00405D24"/>
    <w:rsid w:val="0040665F"/>
    <w:rsid w:val="004066A3"/>
    <w:rsid w:val="00407367"/>
    <w:rsid w:val="004078FB"/>
    <w:rsid w:val="00407F56"/>
    <w:rsid w:val="004104F4"/>
    <w:rsid w:val="004108C8"/>
    <w:rsid w:val="00411299"/>
    <w:rsid w:val="004113EE"/>
    <w:rsid w:val="00411995"/>
    <w:rsid w:val="00411C82"/>
    <w:rsid w:val="00412E01"/>
    <w:rsid w:val="004131E7"/>
    <w:rsid w:val="0041332F"/>
    <w:rsid w:val="00414320"/>
    <w:rsid w:val="00414A94"/>
    <w:rsid w:val="00414CFE"/>
    <w:rsid w:val="00415FB4"/>
    <w:rsid w:val="004201FF"/>
    <w:rsid w:val="00420279"/>
    <w:rsid w:val="00420668"/>
    <w:rsid w:val="00420782"/>
    <w:rsid w:val="00420D3C"/>
    <w:rsid w:val="004210A6"/>
    <w:rsid w:val="00421D7C"/>
    <w:rsid w:val="0042329A"/>
    <w:rsid w:val="0042406B"/>
    <w:rsid w:val="00424AEC"/>
    <w:rsid w:val="0042519F"/>
    <w:rsid w:val="00425A33"/>
    <w:rsid w:val="00426B78"/>
    <w:rsid w:val="00427191"/>
    <w:rsid w:val="00430044"/>
    <w:rsid w:val="004300EC"/>
    <w:rsid w:val="00430B7C"/>
    <w:rsid w:val="00430BD0"/>
    <w:rsid w:val="00431660"/>
    <w:rsid w:val="00432187"/>
    <w:rsid w:val="004337A3"/>
    <w:rsid w:val="00433C4F"/>
    <w:rsid w:val="0043401C"/>
    <w:rsid w:val="004340E9"/>
    <w:rsid w:val="00434568"/>
    <w:rsid w:val="00434EF5"/>
    <w:rsid w:val="00435061"/>
    <w:rsid w:val="00435DDF"/>
    <w:rsid w:val="0043618F"/>
    <w:rsid w:val="00436294"/>
    <w:rsid w:val="004366EA"/>
    <w:rsid w:val="004368DB"/>
    <w:rsid w:val="00436969"/>
    <w:rsid w:val="00436A05"/>
    <w:rsid w:val="00437CA6"/>
    <w:rsid w:val="00437E1C"/>
    <w:rsid w:val="00437F8E"/>
    <w:rsid w:val="00440C9F"/>
    <w:rsid w:val="004432AA"/>
    <w:rsid w:val="004453FE"/>
    <w:rsid w:val="0044544E"/>
    <w:rsid w:val="00445B1F"/>
    <w:rsid w:val="0044715D"/>
    <w:rsid w:val="00451E3C"/>
    <w:rsid w:val="004522BA"/>
    <w:rsid w:val="00452363"/>
    <w:rsid w:val="00452F3F"/>
    <w:rsid w:val="00453313"/>
    <w:rsid w:val="0045332E"/>
    <w:rsid w:val="00454781"/>
    <w:rsid w:val="00454817"/>
    <w:rsid w:val="00454A5A"/>
    <w:rsid w:val="00454BA7"/>
    <w:rsid w:val="00454BB6"/>
    <w:rsid w:val="00454FE6"/>
    <w:rsid w:val="00455742"/>
    <w:rsid w:val="00456129"/>
    <w:rsid w:val="00456900"/>
    <w:rsid w:val="00457658"/>
    <w:rsid w:val="00457C5D"/>
    <w:rsid w:val="004611FD"/>
    <w:rsid w:val="00461402"/>
    <w:rsid w:val="004615F2"/>
    <w:rsid w:val="00461662"/>
    <w:rsid w:val="004633CA"/>
    <w:rsid w:val="00463529"/>
    <w:rsid w:val="0046393D"/>
    <w:rsid w:val="00465A77"/>
    <w:rsid w:val="00465C82"/>
    <w:rsid w:val="00465D25"/>
    <w:rsid w:val="00465F9B"/>
    <w:rsid w:val="004662EE"/>
    <w:rsid w:val="004673CF"/>
    <w:rsid w:val="00470101"/>
    <w:rsid w:val="0047104C"/>
    <w:rsid w:val="0047131E"/>
    <w:rsid w:val="004717FE"/>
    <w:rsid w:val="0047185E"/>
    <w:rsid w:val="00471ADE"/>
    <w:rsid w:val="00471D51"/>
    <w:rsid w:val="00471DE1"/>
    <w:rsid w:val="00472422"/>
    <w:rsid w:val="00473E1B"/>
    <w:rsid w:val="004742FA"/>
    <w:rsid w:val="004754E6"/>
    <w:rsid w:val="0047700B"/>
    <w:rsid w:val="00477460"/>
    <w:rsid w:val="00477686"/>
    <w:rsid w:val="004778EB"/>
    <w:rsid w:val="00480181"/>
    <w:rsid w:val="00480F49"/>
    <w:rsid w:val="0048110D"/>
    <w:rsid w:val="00481CCE"/>
    <w:rsid w:val="004832BD"/>
    <w:rsid w:val="00483501"/>
    <w:rsid w:val="00483AAB"/>
    <w:rsid w:val="004846DE"/>
    <w:rsid w:val="00485645"/>
    <w:rsid w:val="004857CC"/>
    <w:rsid w:val="00485FB3"/>
    <w:rsid w:val="00486533"/>
    <w:rsid w:val="0048754D"/>
    <w:rsid w:val="004877C7"/>
    <w:rsid w:val="00490307"/>
    <w:rsid w:val="0049091C"/>
    <w:rsid w:val="0049125F"/>
    <w:rsid w:val="00493325"/>
    <w:rsid w:val="00493AEC"/>
    <w:rsid w:val="00493F93"/>
    <w:rsid w:val="004943BB"/>
    <w:rsid w:val="004948A4"/>
    <w:rsid w:val="00494AA6"/>
    <w:rsid w:val="0049526A"/>
    <w:rsid w:val="0049565C"/>
    <w:rsid w:val="00495DCE"/>
    <w:rsid w:val="004968B3"/>
    <w:rsid w:val="0049726E"/>
    <w:rsid w:val="00497658"/>
    <w:rsid w:val="00497732"/>
    <w:rsid w:val="004A12F1"/>
    <w:rsid w:val="004A18F3"/>
    <w:rsid w:val="004A27C0"/>
    <w:rsid w:val="004A2BA0"/>
    <w:rsid w:val="004A3B87"/>
    <w:rsid w:val="004A4523"/>
    <w:rsid w:val="004A47F3"/>
    <w:rsid w:val="004A4D0C"/>
    <w:rsid w:val="004A4FE6"/>
    <w:rsid w:val="004A52B1"/>
    <w:rsid w:val="004A5E28"/>
    <w:rsid w:val="004A623B"/>
    <w:rsid w:val="004A71C3"/>
    <w:rsid w:val="004A79D0"/>
    <w:rsid w:val="004A7E01"/>
    <w:rsid w:val="004B0AAD"/>
    <w:rsid w:val="004B0B54"/>
    <w:rsid w:val="004B108D"/>
    <w:rsid w:val="004B32B1"/>
    <w:rsid w:val="004B32F8"/>
    <w:rsid w:val="004B332A"/>
    <w:rsid w:val="004B39A4"/>
    <w:rsid w:val="004B4999"/>
    <w:rsid w:val="004B4B50"/>
    <w:rsid w:val="004B4B6A"/>
    <w:rsid w:val="004B4C54"/>
    <w:rsid w:val="004B4E77"/>
    <w:rsid w:val="004B5EBC"/>
    <w:rsid w:val="004B6206"/>
    <w:rsid w:val="004B6482"/>
    <w:rsid w:val="004B69D3"/>
    <w:rsid w:val="004B70F6"/>
    <w:rsid w:val="004B7411"/>
    <w:rsid w:val="004B7873"/>
    <w:rsid w:val="004B788F"/>
    <w:rsid w:val="004C07AD"/>
    <w:rsid w:val="004C08E7"/>
    <w:rsid w:val="004C12E2"/>
    <w:rsid w:val="004C141E"/>
    <w:rsid w:val="004C1760"/>
    <w:rsid w:val="004C2789"/>
    <w:rsid w:val="004C3320"/>
    <w:rsid w:val="004C3540"/>
    <w:rsid w:val="004C35A2"/>
    <w:rsid w:val="004C4685"/>
    <w:rsid w:val="004C4D6C"/>
    <w:rsid w:val="004C5ED8"/>
    <w:rsid w:val="004C6A82"/>
    <w:rsid w:val="004C796B"/>
    <w:rsid w:val="004D03A1"/>
    <w:rsid w:val="004D0D43"/>
    <w:rsid w:val="004D2684"/>
    <w:rsid w:val="004D26FB"/>
    <w:rsid w:val="004D28A4"/>
    <w:rsid w:val="004D31C6"/>
    <w:rsid w:val="004D3CE4"/>
    <w:rsid w:val="004D406E"/>
    <w:rsid w:val="004D4784"/>
    <w:rsid w:val="004D5C09"/>
    <w:rsid w:val="004D7312"/>
    <w:rsid w:val="004D74C2"/>
    <w:rsid w:val="004D7514"/>
    <w:rsid w:val="004E089C"/>
    <w:rsid w:val="004E13A1"/>
    <w:rsid w:val="004E1B2C"/>
    <w:rsid w:val="004E1CA2"/>
    <w:rsid w:val="004E22D2"/>
    <w:rsid w:val="004E2494"/>
    <w:rsid w:val="004E48CD"/>
    <w:rsid w:val="004E583F"/>
    <w:rsid w:val="004E5AAE"/>
    <w:rsid w:val="004E68C8"/>
    <w:rsid w:val="004E7284"/>
    <w:rsid w:val="004E72A3"/>
    <w:rsid w:val="004E75EA"/>
    <w:rsid w:val="004E7787"/>
    <w:rsid w:val="004E78E2"/>
    <w:rsid w:val="004E7935"/>
    <w:rsid w:val="004E7F2E"/>
    <w:rsid w:val="004F1319"/>
    <w:rsid w:val="004F18C0"/>
    <w:rsid w:val="004F3B38"/>
    <w:rsid w:val="004F46F6"/>
    <w:rsid w:val="004F5194"/>
    <w:rsid w:val="004F53EB"/>
    <w:rsid w:val="004F5509"/>
    <w:rsid w:val="004F5B21"/>
    <w:rsid w:val="004F5E89"/>
    <w:rsid w:val="004F676A"/>
    <w:rsid w:val="00501B36"/>
    <w:rsid w:val="00503044"/>
    <w:rsid w:val="005031D8"/>
    <w:rsid w:val="00503227"/>
    <w:rsid w:val="00504CB8"/>
    <w:rsid w:val="00504D6F"/>
    <w:rsid w:val="00504E37"/>
    <w:rsid w:val="0050520F"/>
    <w:rsid w:val="00505286"/>
    <w:rsid w:val="00506B71"/>
    <w:rsid w:val="00506C54"/>
    <w:rsid w:val="00507D32"/>
    <w:rsid w:val="005100A4"/>
    <w:rsid w:val="00510113"/>
    <w:rsid w:val="0051068C"/>
    <w:rsid w:val="00510CB6"/>
    <w:rsid w:val="005112EA"/>
    <w:rsid w:val="00513A3D"/>
    <w:rsid w:val="00513A6F"/>
    <w:rsid w:val="0051416A"/>
    <w:rsid w:val="00515415"/>
    <w:rsid w:val="005158D0"/>
    <w:rsid w:val="00516769"/>
    <w:rsid w:val="005175E3"/>
    <w:rsid w:val="00517BB7"/>
    <w:rsid w:val="00517BEE"/>
    <w:rsid w:val="00520FA9"/>
    <w:rsid w:val="005217E9"/>
    <w:rsid w:val="00521FD0"/>
    <w:rsid w:val="005223A1"/>
    <w:rsid w:val="00522467"/>
    <w:rsid w:val="005228C3"/>
    <w:rsid w:val="00522DC6"/>
    <w:rsid w:val="00522E4C"/>
    <w:rsid w:val="005230AF"/>
    <w:rsid w:val="00523327"/>
    <w:rsid w:val="00523914"/>
    <w:rsid w:val="00523FA9"/>
    <w:rsid w:val="0052408E"/>
    <w:rsid w:val="00524AFC"/>
    <w:rsid w:val="00524F2B"/>
    <w:rsid w:val="005250E3"/>
    <w:rsid w:val="0052512E"/>
    <w:rsid w:val="005251B9"/>
    <w:rsid w:val="0052538C"/>
    <w:rsid w:val="00525D5E"/>
    <w:rsid w:val="005264E1"/>
    <w:rsid w:val="00526895"/>
    <w:rsid w:val="00526951"/>
    <w:rsid w:val="00526B8A"/>
    <w:rsid w:val="00526D29"/>
    <w:rsid w:val="005270B6"/>
    <w:rsid w:val="00527792"/>
    <w:rsid w:val="00527C09"/>
    <w:rsid w:val="00527E51"/>
    <w:rsid w:val="005314FC"/>
    <w:rsid w:val="00531A02"/>
    <w:rsid w:val="00531AA1"/>
    <w:rsid w:val="00531BF9"/>
    <w:rsid w:val="00531CC5"/>
    <w:rsid w:val="005320C7"/>
    <w:rsid w:val="0053267C"/>
    <w:rsid w:val="0053284D"/>
    <w:rsid w:val="00532856"/>
    <w:rsid w:val="005330D8"/>
    <w:rsid w:val="00534847"/>
    <w:rsid w:val="00534D07"/>
    <w:rsid w:val="00535FEB"/>
    <w:rsid w:val="00536316"/>
    <w:rsid w:val="0053653E"/>
    <w:rsid w:val="00536C64"/>
    <w:rsid w:val="00537720"/>
    <w:rsid w:val="00537868"/>
    <w:rsid w:val="00537C1A"/>
    <w:rsid w:val="0054038A"/>
    <w:rsid w:val="00541394"/>
    <w:rsid w:val="005413BD"/>
    <w:rsid w:val="005416DC"/>
    <w:rsid w:val="00542EA4"/>
    <w:rsid w:val="005433F2"/>
    <w:rsid w:val="00543B72"/>
    <w:rsid w:val="00544556"/>
    <w:rsid w:val="00544B1D"/>
    <w:rsid w:val="005455BF"/>
    <w:rsid w:val="00545BCE"/>
    <w:rsid w:val="005460B2"/>
    <w:rsid w:val="005461B1"/>
    <w:rsid w:val="00546893"/>
    <w:rsid w:val="00547141"/>
    <w:rsid w:val="005471F7"/>
    <w:rsid w:val="00551611"/>
    <w:rsid w:val="0055380D"/>
    <w:rsid w:val="00553C3D"/>
    <w:rsid w:val="0055420A"/>
    <w:rsid w:val="005547A7"/>
    <w:rsid w:val="00554D15"/>
    <w:rsid w:val="0055550E"/>
    <w:rsid w:val="00557C93"/>
    <w:rsid w:val="00557FBF"/>
    <w:rsid w:val="00560073"/>
    <w:rsid w:val="0056022E"/>
    <w:rsid w:val="0056036C"/>
    <w:rsid w:val="005608CC"/>
    <w:rsid w:val="005609D7"/>
    <w:rsid w:val="00560A3A"/>
    <w:rsid w:val="00560F13"/>
    <w:rsid w:val="0056143D"/>
    <w:rsid w:val="0056169C"/>
    <w:rsid w:val="005618DB"/>
    <w:rsid w:val="0056246B"/>
    <w:rsid w:val="00562D37"/>
    <w:rsid w:val="00564843"/>
    <w:rsid w:val="00564ECE"/>
    <w:rsid w:val="00564F32"/>
    <w:rsid w:val="005659EE"/>
    <w:rsid w:val="00566F21"/>
    <w:rsid w:val="00567039"/>
    <w:rsid w:val="00567604"/>
    <w:rsid w:val="00567907"/>
    <w:rsid w:val="00567BDA"/>
    <w:rsid w:val="00570053"/>
    <w:rsid w:val="00570404"/>
    <w:rsid w:val="00570BF5"/>
    <w:rsid w:val="005718B3"/>
    <w:rsid w:val="005725A8"/>
    <w:rsid w:val="00572E75"/>
    <w:rsid w:val="005741D2"/>
    <w:rsid w:val="0057448D"/>
    <w:rsid w:val="00574D1F"/>
    <w:rsid w:val="00574FE1"/>
    <w:rsid w:val="00575ED7"/>
    <w:rsid w:val="005761F1"/>
    <w:rsid w:val="005763A1"/>
    <w:rsid w:val="005766A3"/>
    <w:rsid w:val="00576B33"/>
    <w:rsid w:val="005770C3"/>
    <w:rsid w:val="00577125"/>
    <w:rsid w:val="00580729"/>
    <w:rsid w:val="00580F1C"/>
    <w:rsid w:val="005815B1"/>
    <w:rsid w:val="00581FD6"/>
    <w:rsid w:val="00583140"/>
    <w:rsid w:val="0058384C"/>
    <w:rsid w:val="0058497F"/>
    <w:rsid w:val="00584D0E"/>
    <w:rsid w:val="005856EF"/>
    <w:rsid w:val="00585DE4"/>
    <w:rsid w:val="0058635F"/>
    <w:rsid w:val="005866B0"/>
    <w:rsid w:val="0058730A"/>
    <w:rsid w:val="005873D5"/>
    <w:rsid w:val="005874E3"/>
    <w:rsid w:val="00587C33"/>
    <w:rsid w:val="00587E3E"/>
    <w:rsid w:val="005908B4"/>
    <w:rsid w:val="00590AA1"/>
    <w:rsid w:val="00590DA7"/>
    <w:rsid w:val="00593508"/>
    <w:rsid w:val="0059380A"/>
    <w:rsid w:val="0059439E"/>
    <w:rsid w:val="00594770"/>
    <w:rsid w:val="00594D50"/>
    <w:rsid w:val="00595266"/>
    <w:rsid w:val="0059630E"/>
    <w:rsid w:val="005963A8"/>
    <w:rsid w:val="00596898"/>
    <w:rsid w:val="00596AE7"/>
    <w:rsid w:val="00596B76"/>
    <w:rsid w:val="00596D48"/>
    <w:rsid w:val="00597BBC"/>
    <w:rsid w:val="00597BC8"/>
    <w:rsid w:val="00597FBD"/>
    <w:rsid w:val="005A088D"/>
    <w:rsid w:val="005A1F8B"/>
    <w:rsid w:val="005A28E8"/>
    <w:rsid w:val="005A2B60"/>
    <w:rsid w:val="005A2E75"/>
    <w:rsid w:val="005A3014"/>
    <w:rsid w:val="005A31B9"/>
    <w:rsid w:val="005A4F71"/>
    <w:rsid w:val="005A58F0"/>
    <w:rsid w:val="005A6844"/>
    <w:rsid w:val="005B046C"/>
    <w:rsid w:val="005B0B18"/>
    <w:rsid w:val="005B0D41"/>
    <w:rsid w:val="005B15F9"/>
    <w:rsid w:val="005B1B23"/>
    <w:rsid w:val="005B20E2"/>
    <w:rsid w:val="005B2F76"/>
    <w:rsid w:val="005B335F"/>
    <w:rsid w:val="005B3421"/>
    <w:rsid w:val="005B34F4"/>
    <w:rsid w:val="005B53B9"/>
    <w:rsid w:val="005B55C8"/>
    <w:rsid w:val="005B57F2"/>
    <w:rsid w:val="005B5F93"/>
    <w:rsid w:val="005B7F60"/>
    <w:rsid w:val="005C180A"/>
    <w:rsid w:val="005C1CD5"/>
    <w:rsid w:val="005C1E82"/>
    <w:rsid w:val="005C2055"/>
    <w:rsid w:val="005C290B"/>
    <w:rsid w:val="005C2C64"/>
    <w:rsid w:val="005C3094"/>
    <w:rsid w:val="005C3763"/>
    <w:rsid w:val="005C4222"/>
    <w:rsid w:val="005C4B63"/>
    <w:rsid w:val="005C5234"/>
    <w:rsid w:val="005C5A70"/>
    <w:rsid w:val="005C6B3E"/>
    <w:rsid w:val="005C77DB"/>
    <w:rsid w:val="005D024A"/>
    <w:rsid w:val="005D0878"/>
    <w:rsid w:val="005D0A76"/>
    <w:rsid w:val="005D0EC0"/>
    <w:rsid w:val="005D2046"/>
    <w:rsid w:val="005D2095"/>
    <w:rsid w:val="005D2499"/>
    <w:rsid w:val="005D27C0"/>
    <w:rsid w:val="005D2850"/>
    <w:rsid w:val="005D2994"/>
    <w:rsid w:val="005D5870"/>
    <w:rsid w:val="005D59EB"/>
    <w:rsid w:val="005D659D"/>
    <w:rsid w:val="005D670F"/>
    <w:rsid w:val="005D6B5B"/>
    <w:rsid w:val="005D72DD"/>
    <w:rsid w:val="005E02A6"/>
    <w:rsid w:val="005E199C"/>
    <w:rsid w:val="005E2B98"/>
    <w:rsid w:val="005E30C1"/>
    <w:rsid w:val="005E33BA"/>
    <w:rsid w:val="005E4B9E"/>
    <w:rsid w:val="005E5696"/>
    <w:rsid w:val="005E6A84"/>
    <w:rsid w:val="005F0823"/>
    <w:rsid w:val="005F0CCC"/>
    <w:rsid w:val="005F17FA"/>
    <w:rsid w:val="005F2264"/>
    <w:rsid w:val="005F231E"/>
    <w:rsid w:val="005F265C"/>
    <w:rsid w:val="005F30CA"/>
    <w:rsid w:val="005F373D"/>
    <w:rsid w:val="005F595C"/>
    <w:rsid w:val="005F5A8B"/>
    <w:rsid w:val="005F5F54"/>
    <w:rsid w:val="005F6B0A"/>
    <w:rsid w:val="005F77B4"/>
    <w:rsid w:val="005F7983"/>
    <w:rsid w:val="005F7D32"/>
    <w:rsid w:val="00600338"/>
    <w:rsid w:val="0060098B"/>
    <w:rsid w:val="0060168B"/>
    <w:rsid w:val="006019D6"/>
    <w:rsid w:val="00601CD4"/>
    <w:rsid w:val="00601D9D"/>
    <w:rsid w:val="0060267E"/>
    <w:rsid w:val="006028C5"/>
    <w:rsid w:val="00602D48"/>
    <w:rsid w:val="00603687"/>
    <w:rsid w:val="00603FE6"/>
    <w:rsid w:val="00604A11"/>
    <w:rsid w:val="00605134"/>
    <w:rsid w:val="00605CD5"/>
    <w:rsid w:val="006068E8"/>
    <w:rsid w:val="0060739A"/>
    <w:rsid w:val="00607770"/>
    <w:rsid w:val="00610DFB"/>
    <w:rsid w:val="00611E5E"/>
    <w:rsid w:val="0061214E"/>
    <w:rsid w:val="00612C09"/>
    <w:rsid w:val="00612D19"/>
    <w:rsid w:val="00612E80"/>
    <w:rsid w:val="00613209"/>
    <w:rsid w:val="00613D11"/>
    <w:rsid w:val="00613E96"/>
    <w:rsid w:val="00613F85"/>
    <w:rsid w:val="0061451E"/>
    <w:rsid w:val="006148BE"/>
    <w:rsid w:val="0061491F"/>
    <w:rsid w:val="00615064"/>
    <w:rsid w:val="0061526D"/>
    <w:rsid w:val="00616400"/>
    <w:rsid w:val="00617DBD"/>
    <w:rsid w:val="006208CD"/>
    <w:rsid w:val="00620907"/>
    <w:rsid w:val="0062121A"/>
    <w:rsid w:val="0062174E"/>
    <w:rsid w:val="00622AB4"/>
    <w:rsid w:val="00623328"/>
    <w:rsid w:val="00623ADC"/>
    <w:rsid w:val="006247D3"/>
    <w:rsid w:val="00624AAD"/>
    <w:rsid w:val="00624B4A"/>
    <w:rsid w:val="006250DE"/>
    <w:rsid w:val="00625155"/>
    <w:rsid w:val="00626464"/>
    <w:rsid w:val="00626491"/>
    <w:rsid w:val="00626A4C"/>
    <w:rsid w:val="006279C7"/>
    <w:rsid w:val="00627A38"/>
    <w:rsid w:val="00630387"/>
    <w:rsid w:val="006307A0"/>
    <w:rsid w:val="00630824"/>
    <w:rsid w:val="00630A0D"/>
    <w:rsid w:val="0063180C"/>
    <w:rsid w:val="006327C5"/>
    <w:rsid w:val="00632936"/>
    <w:rsid w:val="006337BD"/>
    <w:rsid w:val="00633A93"/>
    <w:rsid w:val="006342B9"/>
    <w:rsid w:val="006346E7"/>
    <w:rsid w:val="006347A6"/>
    <w:rsid w:val="00634CFA"/>
    <w:rsid w:val="00634D27"/>
    <w:rsid w:val="00635D30"/>
    <w:rsid w:val="00635F11"/>
    <w:rsid w:val="0063684B"/>
    <w:rsid w:val="00636975"/>
    <w:rsid w:val="00636D00"/>
    <w:rsid w:val="006373E9"/>
    <w:rsid w:val="006375FE"/>
    <w:rsid w:val="00637C37"/>
    <w:rsid w:val="00637C68"/>
    <w:rsid w:val="00637CF3"/>
    <w:rsid w:val="0064026D"/>
    <w:rsid w:val="006402A6"/>
    <w:rsid w:val="00640463"/>
    <w:rsid w:val="006406CC"/>
    <w:rsid w:val="00640B46"/>
    <w:rsid w:val="00641495"/>
    <w:rsid w:val="0064242A"/>
    <w:rsid w:val="00642CE4"/>
    <w:rsid w:val="00642FD6"/>
    <w:rsid w:val="0064302B"/>
    <w:rsid w:val="00643AF5"/>
    <w:rsid w:val="006446E6"/>
    <w:rsid w:val="00644F0E"/>
    <w:rsid w:val="00646967"/>
    <w:rsid w:val="00646D64"/>
    <w:rsid w:val="00647489"/>
    <w:rsid w:val="0064751D"/>
    <w:rsid w:val="00647AAB"/>
    <w:rsid w:val="00650442"/>
    <w:rsid w:val="006510AB"/>
    <w:rsid w:val="006511A6"/>
    <w:rsid w:val="0065168E"/>
    <w:rsid w:val="0065191E"/>
    <w:rsid w:val="00651978"/>
    <w:rsid w:val="00651B5F"/>
    <w:rsid w:val="00651B83"/>
    <w:rsid w:val="0065200E"/>
    <w:rsid w:val="006542B1"/>
    <w:rsid w:val="0065431B"/>
    <w:rsid w:val="00654E6F"/>
    <w:rsid w:val="00654F92"/>
    <w:rsid w:val="006559F2"/>
    <w:rsid w:val="00655AD2"/>
    <w:rsid w:val="00655B28"/>
    <w:rsid w:val="00655E73"/>
    <w:rsid w:val="00655FDF"/>
    <w:rsid w:val="006563B3"/>
    <w:rsid w:val="006566C2"/>
    <w:rsid w:val="00656E1E"/>
    <w:rsid w:val="00657723"/>
    <w:rsid w:val="00660187"/>
    <w:rsid w:val="0066052B"/>
    <w:rsid w:val="00660D30"/>
    <w:rsid w:val="0066177C"/>
    <w:rsid w:val="00661832"/>
    <w:rsid w:val="006626E0"/>
    <w:rsid w:val="006632ED"/>
    <w:rsid w:val="00663884"/>
    <w:rsid w:val="00663F94"/>
    <w:rsid w:val="00664C3B"/>
    <w:rsid w:val="00665076"/>
    <w:rsid w:val="00665129"/>
    <w:rsid w:val="00665208"/>
    <w:rsid w:val="0066617B"/>
    <w:rsid w:val="00666589"/>
    <w:rsid w:val="006665ED"/>
    <w:rsid w:val="0067126C"/>
    <w:rsid w:val="00671939"/>
    <w:rsid w:val="00671E92"/>
    <w:rsid w:val="006720F5"/>
    <w:rsid w:val="00674DC0"/>
    <w:rsid w:val="006756BC"/>
    <w:rsid w:val="006763E4"/>
    <w:rsid w:val="0067699F"/>
    <w:rsid w:val="006771F3"/>
    <w:rsid w:val="006776A9"/>
    <w:rsid w:val="006779EA"/>
    <w:rsid w:val="00677A9F"/>
    <w:rsid w:val="00677C67"/>
    <w:rsid w:val="00680F83"/>
    <w:rsid w:val="006812F2"/>
    <w:rsid w:val="006817CA"/>
    <w:rsid w:val="0068250C"/>
    <w:rsid w:val="00682FFE"/>
    <w:rsid w:val="006831C7"/>
    <w:rsid w:val="00683CFC"/>
    <w:rsid w:val="006842B9"/>
    <w:rsid w:val="006846BA"/>
    <w:rsid w:val="00684842"/>
    <w:rsid w:val="0068522B"/>
    <w:rsid w:val="006857D2"/>
    <w:rsid w:val="0068584A"/>
    <w:rsid w:val="0068597A"/>
    <w:rsid w:val="00686847"/>
    <w:rsid w:val="00686909"/>
    <w:rsid w:val="00686FE6"/>
    <w:rsid w:val="0068751C"/>
    <w:rsid w:val="0068759F"/>
    <w:rsid w:val="006913A2"/>
    <w:rsid w:val="006916C3"/>
    <w:rsid w:val="00691BF8"/>
    <w:rsid w:val="0069232F"/>
    <w:rsid w:val="0069258B"/>
    <w:rsid w:val="0069323B"/>
    <w:rsid w:val="0069369E"/>
    <w:rsid w:val="00693A53"/>
    <w:rsid w:val="00693D04"/>
    <w:rsid w:val="00693E4D"/>
    <w:rsid w:val="00694687"/>
    <w:rsid w:val="006949FB"/>
    <w:rsid w:val="0069502A"/>
    <w:rsid w:val="00696534"/>
    <w:rsid w:val="006965B9"/>
    <w:rsid w:val="00697220"/>
    <w:rsid w:val="006976BF"/>
    <w:rsid w:val="00697AA8"/>
    <w:rsid w:val="006A018F"/>
    <w:rsid w:val="006A0C24"/>
    <w:rsid w:val="006A1188"/>
    <w:rsid w:val="006A11B3"/>
    <w:rsid w:val="006A1C18"/>
    <w:rsid w:val="006A25C2"/>
    <w:rsid w:val="006A3ED0"/>
    <w:rsid w:val="006A4DCB"/>
    <w:rsid w:val="006A695F"/>
    <w:rsid w:val="006A6AAD"/>
    <w:rsid w:val="006A6E0B"/>
    <w:rsid w:val="006A727D"/>
    <w:rsid w:val="006A7D52"/>
    <w:rsid w:val="006B0383"/>
    <w:rsid w:val="006B0B81"/>
    <w:rsid w:val="006B13A8"/>
    <w:rsid w:val="006B1445"/>
    <w:rsid w:val="006B156F"/>
    <w:rsid w:val="006B216B"/>
    <w:rsid w:val="006B26ED"/>
    <w:rsid w:val="006B2DAA"/>
    <w:rsid w:val="006B3002"/>
    <w:rsid w:val="006B3061"/>
    <w:rsid w:val="006B3257"/>
    <w:rsid w:val="006B3640"/>
    <w:rsid w:val="006B3B2C"/>
    <w:rsid w:val="006B54EC"/>
    <w:rsid w:val="006B614F"/>
    <w:rsid w:val="006B745D"/>
    <w:rsid w:val="006B7573"/>
    <w:rsid w:val="006B75D1"/>
    <w:rsid w:val="006B7775"/>
    <w:rsid w:val="006C0880"/>
    <w:rsid w:val="006C15A5"/>
    <w:rsid w:val="006C1672"/>
    <w:rsid w:val="006C1F59"/>
    <w:rsid w:val="006C2203"/>
    <w:rsid w:val="006C221B"/>
    <w:rsid w:val="006C2454"/>
    <w:rsid w:val="006C2724"/>
    <w:rsid w:val="006C32D0"/>
    <w:rsid w:val="006C333C"/>
    <w:rsid w:val="006C3980"/>
    <w:rsid w:val="006C54B0"/>
    <w:rsid w:val="006C5726"/>
    <w:rsid w:val="006C5B75"/>
    <w:rsid w:val="006C5D92"/>
    <w:rsid w:val="006C6183"/>
    <w:rsid w:val="006C6277"/>
    <w:rsid w:val="006C630B"/>
    <w:rsid w:val="006C7CE7"/>
    <w:rsid w:val="006D00BB"/>
    <w:rsid w:val="006D0DE2"/>
    <w:rsid w:val="006D1B2D"/>
    <w:rsid w:val="006D3F28"/>
    <w:rsid w:val="006D44EA"/>
    <w:rsid w:val="006D4622"/>
    <w:rsid w:val="006D46CA"/>
    <w:rsid w:val="006D471B"/>
    <w:rsid w:val="006D49B9"/>
    <w:rsid w:val="006D66DD"/>
    <w:rsid w:val="006D6AEB"/>
    <w:rsid w:val="006D79F5"/>
    <w:rsid w:val="006D7A52"/>
    <w:rsid w:val="006E0645"/>
    <w:rsid w:val="006E0952"/>
    <w:rsid w:val="006E0F5E"/>
    <w:rsid w:val="006E1449"/>
    <w:rsid w:val="006E1B04"/>
    <w:rsid w:val="006E1F24"/>
    <w:rsid w:val="006E225C"/>
    <w:rsid w:val="006E3E84"/>
    <w:rsid w:val="006E5572"/>
    <w:rsid w:val="006E60B8"/>
    <w:rsid w:val="006F1060"/>
    <w:rsid w:val="006F13D5"/>
    <w:rsid w:val="006F1618"/>
    <w:rsid w:val="006F1DE3"/>
    <w:rsid w:val="006F21C4"/>
    <w:rsid w:val="006F2412"/>
    <w:rsid w:val="006F2428"/>
    <w:rsid w:val="006F2B99"/>
    <w:rsid w:val="006F3C29"/>
    <w:rsid w:val="006F3D49"/>
    <w:rsid w:val="006F4684"/>
    <w:rsid w:val="006F511C"/>
    <w:rsid w:val="006F5994"/>
    <w:rsid w:val="006F5E73"/>
    <w:rsid w:val="006F7DA8"/>
    <w:rsid w:val="006F7FD5"/>
    <w:rsid w:val="00701667"/>
    <w:rsid w:val="00701BC0"/>
    <w:rsid w:val="0070277E"/>
    <w:rsid w:val="007029AF"/>
    <w:rsid w:val="00703028"/>
    <w:rsid w:val="0070487D"/>
    <w:rsid w:val="00705171"/>
    <w:rsid w:val="00705231"/>
    <w:rsid w:val="007054E1"/>
    <w:rsid w:val="007058CA"/>
    <w:rsid w:val="007062CD"/>
    <w:rsid w:val="007071E1"/>
    <w:rsid w:val="0070753D"/>
    <w:rsid w:val="00710611"/>
    <w:rsid w:val="00710C14"/>
    <w:rsid w:val="00710E94"/>
    <w:rsid w:val="00710F6C"/>
    <w:rsid w:val="00711746"/>
    <w:rsid w:val="00711B0A"/>
    <w:rsid w:val="00711C6F"/>
    <w:rsid w:val="007132B2"/>
    <w:rsid w:val="007134CE"/>
    <w:rsid w:val="007142FA"/>
    <w:rsid w:val="00714303"/>
    <w:rsid w:val="007147DB"/>
    <w:rsid w:val="00715354"/>
    <w:rsid w:val="007156F7"/>
    <w:rsid w:val="00716A96"/>
    <w:rsid w:val="007175DE"/>
    <w:rsid w:val="00720A3F"/>
    <w:rsid w:val="00720B75"/>
    <w:rsid w:val="0072151D"/>
    <w:rsid w:val="00721E23"/>
    <w:rsid w:val="00722EDE"/>
    <w:rsid w:val="00723228"/>
    <w:rsid w:val="007236F3"/>
    <w:rsid w:val="007246CE"/>
    <w:rsid w:val="00725F93"/>
    <w:rsid w:val="0072655C"/>
    <w:rsid w:val="0072680F"/>
    <w:rsid w:val="0072752B"/>
    <w:rsid w:val="007278AA"/>
    <w:rsid w:val="00727A64"/>
    <w:rsid w:val="00727F07"/>
    <w:rsid w:val="007305D1"/>
    <w:rsid w:val="00730802"/>
    <w:rsid w:val="00730A5D"/>
    <w:rsid w:val="00730AE8"/>
    <w:rsid w:val="007312FA"/>
    <w:rsid w:val="00732654"/>
    <w:rsid w:val="00732A31"/>
    <w:rsid w:val="0073366F"/>
    <w:rsid w:val="00733E76"/>
    <w:rsid w:val="00734209"/>
    <w:rsid w:val="00735BAD"/>
    <w:rsid w:val="00736963"/>
    <w:rsid w:val="007369D5"/>
    <w:rsid w:val="00737165"/>
    <w:rsid w:val="007372E8"/>
    <w:rsid w:val="007373F1"/>
    <w:rsid w:val="00737B1F"/>
    <w:rsid w:val="00740336"/>
    <w:rsid w:val="007407C5"/>
    <w:rsid w:val="00740F1C"/>
    <w:rsid w:val="00741396"/>
    <w:rsid w:val="0074161F"/>
    <w:rsid w:val="0074178D"/>
    <w:rsid w:val="007419FD"/>
    <w:rsid w:val="0074207A"/>
    <w:rsid w:val="00742264"/>
    <w:rsid w:val="007425B6"/>
    <w:rsid w:val="007435D0"/>
    <w:rsid w:val="00743DB5"/>
    <w:rsid w:val="00744126"/>
    <w:rsid w:val="00744E0D"/>
    <w:rsid w:val="00745191"/>
    <w:rsid w:val="00745484"/>
    <w:rsid w:val="00745DE4"/>
    <w:rsid w:val="00745FBA"/>
    <w:rsid w:val="007464E0"/>
    <w:rsid w:val="007468E3"/>
    <w:rsid w:val="0074690D"/>
    <w:rsid w:val="00746C59"/>
    <w:rsid w:val="00747D14"/>
    <w:rsid w:val="00750B00"/>
    <w:rsid w:val="007521F2"/>
    <w:rsid w:val="00753408"/>
    <w:rsid w:val="00754ED0"/>
    <w:rsid w:val="00756047"/>
    <w:rsid w:val="007565A0"/>
    <w:rsid w:val="00756DD8"/>
    <w:rsid w:val="00761336"/>
    <w:rsid w:val="00761AF6"/>
    <w:rsid w:val="007622C2"/>
    <w:rsid w:val="0076313C"/>
    <w:rsid w:val="007633E1"/>
    <w:rsid w:val="00763A46"/>
    <w:rsid w:val="007641CD"/>
    <w:rsid w:val="007647F7"/>
    <w:rsid w:val="00765B47"/>
    <w:rsid w:val="007667D2"/>
    <w:rsid w:val="00766F92"/>
    <w:rsid w:val="007675A2"/>
    <w:rsid w:val="00767B93"/>
    <w:rsid w:val="007701CF"/>
    <w:rsid w:val="007717F0"/>
    <w:rsid w:val="007719E9"/>
    <w:rsid w:val="007726DD"/>
    <w:rsid w:val="00772843"/>
    <w:rsid w:val="007731F0"/>
    <w:rsid w:val="007741C9"/>
    <w:rsid w:val="00774CE4"/>
    <w:rsid w:val="00775F05"/>
    <w:rsid w:val="00780146"/>
    <w:rsid w:val="007811E8"/>
    <w:rsid w:val="0078157D"/>
    <w:rsid w:val="0078367B"/>
    <w:rsid w:val="00783852"/>
    <w:rsid w:val="00783EE1"/>
    <w:rsid w:val="00784006"/>
    <w:rsid w:val="00784785"/>
    <w:rsid w:val="007851F3"/>
    <w:rsid w:val="00785DC7"/>
    <w:rsid w:val="0078690A"/>
    <w:rsid w:val="00786A13"/>
    <w:rsid w:val="00786E64"/>
    <w:rsid w:val="0078751D"/>
    <w:rsid w:val="00787908"/>
    <w:rsid w:val="007879BD"/>
    <w:rsid w:val="00787B8B"/>
    <w:rsid w:val="00790525"/>
    <w:rsid w:val="00791333"/>
    <w:rsid w:val="007913DB"/>
    <w:rsid w:val="007917F1"/>
    <w:rsid w:val="0079204F"/>
    <w:rsid w:val="0079298A"/>
    <w:rsid w:val="0079355B"/>
    <w:rsid w:val="00793E84"/>
    <w:rsid w:val="00794148"/>
    <w:rsid w:val="00794565"/>
    <w:rsid w:val="0079498B"/>
    <w:rsid w:val="00795120"/>
    <w:rsid w:val="00795309"/>
    <w:rsid w:val="00795B9D"/>
    <w:rsid w:val="00796A00"/>
    <w:rsid w:val="00796D45"/>
    <w:rsid w:val="0079789E"/>
    <w:rsid w:val="00797CD1"/>
    <w:rsid w:val="007A001A"/>
    <w:rsid w:val="007A054B"/>
    <w:rsid w:val="007A09D9"/>
    <w:rsid w:val="007A0A87"/>
    <w:rsid w:val="007A0F27"/>
    <w:rsid w:val="007A1109"/>
    <w:rsid w:val="007A13E1"/>
    <w:rsid w:val="007A144C"/>
    <w:rsid w:val="007A14ED"/>
    <w:rsid w:val="007A1E8B"/>
    <w:rsid w:val="007A2175"/>
    <w:rsid w:val="007A2D92"/>
    <w:rsid w:val="007A2FA6"/>
    <w:rsid w:val="007A302F"/>
    <w:rsid w:val="007A3D58"/>
    <w:rsid w:val="007A3F16"/>
    <w:rsid w:val="007A45C0"/>
    <w:rsid w:val="007A531B"/>
    <w:rsid w:val="007A587C"/>
    <w:rsid w:val="007A65A4"/>
    <w:rsid w:val="007A6930"/>
    <w:rsid w:val="007A7744"/>
    <w:rsid w:val="007A77E2"/>
    <w:rsid w:val="007A7A3E"/>
    <w:rsid w:val="007B013D"/>
    <w:rsid w:val="007B0E04"/>
    <w:rsid w:val="007B11DB"/>
    <w:rsid w:val="007B1865"/>
    <w:rsid w:val="007B2006"/>
    <w:rsid w:val="007B2529"/>
    <w:rsid w:val="007B2ACC"/>
    <w:rsid w:val="007B2CBB"/>
    <w:rsid w:val="007B4B8B"/>
    <w:rsid w:val="007B5915"/>
    <w:rsid w:val="007B5B87"/>
    <w:rsid w:val="007B5D80"/>
    <w:rsid w:val="007B62BC"/>
    <w:rsid w:val="007B69AE"/>
    <w:rsid w:val="007B6EAE"/>
    <w:rsid w:val="007B74B1"/>
    <w:rsid w:val="007C23FD"/>
    <w:rsid w:val="007C31BB"/>
    <w:rsid w:val="007C3EA8"/>
    <w:rsid w:val="007C41F0"/>
    <w:rsid w:val="007C57A8"/>
    <w:rsid w:val="007C601F"/>
    <w:rsid w:val="007C6D2C"/>
    <w:rsid w:val="007C7236"/>
    <w:rsid w:val="007D1B12"/>
    <w:rsid w:val="007D1F74"/>
    <w:rsid w:val="007D252A"/>
    <w:rsid w:val="007D33A3"/>
    <w:rsid w:val="007D381C"/>
    <w:rsid w:val="007D4B0E"/>
    <w:rsid w:val="007D4D32"/>
    <w:rsid w:val="007D5243"/>
    <w:rsid w:val="007D527F"/>
    <w:rsid w:val="007D547D"/>
    <w:rsid w:val="007D5FF3"/>
    <w:rsid w:val="007D66F9"/>
    <w:rsid w:val="007D73FA"/>
    <w:rsid w:val="007D7448"/>
    <w:rsid w:val="007D7B91"/>
    <w:rsid w:val="007D7DFA"/>
    <w:rsid w:val="007D7FEB"/>
    <w:rsid w:val="007E0272"/>
    <w:rsid w:val="007E2BFE"/>
    <w:rsid w:val="007E2CE1"/>
    <w:rsid w:val="007E3689"/>
    <w:rsid w:val="007E39BC"/>
    <w:rsid w:val="007E3D51"/>
    <w:rsid w:val="007E3EEA"/>
    <w:rsid w:val="007E41FA"/>
    <w:rsid w:val="007E4BC0"/>
    <w:rsid w:val="007E4D21"/>
    <w:rsid w:val="007E4DD3"/>
    <w:rsid w:val="007E4FE7"/>
    <w:rsid w:val="007E6509"/>
    <w:rsid w:val="007F0358"/>
    <w:rsid w:val="007F0D0A"/>
    <w:rsid w:val="007F0DE2"/>
    <w:rsid w:val="007F1EA6"/>
    <w:rsid w:val="007F214B"/>
    <w:rsid w:val="007F31D5"/>
    <w:rsid w:val="007F424C"/>
    <w:rsid w:val="007F4723"/>
    <w:rsid w:val="007F48CA"/>
    <w:rsid w:val="007F4983"/>
    <w:rsid w:val="007F4EF6"/>
    <w:rsid w:val="007F5111"/>
    <w:rsid w:val="007F62ED"/>
    <w:rsid w:val="007F63C5"/>
    <w:rsid w:val="007F737C"/>
    <w:rsid w:val="007F7A68"/>
    <w:rsid w:val="007F7A8D"/>
    <w:rsid w:val="00800313"/>
    <w:rsid w:val="00800D71"/>
    <w:rsid w:val="00800EF7"/>
    <w:rsid w:val="00800F86"/>
    <w:rsid w:val="008014F2"/>
    <w:rsid w:val="00801D15"/>
    <w:rsid w:val="00801EFE"/>
    <w:rsid w:val="00802D85"/>
    <w:rsid w:val="00803DD8"/>
    <w:rsid w:val="00803E12"/>
    <w:rsid w:val="00804A23"/>
    <w:rsid w:val="00804BF5"/>
    <w:rsid w:val="00806812"/>
    <w:rsid w:val="00806AC7"/>
    <w:rsid w:val="00807051"/>
    <w:rsid w:val="00807ADD"/>
    <w:rsid w:val="0081041B"/>
    <w:rsid w:val="00810750"/>
    <w:rsid w:val="00810D97"/>
    <w:rsid w:val="00810F5C"/>
    <w:rsid w:val="00812258"/>
    <w:rsid w:val="00812363"/>
    <w:rsid w:val="00812A9B"/>
    <w:rsid w:val="00814620"/>
    <w:rsid w:val="00815225"/>
    <w:rsid w:val="00815A55"/>
    <w:rsid w:val="00815D56"/>
    <w:rsid w:val="00816861"/>
    <w:rsid w:val="00820A03"/>
    <w:rsid w:val="008212D9"/>
    <w:rsid w:val="00821DCE"/>
    <w:rsid w:val="00822519"/>
    <w:rsid w:val="00822537"/>
    <w:rsid w:val="008226D2"/>
    <w:rsid w:val="00823067"/>
    <w:rsid w:val="0082316D"/>
    <w:rsid w:val="008240B7"/>
    <w:rsid w:val="008249C1"/>
    <w:rsid w:val="00825ED6"/>
    <w:rsid w:val="00831CF7"/>
    <w:rsid w:val="008324BD"/>
    <w:rsid w:val="00832557"/>
    <w:rsid w:val="00832A4D"/>
    <w:rsid w:val="00832A8A"/>
    <w:rsid w:val="00832CB6"/>
    <w:rsid w:val="00832F30"/>
    <w:rsid w:val="008331CD"/>
    <w:rsid w:val="00833DCD"/>
    <w:rsid w:val="0083421A"/>
    <w:rsid w:val="00834CFA"/>
    <w:rsid w:val="008352F9"/>
    <w:rsid w:val="00835336"/>
    <w:rsid w:val="008359A4"/>
    <w:rsid w:val="00836006"/>
    <w:rsid w:val="008369C7"/>
    <w:rsid w:val="00837845"/>
    <w:rsid w:val="0084126C"/>
    <w:rsid w:val="00841DE0"/>
    <w:rsid w:val="0084200D"/>
    <w:rsid w:val="00842038"/>
    <w:rsid w:val="00843693"/>
    <w:rsid w:val="008439CF"/>
    <w:rsid w:val="008446C2"/>
    <w:rsid w:val="0084480D"/>
    <w:rsid w:val="00845CFC"/>
    <w:rsid w:val="00845E6B"/>
    <w:rsid w:val="008465CB"/>
    <w:rsid w:val="00846614"/>
    <w:rsid w:val="00846873"/>
    <w:rsid w:val="00846E08"/>
    <w:rsid w:val="00846EF4"/>
    <w:rsid w:val="008471CD"/>
    <w:rsid w:val="00850B54"/>
    <w:rsid w:val="00850B6A"/>
    <w:rsid w:val="00850E00"/>
    <w:rsid w:val="00851436"/>
    <w:rsid w:val="00851CB9"/>
    <w:rsid w:val="008523C4"/>
    <w:rsid w:val="00853744"/>
    <w:rsid w:val="00854163"/>
    <w:rsid w:val="00854728"/>
    <w:rsid w:val="00854AF5"/>
    <w:rsid w:val="00856294"/>
    <w:rsid w:val="0085686A"/>
    <w:rsid w:val="0085752A"/>
    <w:rsid w:val="00857DA4"/>
    <w:rsid w:val="00860477"/>
    <w:rsid w:val="008609F6"/>
    <w:rsid w:val="008612BC"/>
    <w:rsid w:val="008619CE"/>
    <w:rsid w:val="00861EE0"/>
    <w:rsid w:val="00861FCE"/>
    <w:rsid w:val="008622B7"/>
    <w:rsid w:val="00862777"/>
    <w:rsid w:val="00863D09"/>
    <w:rsid w:val="008643AE"/>
    <w:rsid w:val="00864AA4"/>
    <w:rsid w:val="00864B88"/>
    <w:rsid w:val="00864FAC"/>
    <w:rsid w:val="00865CE0"/>
    <w:rsid w:val="0086671B"/>
    <w:rsid w:val="00870957"/>
    <w:rsid w:val="008709B2"/>
    <w:rsid w:val="00870B27"/>
    <w:rsid w:val="00871148"/>
    <w:rsid w:val="008725B8"/>
    <w:rsid w:val="00872BC9"/>
    <w:rsid w:val="00873715"/>
    <w:rsid w:val="008746D4"/>
    <w:rsid w:val="0087557D"/>
    <w:rsid w:val="0087620D"/>
    <w:rsid w:val="0087697A"/>
    <w:rsid w:val="00877091"/>
    <w:rsid w:val="0087746F"/>
    <w:rsid w:val="008777C4"/>
    <w:rsid w:val="00877B5F"/>
    <w:rsid w:val="0088048B"/>
    <w:rsid w:val="00881B47"/>
    <w:rsid w:val="00881E72"/>
    <w:rsid w:val="00881E9C"/>
    <w:rsid w:val="00882F92"/>
    <w:rsid w:val="00883035"/>
    <w:rsid w:val="00883464"/>
    <w:rsid w:val="008836D8"/>
    <w:rsid w:val="00884B4A"/>
    <w:rsid w:val="00885C4C"/>
    <w:rsid w:val="00885DE9"/>
    <w:rsid w:val="0088613F"/>
    <w:rsid w:val="00886C03"/>
    <w:rsid w:val="00886CA0"/>
    <w:rsid w:val="008909D5"/>
    <w:rsid w:val="008910C9"/>
    <w:rsid w:val="00891DC4"/>
    <w:rsid w:val="00891DE6"/>
    <w:rsid w:val="0089227D"/>
    <w:rsid w:val="008923F9"/>
    <w:rsid w:val="0089252C"/>
    <w:rsid w:val="0089264D"/>
    <w:rsid w:val="00894C4E"/>
    <w:rsid w:val="00894D50"/>
    <w:rsid w:val="0089547D"/>
    <w:rsid w:val="00895C4D"/>
    <w:rsid w:val="00895D3E"/>
    <w:rsid w:val="008966CA"/>
    <w:rsid w:val="00897308"/>
    <w:rsid w:val="00897344"/>
    <w:rsid w:val="0089792E"/>
    <w:rsid w:val="008A0177"/>
    <w:rsid w:val="008A03C0"/>
    <w:rsid w:val="008A0989"/>
    <w:rsid w:val="008A0A98"/>
    <w:rsid w:val="008A1717"/>
    <w:rsid w:val="008A1D1A"/>
    <w:rsid w:val="008A2575"/>
    <w:rsid w:val="008A26BD"/>
    <w:rsid w:val="008A2EFB"/>
    <w:rsid w:val="008A3E01"/>
    <w:rsid w:val="008A3F80"/>
    <w:rsid w:val="008A3FCB"/>
    <w:rsid w:val="008A5426"/>
    <w:rsid w:val="008A54A5"/>
    <w:rsid w:val="008A572B"/>
    <w:rsid w:val="008A5CF0"/>
    <w:rsid w:val="008A5FF2"/>
    <w:rsid w:val="008A6458"/>
    <w:rsid w:val="008A6FA3"/>
    <w:rsid w:val="008B1F41"/>
    <w:rsid w:val="008B2F55"/>
    <w:rsid w:val="008B4A5B"/>
    <w:rsid w:val="008B5445"/>
    <w:rsid w:val="008B546F"/>
    <w:rsid w:val="008B60CB"/>
    <w:rsid w:val="008B6587"/>
    <w:rsid w:val="008B659E"/>
    <w:rsid w:val="008B68C2"/>
    <w:rsid w:val="008B6C7D"/>
    <w:rsid w:val="008C0791"/>
    <w:rsid w:val="008C0958"/>
    <w:rsid w:val="008C097F"/>
    <w:rsid w:val="008C0AEA"/>
    <w:rsid w:val="008C12A6"/>
    <w:rsid w:val="008C1CE9"/>
    <w:rsid w:val="008C2E0D"/>
    <w:rsid w:val="008C47A5"/>
    <w:rsid w:val="008C4CA4"/>
    <w:rsid w:val="008C5BBC"/>
    <w:rsid w:val="008C6AC0"/>
    <w:rsid w:val="008C6E22"/>
    <w:rsid w:val="008C7201"/>
    <w:rsid w:val="008C74FA"/>
    <w:rsid w:val="008C75D0"/>
    <w:rsid w:val="008D0721"/>
    <w:rsid w:val="008D0E04"/>
    <w:rsid w:val="008D1AC6"/>
    <w:rsid w:val="008D1E1C"/>
    <w:rsid w:val="008D2210"/>
    <w:rsid w:val="008D23A0"/>
    <w:rsid w:val="008D23A5"/>
    <w:rsid w:val="008D2E22"/>
    <w:rsid w:val="008D3A3F"/>
    <w:rsid w:val="008D3D09"/>
    <w:rsid w:val="008D487C"/>
    <w:rsid w:val="008D4EDF"/>
    <w:rsid w:val="008D536C"/>
    <w:rsid w:val="008D7E09"/>
    <w:rsid w:val="008D7E4F"/>
    <w:rsid w:val="008E0D19"/>
    <w:rsid w:val="008E1C87"/>
    <w:rsid w:val="008E24ED"/>
    <w:rsid w:val="008E28AD"/>
    <w:rsid w:val="008E30CB"/>
    <w:rsid w:val="008E4C92"/>
    <w:rsid w:val="008E574F"/>
    <w:rsid w:val="008E5C14"/>
    <w:rsid w:val="008E5C88"/>
    <w:rsid w:val="008E5DB7"/>
    <w:rsid w:val="008E689D"/>
    <w:rsid w:val="008E68F8"/>
    <w:rsid w:val="008E6EC5"/>
    <w:rsid w:val="008F182F"/>
    <w:rsid w:val="008F1900"/>
    <w:rsid w:val="008F22A3"/>
    <w:rsid w:val="008F27C6"/>
    <w:rsid w:val="008F28CF"/>
    <w:rsid w:val="008F2D3F"/>
    <w:rsid w:val="008F3706"/>
    <w:rsid w:val="008F4338"/>
    <w:rsid w:val="008F49CC"/>
    <w:rsid w:val="008F584F"/>
    <w:rsid w:val="008F5994"/>
    <w:rsid w:val="008F6EA8"/>
    <w:rsid w:val="008F7033"/>
    <w:rsid w:val="008F7A0F"/>
    <w:rsid w:val="00900BC5"/>
    <w:rsid w:val="0090143A"/>
    <w:rsid w:val="00901B22"/>
    <w:rsid w:val="009022FD"/>
    <w:rsid w:val="00902970"/>
    <w:rsid w:val="00903586"/>
    <w:rsid w:val="00903653"/>
    <w:rsid w:val="0090365D"/>
    <w:rsid w:val="0090447A"/>
    <w:rsid w:val="009045AF"/>
    <w:rsid w:val="00904D58"/>
    <w:rsid w:val="00905776"/>
    <w:rsid w:val="0090601E"/>
    <w:rsid w:val="0090673C"/>
    <w:rsid w:val="0090686A"/>
    <w:rsid w:val="00906C1B"/>
    <w:rsid w:val="00906CAA"/>
    <w:rsid w:val="009073E7"/>
    <w:rsid w:val="009073E8"/>
    <w:rsid w:val="00907B51"/>
    <w:rsid w:val="009101C9"/>
    <w:rsid w:val="00910224"/>
    <w:rsid w:val="009104CF"/>
    <w:rsid w:val="00910AB2"/>
    <w:rsid w:val="00910CEB"/>
    <w:rsid w:val="00910E6F"/>
    <w:rsid w:val="00911080"/>
    <w:rsid w:val="00911FA8"/>
    <w:rsid w:val="00912256"/>
    <w:rsid w:val="00912662"/>
    <w:rsid w:val="0091289B"/>
    <w:rsid w:val="00912AB8"/>
    <w:rsid w:val="00913214"/>
    <w:rsid w:val="00913A18"/>
    <w:rsid w:val="00913B28"/>
    <w:rsid w:val="00914598"/>
    <w:rsid w:val="00915014"/>
    <w:rsid w:val="009158C2"/>
    <w:rsid w:val="009164D9"/>
    <w:rsid w:val="009164DB"/>
    <w:rsid w:val="0091672D"/>
    <w:rsid w:val="00916A57"/>
    <w:rsid w:val="009170C9"/>
    <w:rsid w:val="00917575"/>
    <w:rsid w:val="00917EF4"/>
    <w:rsid w:val="00920C0B"/>
    <w:rsid w:val="0092124F"/>
    <w:rsid w:val="00921405"/>
    <w:rsid w:val="009216FA"/>
    <w:rsid w:val="0092182B"/>
    <w:rsid w:val="00921B62"/>
    <w:rsid w:val="00922268"/>
    <w:rsid w:val="00923D9A"/>
    <w:rsid w:val="00923DFC"/>
    <w:rsid w:val="0092402F"/>
    <w:rsid w:val="0092455F"/>
    <w:rsid w:val="009253B6"/>
    <w:rsid w:val="00926762"/>
    <w:rsid w:val="00926F15"/>
    <w:rsid w:val="009277E2"/>
    <w:rsid w:val="0093039E"/>
    <w:rsid w:val="009305F6"/>
    <w:rsid w:val="00930C04"/>
    <w:rsid w:val="009313B0"/>
    <w:rsid w:val="009318B7"/>
    <w:rsid w:val="00931CA4"/>
    <w:rsid w:val="00932487"/>
    <w:rsid w:val="00932D59"/>
    <w:rsid w:val="00932DD5"/>
    <w:rsid w:val="00932F27"/>
    <w:rsid w:val="00933B8F"/>
    <w:rsid w:val="00934BD3"/>
    <w:rsid w:val="00934CD1"/>
    <w:rsid w:val="00935341"/>
    <w:rsid w:val="0093541D"/>
    <w:rsid w:val="00935E0E"/>
    <w:rsid w:val="0093636C"/>
    <w:rsid w:val="00936971"/>
    <w:rsid w:val="00936FFA"/>
    <w:rsid w:val="00937192"/>
    <w:rsid w:val="00940C3F"/>
    <w:rsid w:val="00940DD4"/>
    <w:rsid w:val="0094184F"/>
    <w:rsid w:val="009419AC"/>
    <w:rsid w:val="00943EB2"/>
    <w:rsid w:val="00944A0F"/>
    <w:rsid w:val="00944B2D"/>
    <w:rsid w:val="00944D74"/>
    <w:rsid w:val="00945174"/>
    <w:rsid w:val="00945AD5"/>
    <w:rsid w:val="00947959"/>
    <w:rsid w:val="00947AB3"/>
    <w:rsid w:val="009508F0"/>
    <w:rsid w:val="00951D1E"/>
    <w:rsid w:val="009532A7"/>
    <w:rsid w:val="009536A7"/>
    <w:rsid w:val="00953FB5"/>
    <w:rsid w:val="00954E14"/>
    <w:rsid w:val="0095716F"/>
    <w:rsid w:val="00957C7D"/>
    <w:rsid w:val="00960395"/>
    <w:rsid w:val="0096101B"/>
    <w:rsid w:val="00961417"/>
    <w:rsid w:val="00961A80"/>
    <w:rsid w:val="00962328"/>
    <w:rsid w:val="009623F7"/>
    <w:rsid w:val="0096271C"/>
    <w:rsid w:val="00962FCA"/>
    <w:rsid w:val="009632CB"/>
    <w:rsid w:val="009648A2"/>
    <w:rsid w:val="00964980"/>
    <w:rsid w:val="00964A1C"/>
    <w:rsid w:val="00964BCB"/>
    <w:rsid w:val="00964E25"/>
    <w:rsid w:val="00964FA3"/>
    <w:rsid w:val="00965C0D"/>
    <w:rsid w:val="00965D8B"/>
    <w:rsid w:val="00966615"/>
    <w:rsid w:val="00966E8A"/>
    <w:rsid w:val="0096743D"/>
    <w:rsid w:val="0097016E"/>
    <w:rsid w:val="00970171"/>
    <w:rsid w:val="0097092B"/>
    <w:rsid w:val="0097114B"/>
    <w:rsid w:val="0097184E"/>
    <w:rsid w:val="00972195"/>
    <w:rsid w:val="009721A6"/>
    <w:rsid w:val="0097243E"/>
    <w:rsid w:val="009727F9"/>
    <w:rsid w:val="00972EAD"/>
    <w:rsid w:val="009730FD"/>
    <w:rsid w:val="009731A6"/>
    <w:rsid w:val="009745DB"/>
    <w:rsid w:val="00974DE0"/>
    <w:rsid w:val="0097565B"/>
    <w:rsid w:val="00975B04"/>
    <w:rsid w:val="00975BFC"/>
    <w:rsid w:val="00975CEF"/>
    <w:rsid w:val="00976C2D"/>
    <w:rsid w:val="0097760B"/>
    <w:rsid w:val="00977CA2"/>
    <w:rsid w:val="00977CDE"/>
    <w:rsid w:val="00980493"/>
    <w:rsid w:val="0098061F"/>
    <w:rsid w:val="00980641"/>
    <w:rsid w:val="0098113B"/>
    <w:rsid w:val="00981248"/>
    <w:rsid w:val="00981A16"/>
    <w:rsid w:val="00981DFF"/>
    <w:rsid w:val="00982164"/>
    <w:rsid w:val="00982CAE"/>
    <w:rsid w:val="009833DA"/>
    <w:rsid w:val="0098369E"/>
    <w:rsid w:val="009839A4"/>
    <w:rsid w:val="00984817"/>
    <w:rsid w:val="00984A66"/>
    <w:rsid w:val="00984B5C"/>
    <w:rsid w:val="0098596D"/>
    <w:rsid w:val="00985AF1"/>
    <w:rsid w:val="00985C21"/>
    <w:rsid w:val="0098793E"/>
    <w:rsid w:val="0099044C"/>
    <w:rsid w:val="00990952"/>
    <w:rsid w:val="009911FB"/>
    <w:rsid w:val="009915EC"/>
    <w:rsid w:val="00991FDC"/>
    <w:rsid w:val="009933E9"/>
    <w:rsid w:val="009939EF"/>
    <w:rsid w:val="00993A35"/>
    <w:rsid w:val="009943AB"/>
    <w:rsid w:val="00995BD1"/>
    <w:rsid w:val="00995CE7"/>
    <w:rsid w:val="009967CE"/>
    <w:rsid w:val="00997540"/>
    <w:rsid w:val="009978E4"/>
    <w:rsid w:val="009A0586"/>
    <w:rsid w:val="009A0A59"/>
    <w:rsid w:val="009A0CDA"/>
    <w:rsid w:val="009A1516"/>
    <w:rsid w:val="009A18CC"/>
    <w:rsid w:val="009A190C"/>
    <w:rsid w:val="009A1D57"/>
    <w:rsid w:val="009A3852"/>
    <w:rsid w:val="009A3BC7"/>
    <w:rsid w:val="009A3BD2"/>
    <w:rsid w:val="009A4C11"/>
    <w:rsid w:val="009A4DD2"/>
    <w:rsid w:val="009A55D9"/>
    <w:rsid w:val="009A5D56"/>
    <w:rsid w:val="009A60F6"/>
    <w:rsid w:val="009A6C59"/>
    <w:rsid w:val="009A7C91"/>
    <w:rsid w:val="009B1303"/>
    <w:rsid w:val="009B1458"/>
    <w:rsid w:val="009B174C"/>
    <w:rsid w:val="009B17A9"/>
    <w:rsid w:val="009B21DD"/>
    <w:rsid w:val="009B25CC"/>
    <w:rsid w:val="009B3882"/>
    <w:rsid w:val="009B525F"/>
    <w:rsid w:val="009B5336"/>
    <w:rsid w:val="009B55D5"/>
    <w:rsid w:val="009B5F59"/>
    <w:rsid w:val="009B64F6"/>
    <w:rsid w:val="009C052B"/>
    <w:rsid w:val="009C082E"/>
    <w:rsid w:val="009C1428"/>
    <w:rsid w:val="009C1874"/>
    <w:rsid w:val="009C1CC5"/>
    <w:rsid w:val="009C2688"/>
    <w:rsid w:val="009C3488"/>
    <w:rsid w:val="009C3643"/>
    <w:rsid w:val="009C48B4"/>
    <w:rsid w:val="009C5058"/>
    <w:rsid w:val="009C51DC"/>
    <w:rsid w:val="009C6862"/>
    <w:rsid w:val="009C7D46"/>
    <w:rsid w:val="009C7E3A"/>
    <w:rsid w:val="009C7E6C"/>
    <w:rsid w:val="009D14CA"/>
    <w:rsid w:val="009D26F3"/>
    <w:rsid w:val="009D2F4A"/>
    <w:rsid w:val="009D3318"/>
    <w:rsid w:val="009D3C83"/>
    <w:rsid w:val="009D4324"/>
    <w:rsid w:val="009D4607"/>
    <w:rsid w:val="009D46A8"/>
    <w:rsid w:val="009D5C02"/>
    <w:rsid w:val="009D616E"/>
    <w:rsid w:val="009D62ED"/>
    <w:rsid w:val="009D6EF9"/>
    <w:rsid w:val="009D74CD"/>
    <w:rsid w:val="009D76D8"/>
    <w:rsid w:val="009D7F1A"/>
    <w:rsid w:val="009E08E4"/>
    <w:rsid w:val="009E1BAF"/>
    <w:rsid w:val="009E1E69"/>
    <w:rsid w:val="009E206E"/>
    <w:rsid w:val="009E2127"/>
    <w:rsid w:val="009E26A0"/>
    <w:rsid w:val="009E2B58"/>
    <w:rsid w:val="009E3A35"/>
    <w:rsid w:val="009E3ACD"/>
    <w:rsid w:val="009E3D90"/>
    <w:rsid w:val="009E3E68"/>
    <w:rsid w:val="009E476A"/>
    <w:rsid w:val="009E5A51"/>
    <w:rsid w:val="009E65E2"/>
    <w:rsid w:val="009E6FFF"/>
    <w:rsid w:val="009F1795"/>
    <w:rsid w:val="009F2680"/>
    <w:rsid w:val="009F2A56"/>
    <w:rsid w:val="009F33FA"/>
    <w:rsid w:val="009F368C"/>
    <w:rsid w:val="009F42FC"/>
    <w:rsid w:val="009F5491"/>
    <w:rsid w:val="009F5B13"/>
    <w:rsid w:val="009F5F94"/>
    <w:rsid w:val="009F6297"/>
    <w:rsid w:val="009F6A5E"/>
    <w:rsid w:val="009F6AAE"/>
    <w:rsid w:val="009F75FA"/>
    <w:rsid w:val="00A0000D"/>
    <w:rsid w:val="00A003AF"/>
    <w:rsid w:val="00A008FC"/>
    <w:rsid w:val="00A012A7"/>
    <w:rsid w:val="00A0160A"/>
    <w:rsid w:val="00A017B2"/>
    <w:rsid w:val="00A01CA9"/>
    <w:rsid w:val="00A01E4C"/>
    <w:rsid w:val="00A01EEA"/>
    <w:rsid w:val="00A01FA0"/>
    <w:rsid w:val="00A0382B"/>
    <w:rsid w:val="00A040A8"/>
    <w:rsid w:val="00A04FCA"/>
    <w:rsid w:val="00A050C6"/>
    <w:rsid w:val="00A05DC5"/>
    <w:rsid w:val="00A063CD"/>
    <w:rsid w:val="00A068E9"/>
    <w:rsid w:val="00A06A11"/>
    <w:rsid w:val="00A07875"/>
    <w:rsid w:val="00A1067C"/>
    <w:rsid w:val="00A116BC"/>
    <w:rsid w:val="00A1182C"/>
    <w:rsid w:val="00A1288A"/>
    <w:rsid w:val="00A12B0D"/>
    <w:rsid w:val="00A130B5"/>
    <w:rsid w:val="00A138EA"/>
    <w:rsid w:val="00A13B5F"/>
    <w:rsid w:val="00A14820"/>
    <w:rsid w:val="00A15135"/>
    <w:rsid w:val="00A16093"/>
    <w:rsid w:val="00A174CB"/>
    <w:rsid w:val="00A1759E"/>
    <w:rsid w:val="00A20479"/>
    <w:rsid w:val="00A2101F"/>
    <w:rsid w:val="00A2125E"/>
    <w:rsid w:val="00A21B5B"/>
    <w:rsid w:val="00A220AC"/>
    <w:rsid w:val="00A2225C"/>
    <w:rsid w:val="00A22A1D"/>
    <w:rsid w:val="00A2333A"/>
    <w:rsid w:val="00A235C7"/>
    <w:rsid w:val="00A239CF"/>
    <w:rsid w:val="00A23A93"/>
    <w:rsid w:val="00A23D53"/>
    <w:rsid w:val="00A23DCF"/>
    <w:rsid w:val="00A23F06"/>
    <w:rsid w:val="00A244B7"/>
    <w:rsid w:val="00A244FE"/>
    <w:rsid w:val="00A24C30"/>
    <w:rsid w:val="00A25164"/>
    <w:rsid w:val="00A25BED"/>
    <w:rsid w:val="00A265FD"/>
    <w:rsid w:val="00A26B9C"/>
    <w:rsid w:val="00A26F49"/>
    <w:rsid w:val="00A30023"/>
    <w:rsid w:val="00A3106B"/>
    <w:rsid w:val="00A3146F"/>
    <w:rsid w:val="00A321DF"/>
    <w:rsid w:val="00A32E15"/>
    <w:rsid w:val="00A3503E"/>
    <w:rsid w:val="00A35E52"/>
    <w:rsid w:val="00A36559"/>
    <w:rsid w:val="00A37248"/>
    <w:rsid w:val="00A37D5C"/>
    <w:rsid w:val="00A40AF0"/>
    <w:rsid w:val="00A4188E"/>
    <w:rsid w:val="00A41CEA"/>
    <w:rsid w:val="00A41F8F"/>
    <w:rsid w:val="00A427FE"/>
    <w:rsid w:val="00A42B12"/>
    <w:rsid w:val="00A42DC0"/>
    <w:rsid w:val="00A43A36"/>
    <w:rsid w:val="00A4403D"/>
    <w:rsid w:val="00A44E1A"/>
    <w:rsid w:val="00A45D99"/>
    <w:rsid w:val="00A50166"/>
    <w:rsid w:val="00A50C42"/>
    <w:rsid w:val="00A51239"/>
    <w:rsid w:val="00A51AA4"/>
    <w:rsid w:val="00A5537E"/>
    <w:rsid w:val="00A55630"/>
    <w:rsid w:val="00A5672A"/>
    <w:rsid w:val="00A57049"/>
    <w:rsid w:val="00A579C9"/>
    <w:rsid w:val="00A57C62"/>
    <w:rsid w:val="00A57E64"/>
    <w:rsid w:val="00A6017D"/>
    <w:rsid w:val="00A601B5"/>
    <w:rsid w:val="00A602F3"/>
    <w:rsid w:val="00A6100B"/>
    <w:rsid w:val="00A61141"/>
    <w:rsid w:val="00A61895"/>
    <w:rsid w:val="00A61D87"/>
    <w:rsid w:val="00A625FC"/>
    <w:rsid w:val="00A6266F"/>
    <w:rsid w:val="00A636C8"/>
    <w:rsid w:val="00A637DF"/>
    <w:rsid w:val="00A63F57"/>
    <w:rsid w:val="00A6442E"/>
    <w:rsid w:val="00A64503"/>
    <w:rsid w:val="00A645B5"/>
    <w:rsid w:val="00A6537B"/>
    <w:rsid w:val="00A66E18"/>
    <w:rsid w:val="00A7017A"/>
    <w:rsid w:val="00A70D2D"/>
    <w:rsid w:val="00A71CAD"/>
    <w:rsid w:val="00A71E58"/>
    <w:rsid w:val="00A720FE"/>
    <w:rsid w:val="00A726E2"/>
    <w:rsid w:val="00A729DD"/>
    <w:rsid w:val="00A72C69"/>
    <w:rsid w:val="00A72F1B"/>
    <w:rsid w:val="00A731CC"/>
    <w:rsid w:val="00A73936"/>
    <w:rsid w:val="00A74166"/>
    <w:rsid w:val="00A7442B"/>
    <w:rsid w:val="00A74C5C"/>
    <w:rsid w:val="00A75375"/>
    <w:rsid w:val="00A7596A"/>
    <w:rsid w:val="00A75B99"/>
    <w:rsid w:val="00A75E16"/>
    <w:rsid w:val="00A76992"/>
    <w:rsid w:val="00A7786F"/>
    <w:rsid w:val="00A7795C"/>
    <w:rsid w:val="00A77A01"/>
    <w:rsid w:val="00A77D76"/>
    <w:rsid w:val="00A8026B"/>
    <w:rsid w:val="00A8047C"/>
    <w:rsid w:val="00A807FD"/>
    <w:rsid w:val="00A80893"/>
    <w:rsid w:val="00A80B3B"/>
    <w:rsid w:val="00A818E2"/>
    <w:rsid w:val="00A82DA8"/>
    <w:rsid w:val="00A82F05"/>
    <w:rsid w:val="00A8312B"/>
    <w:rsid w:val="00A83DBC"/>
    <w:rsid w:val="00A8699C"/>
    <w:rsid w:val="00A86EBF"/>
    <w:rsid w:val="00A870EE"/>
    <w:rsid w:val="00A87692"/>
    <w:rsid w:val="00A879F6"/>
    <w:rsid w:val="00A90549"/>
    <w:rsid w:val="00A91FE3"/>
    <w:rsid w:val="00A9259D"/>
    <w:rsid w:val="00A92DC5"/>
    <w:rsid w:val="00A92DF5"/>
    <w:rsid w:val="00A93950"/>
    <w:rsid w:val="00A93F00"/>
    <w:rsid w:val="00A94CCD"/>
    <w:rsid w:val="00A952D7"/>
    <w:rsid w:val="00A954D3"/>
    <w:rsid w:val="00A9589B"/>
    <w:rsid w:val="00A96770"/>
    <w:rsid w:val="00A971C4"/>
    <w:rsid w:val="00A97946"/>
    <w:rsid w:val="00AA0618"/>
    <w:rsid w:val="00AA0774"/>
    <w:rsid w:val="00AA0929"/>
    <w:rsid w:val="00AA0AB7"/>
    <w:rsid w:val="00AA13B0"/>
    <w:rsid w:val="00AA1525"/>
    <w:rsid w:val="00AA15CD"/>
    <w:rsid w:val="00AA183B"/>
    <w:rsid w:val="00AA2037"/>
    <w:rsid w:val="00AA2219"/>
    <w:rsid w:val="00AA341C"/>
    <w:rsid w:val="00AA3D8D"/>
    <w:rsid w:val="00AA4413"/>
    <w:rsid w:val="00AA49B3"/>
    <w:rsid w:val="00AA4BB8"/>
    <w:rsid w:val="00AA4FDE"/>
    <w:rsid w:val="00AA5753"/>
    <w:rsid w:val="00AA57CD"/>
    <w:rsid w:val="00AA58CE"/>
    <w:rsid w:val="00AA6872"/>
    <w:rsid w:val="00AB02F8"/>
    <w:rsid w:val="00AB0655"/>
    <w:rsid w:val="00AB1779"/>
    <w:rsid w:val="00AB230B"/>
    <w:rsid w:val="00AB26BE"/>
    <w:rsid w:val="00AB2C7F"/>
    <w:rsid w:val="00AB3465"/>
    <w:rsid w:val="00AB541B"/>
    <w:rsid w:val="00AB5DD5"/>
    <w:rsid w:val="00AB6152"/>
    <w:rsid w:val="00AB66FD"/>
    <w:rsid w:val="00AB68ED"/>
    <w:rsid w:val="00AB6C24"/>
    <w:rsid w:val="00AB6D03"/>
    <w:rsid w:val="00AB7B95"/>
    <w:rsid w:val="00AC0138"/>
    <w:rsid w:val="00AC038C"/>
    <w:rsid w:val="00AC07E2"/>
    <w:rsid w:val="00AC0847"/>
    <w:rsid w:val="00AC0D17"/>
    <w:rsid w:val="00AC13B4"/>
    <w:rsid w:val="00AC1DA2"/>
    <w:rsid w:val="00AC2C95"/>
    <w:rsid w:val="00AC31ED"/>
    <w:rsid w:val="00AC39CA"/>
    <w:rsid w:val="00AC3A94"/>
    <w:rsid w:val="00AC46A3"/>
    <w:rsid w:val="00AC4AC3"/>
    <w:rsid w:val="00AC4FA1"/>
    <w:rsid w:val="00AC50C2"/>
    <w:rsid w:val="00AC5C86"/>
    <w:rsid w:val="00AC72DC"/>
    <w:rsid w:val="00AD06CB"/>
    <w:rsid w:val="00AD0F83"/>
    <w:rsid w:val="00AD1B81"/>
    <w:rsid w:val="00AD3415"/>
    <w:rsid w:val="00AD39A2"/>
    <w:rsid w:val="00AD4DD5"/>
    <w:rsid w:val="00AD4FC3"/>
    <w:rsid w:val="00AD52B4"/>
    <w:rsid w:val="00AD6431"/>
    <w:rsid w:val="00AD6DE3"/>
    <w:rsid w:val="00AE0537"/>
    <w:rsid w:val="00AE0A40"/>
    <w:rsid w:val="00AE1146"/>
    <w:rsid w:val="00AE1643"/>
    <w:rsid w:val="00AE1C4C"/>
    <w:rsid w:val="00AE3FC5"/>
    <w:rsid w:val="00AE4229"/>
    <w:rsid w:val="00AE4791"/>
    <w:rsid w:val="00AE5984"/>
    <w:rsid w:val="00AE6F95"/>
    <w:rsid w:val="00AE7E8B"/>
    <w:rsid w:val="00AF007A"/>
    <w:rsid w:val="00AF0304"/>
    <w:rsid w:val="00AF06EE"/>
    <w:rsid w:val="00AF0B93"/>
    <w:rsid w:val="00AF1246"/>
    <w:rsid w:val="00AF1701"/>
    <w:rsid w:val="00AF1E89"/>
    <w:rsid w:val="00AF26A7"/>
    <w:rsid w:val="00AF2B8D"/>
    <w:rsid w:val="00AF3130"/>
    <w:rsid w:val="00AF3BFC"/>
    <w:rsid w:val="00AF3C01"/>
    <w:rsid w:val="00AF413A"/>
    <w:rsid w:val="00AF4A24"/>
    <w:rsid w:val="00AF4D1A"/>
    <w:rsid w:val="00AF505F"/>
    <w:rsid w:val="00AF53F4"/>
    <w:rsid w:val="00AF56A4"/>
    <w:rsid w:val="00AF628C"/>
    <w:rsid w:val="00AF67E9"/>
    <w:rsid w:val="00AF730A"/>
    <w:rsid w:val="00B0013C"/>
    <w:rsid w:val="00B00581"/>
    <w:rsid w:val="00B007DB"/>
    <w:rsid w:val="00B0105B"/>
    <w:rsid w:val="00B012E2"/>
    <w:rsid w:val="00B015AC"/>
    <w:rsid w:val="00B029D8"/>
    <w:rsid w:val="00B02CDA"/>
    <w:rsid w:val="00B03090"/>
    <w:rsid w:val="00B046D3"/>
    <w:rsid w:val="00B0470D"/>
    <w:rsid w:val="00B04857"/>
    <w:rsid w:val="00B04C38"/>
    <w:rsid w:val="00B05200"/>
    <w:rsid w:val="00B05C57"/>
    <w:rsid w:val="00B06CE8"/>
    <w:rsid w:val="00B076DD"/>
    <w:rsid w:val="00B07DF6"/>
    <w:rsid w:val="00B107B7"/>
    <w:rsid w:val="00B11BAE"/>
    <w:rsid w:val="00B1469F"/>
    <w:rsid w:val="00B157A1"/>
    <w:rsid w:val="00B15E11"/>
    <w:rsid w:val="00B205C9"/>
    <w:rsid w:val="00B207D6"/>
    <w:rsid w:val="00B20FC3"/>
    <w:rsid w:val="00B2342D"/>
    <w:rsid w:val="00B23812"/>
    <w:rsid w:val="00B2384C"/>
    <w:rsid w:val="00B2434A"/>
    <w:rsid w:val="00B24722"/>
    <w:rsid w:val="00B2506B"/>
    <w:rsid w:val="00B25214"/>
    <w:rsid w:val="00B2665D"/>
    <w:rsid w:val="00B277CD"/>
    <w:rsid w:val="00B27900"/>
    <w:rsid w:val="00B27A2B"/>
    <w:rsid w:val="00B30871"/>
    <w:rsid w:val="00B31527"/>
    <w:rsid w:val="00B319E4"/>
    <w:rsid w:val="00B31AC8"/>
    <w:rsid w:val="00B3279B"/>
    <w:rsid w:val="00B33110"/>
    <w:rsid w:val="00B33296"/>
    <w:rsid w:val="00B339AA"/>
    <w:rsid w:val="00B33B8E"/>
    <w:rsid w:val="00B35569"/>
    <w:rsid w:val="00B35D0C"/>
    <w:rsid w:val="00B35D1B"/>
    <w:rsid w:val="00B36550"/>
    <w:rsid w:val="00B366FB"/>
    <w:rsid w:val="00B379FB"/>
    <w:rsid w:val="00B37BF1"/>
    <w:rsid w:val="00B37EBE"/>
    <w:rsid w:val="00B401F2"/>
    <w:rsid w:val="00B40C4B"/>
    <w:rsid w:val="00B40D7D"/>
    <w:rsid w:val="00B421B7"/>
    <w:rsid w:val="00B42E57"/>
    <w:rsid w:val="00B43A6D"/>
    <w:rsid w:val="00B44231"/>
    <w:rsid w:val="00B4503F"/>
    <w:rsid w:val="00B4588B"/>
    <w:rsid w:val="00B45A3D"/>
    <w:rsid w:val="00B45C85"/>
    <w:rsid w:val="00B466E6"/>
    <w:rsid w:val="00B473DA"/>
    <w:rsid w:val="00B473E7"/>
    <w:rsid w:val="00B477F0"/>
    <w:rsid w:val="00B47B7B"/>
    <w:rsid w:val="00B47DF7"/>
    <w:rsid w:val="00B50B91"/>
    <w:rsid w:val="00B50E53"/>
    <w:rsid w:val="00B51280"/>
    <w:rsid w:val="00B51775"/>
    <w:rsid w:val="00B51A47"/>
    <w:rsid w:val="00B52A27"/>
    <w:rsid w:val="00B52F14"/>
    <w:rsid w:val="00B53A33"/>
    <w:rsid w:val="00B53EC1"/>
    <w:rsid w:val="00B54653"/>
    <w:rsid w:val="00B555F2"/>
    <w:rsid w:val="00B564AB"/>
    <w:rsid w:val="00B565DF"/>
    <w:rsid w:val="00B56BD5"/>
    <w:rsid w:val="00B575AB"/>
    <w:rsid w:val="00B57799"/>
    <w:rsid w:val="00B5793A"/>
    <w:rsid w:val="00B57C5D"/>
    <w:rsid w:val="00B57E95"/>
    <w:rsid w:val="00B6082A"/>
    <w:rsid w:val="00B60E99"/>
    <w:rsid w:val="00B61471"/>
    <w:rsid w:val="00B61534"/>
    <w:rsid w:val="00B626D0"/>
    <w:rsid w:val="00B63286"/>
    <w:rsid w:val="00B63E15"/>
    <w:rsid w:val="00B64309"/>
    <w:rsid w:val="00B65A1F"/>
    <w:rsid w:val="00B65B92"/>
    <w:rsid w:val="00B66FF3"/>
    <w:rsid w:val="00B6731E"/>
    <w:rsid w:val="00B677E0"/>
    <w:rsid w:val="00B679F2"/>
    <w:rsid w:val="00B67FC9"/>
    <w:rsid w:val="00B7236D"/>
    <w:rsid w:val="00B725B4"/>
    <w:rsid w:val="00B7275C"/>
    <w:rsid w:val="00B72E7D"/>
    <w:rsid w:val="00B737A7"/>
    <w:rsid w:val="00B743A9"/>
    <w:rsid w:val="00B74546"/>
    <w:rsid w:val="00B74594"/>
    <w:rsid w:val="00B75DD8"/>
    <w:rsid w:val="00B75FBD"/>
    <w:rsid w:val="00B76A87"/>
    <w:rsid w:val="00B76DF8"/>
    <w:rsid w:val="00B7708F"/>
    <w:rsid w:val="00B77348"/>
    <w:rsid w:val="00B77507"/>
    <w:rsid w:val="00B7762B"/>
    <w:rsid w:val="00B77C3E"/>
    <w:rsid w:val="00B77D0C"/>
    <w:rsid w:val="00B77D9B"/>
    <w:rsid w:val="00B80B1A"/>
    <w:rsid w:val="00B80FE4"/>
    <w:rsid w:val="00B8163B"/>
    <w:rsid w:val="00B816A1"/>
    <w:rsid w:val="00B81B78"/>
    <w:rsid w:val="00B81CA4"/>
    <w:rsid w:val="00B81D01"/>
    <w:rsid w:val="00B822E7"/>
    <w:rsid w:val="00B822EC"/>
    <w:rsid w:val="00B82BA9"/>
    <w:rsid w:val="00B83201"/>
    <w:rsid w:val="00B83EB4"/>
    <w:rsid w:val="00B844C0"/>
    <w:rsid w:val="00B84AC6"/>
    <w:rsid w:val="00B85EC0"/>
    <w:rsid w:val="00B8612E"/>
    <w:rsid w:val="00B861F3"/>
    <w:rsid w:val="00B864BD"/>
    <w:rsid w:val="00B866F8"/>
    <w:rsid w:val="00B868FB"/>
    <w:rsid w:val="00B869EB"/>
    <w:rsid w:val="00B86C37"/>
    <w:rsid w:val="00B87542"/>
    <w:rsid w:val="00B87803"/>
    <w:rsid w:val="00B9016A"/>
    <w:rsid w:val="00B90BCB"/>
    <w:rsid w:val="00B91A9C"/>
    <w:rsid w:val="00B91AE9"/>
    <w:rsid w:val="00B92B9B"/>
    <w:rsid w:val="00B93D10"/>
    <w:rsid w:val="00B93F3C"/>
    <w:rsid w:val="00B943CD"/>
    <w:rsid w:val="00B9678A"/>
    <w:rsid w:val="00B96D23"/>
    <w:rsid w:val="00B97EEE"/>
    <w:rsid w:val="00BA01F1"/>
    <w:rsid w:val="00BA1174"/>
    <w:rsid w:val="00BA346C"/>
    <w:rsid w:val="00BA4058"/>
    <w:rsid w:val="00BA5F87"/>
    <w:rsid w:val="00BA6125"/>
    <w:rsid w:val="00BA6754"/>
    <w:rsid w:val="00BA67BF"/>
    <w:rsid w:val="00BA6FAC"/>
    <w:rsid w:val="00BA7346"/>
    <w:rsid w:val="00BB0055"/>
    <w:rsid w:val="00BB008A"/>
    <w:rsid w:val="00BB0BA0"/>
    <w:rsid w:val="00BB0CD0"/>
    <w:rsid w:val="00BB0FA3"/>
    <w:rsid w:val="00BB1BAB"/>
    <w:rsid w:val="00BB1DDB"/>
    <w:rsid w:val="00BB4348"/>
    <w:rsid w:val="00BB4C5C"/>
    <w:rsid w:val="00BB4CCC"/>
    <w:rsid w:val="00BB5AD7"/>
    <w:rsid w:val="00BB61BE"/>
    <w:rsid w:val="00BB621C"/>
    <w:rsid w:val="00BB64F8"/>
    <w:rsid w:val="00BB7065"/>
    <w:rsid w:val="00BB70CD"/>
    <w:rsid w:val="00BB71E4"/>
    <w:rsid w:val="00BB7F04"/>
    <w:rsid w:val="00BC0558"/>
    <w:rsid w:val="00BC0CB0"/>
    <w:rsid w:val="00BC0CCE"/>
    <w:rsid w:val="00BC0D27"/>
    <w:rsid w:val="00BC13FB"/>
    <w:rsid w:val="00BC2414"/>
    <w:rsid w:val="00BC247E"/>
    <w:rsid w:val="00BC2507"/>
    <w:rsid w:val="00BC29CF"/>
    <w:rsid w:val="00BC29F1"/>
    <w:rsid w:val="00BC2EB4"/>
    <w:rsid w:val="00BC2F1A"/>
    <w:rsid w:val="00BC4AA2"/>
    <w:rsid w:val="00BC4AAF"/>
    <w:rsid w:val="00BC4FA3"/>
    <w:rsid w:val="00BC521E"/>
    <w:rsid w:val="00BC532D"/>
    <w:rsid w:val="00BC55F3"/>
    <w:rsid w:val="00BC5A43"/>
    <w:rsid w:val="00BC79F9"/>
    <w:rsid w:val="00BC7A66"/>
    <w:rsid w:val="00BD0850"/>
    <w:rsid w:val="00BD0E80"/>
    <w:rsid w:val="00BD14F2"/>
    <w:rsid w:val="00BD2ADA"/>
    <w:rsid w:val="00BD2EB8"/>
    <w:rsid w:val="00BD3AAE"/>
    <w:rsid w:val="00BD462B"/>
    <w:rsid w:val="00BD4882"/>
    <w:rsid w:val="00BD4907"/>
    <w:rsid w:val="00BD4E7F"/>
    <w:rsid w:val="00BD5131"/>
    <w:rsid w:val="00BD5BCF"/>
    <w:rsid w:val="00BD5C3F"/>
    <w:rsid w:val="00BD5CE5"/>
    <w:rsid w:val="00BD5DED"/>
    <w:rsid w:val="00BD607A"/>
    <w:rsid w:val="00BD68DB"/>
    <w:rsid w:val="00BD6A64"/>
    <w:rsid w:val="00BD6B82"/>
    <w:rsid w:val="00BD6DC8"/>
    <w:rsid w:val="00BD779B"/>
    <w:rsid w:val="00BE07F5"/>
    <w:rsid w:val="00BE0AC0"/>
    <w:rsid w:val="00BE0D63"/>
    <w:rsid w:val="00BE108C"/>
    <w:rsid w:val="00BE1296"/>
    <w:rsid w:val="00BE1662"/>
    <w:rsid w:val="00BE23B6"/>
    <w:rsid w:val="00BE3DF6"/>
    <w:rsid w:val="00BE4440"/>
    <w:rsid w:val="00BE45FD"/>
    <w:rsid w:val="00BE4B1F"/>
    <w:rsid w:val="00BE53CF"/>
    <w:rsid w:val="00BE5459"/>
    <w:rsid w:val="00BE5947"/>
    <w:rsid w:val="00BE6952"/>
    <w:rsid w:val="00BE6F61"/>
    <w:rsid w:val="00BF124C"/>
    <w:rsid w:val="00BF1285"/>
    <w:rsid w:val="00BF1804"/>
    <w:rsid w:val="00BF1B2A"/>
    <w:rsid w:val="00BF2481"/>
    <w:rsid w:val="00BF269B"/>
    <w:rsid w:val="00BF30B0"/>
    <w:rsid w:val="00BF3888"/>
    <w:rsid w:val="00BF3DA2"/>
    <w:rsid w:val="00BF3EFC"/>
    <w:rsid w:val="00BF4355"/>
    <w:rsid w:val="00BF508C"/>
    <w:rsid w:val="00BF5110"/>
    <w:rsid w:val="00BF5C41"/>
    <w:rsid w:val="00BF5FA1"/>
    <w:rsid w:val="00BF6938"/>
    <w:rsid w:val="00BF69CD"/>
    <w:rsid w:val="00BF7308"/>
    <w:rsid w:val="00BF7BD4"/>
    <w:rsid w:val="00C003D0"/>
    <w:rsid w:val="00C00574"/>
    <w:rsid w:val="00C005AA"/>
    <w:rsid w:val="00C0231E"/>
    <w:rsid w:val="00C03401"/>
    <w:rsid w:val="00C04A47"/>
    <w:rsid w:val="00C05B1B"/>
    <w:rsid w:val="00C0711C"/>
    <w:rsid w:val="00C07313"/>
    <w:rsid w:val="00C07D5D"/>
    <w:rsid w:val="00C10086"/>
    <w:rsid w:val="00C101C4"/>
    <w:rsid w:val="00C1036F"/>
    <w:rsid w:val="00C106AB"/>
    <w:rsid w:val="00C12A9A"/>
    <w:rsid w:val="00C135D9"/>
    <w:rsid w:val="00C13818"/>
    <w:rsid w:val="00C140C0"/>
    <w:rsid w:val="00C150D8"/>
    <w:rsid w:val="00C15129"/>
    <w:rsid w:val="00C151F4"/>
    <w:rsid w:val="00C15EF1"/>
    <w:rsid w:val="00C162F2"/>
    <w:rsid w:val="00C17705"/>
    <w:rsid w:val="00C20431"/>
    <w:rsid w:val="00C209A3"/>
    <w:rsid w:val="00C2126F"/>
    <w:rsid w:val="00C21AF2"/>
    <w:rsid w:val="00C22606"/>
    <w:rsid w:val="00C22A5D"/>
    <w:rsid w:val="00C22C43"/>
    <w:rsid w:val="00C2395B"/>
    <w:rsid w:val="00C24359"/>
    <w:rsid w:val="00C24C96"/>
    <w:rsid w:val="00C24CC8"/>
    <w:rsid w:val="00C2517C"/>
    <w:rsid w:val="00C25CEB"/>
    <w:rsid w:val="00C25F54"/>
    <w:rsid w:val="00C2614C"/>
    <w:rsid w:val="00C2659F"/>
    <w:rsid w:val="00C27282"/>
    <w:rsid w:val="00C2753C"/>
    <w:rsid w:val="00C27FF1"/>
    <w:rsid w:val="00C30121"/>
    <w:rsid w:val="00C3093F"/>
    <w:rsid w:val="00C31348"/>
    <w:rsid w:val="00C31E90"/>
    <w:rsid w:val="00C32655"/>
    <w:rsid w:val="00C3298F"/>
    <w:rsid w:val="00C32F26"/>
    <w:rsid w:val="00C32FBD"/>
    <w:rsid w:val="00C334C7"/>
    <w:rsid w:val="00C33A6C"/>
    <w:rsid w:val="00C33C0C"/>
    <w:rsid w:val="00C33E70"/>
    <w:rsid w:val="00C34A91"/>
    <w:rsid w:val="00C34EC3"/>
    <w:rsid w:val="00C35468"/>
    <w:rsid w:val="00C3659A"/>
    <w:rsid w:val="00C36600"/>
    <w:rsid w:val="00C366A9"/>
    <w:rsid w:val="00C36C4D"/>
    <w:rsid w:val="00C36FFF"/>
    <w:rsid w:val="00C3718A"/>
    <w:rsid w:val="00C40F5D"/>
    <w:rsid w:val="00C41338"/>
    <w:rsid w:val="00C421A5"/>
    <w:rsid w:val="00C42EA9"/>
    <w:rsid w:val="00C430FF"/>
    <w:rsid w:val="00C43186"/>
    <w:rsid w:val="00C442D1"/>
    <w:rsid w:val="00C45DE5"/>
    <w:rsid w:val="00C4624E"/>
    <w:rsid w:val="00C4663A"/>
    <w:rsid w:val="00C46A59"/>
    <w:rsid w:val="00C47FBD"/>
    <w:rsid w:val="00C5037C"/>
    <w:rsid w:val="00C505C7"/>
    <w:rsid w:val="00C50A8B"/>
    <w:rsid w:val="00C51160"/>
    <w:rsid w:val="00C51419"/>
    <w:rsid w:val="00C51515"/>
    <w:rsid w:val="00C515EB"/>
    <w:rsid w:val="00C51A31"/>
    <w:rsid w:val="00C5311D"/>
    <w:rsid w:val="00C5356E"/>
    <w:rsid w:val="00C53A4B"/>
    <w:rsid w:val="00C53D13"/>
    <w:rsid w:val="00C53D8D"/>
    <w:rsid w:val="00C54479"/>
    <w:rsid w:val="00C54549"/>
    <w:rsid w:val="00C54583"/>
    <w:rsid w:val="00C54CCF"/>
    <w:rsid w:val="00C5579A"/>
    <w:rsid w:val="00C5621C"/>
    <w:rsid w:val="00C56286"/>
    <w:rsid w:val="00C5640A"/>
    <w:rsid w:val="00C565F5"/>
    <w:rsid w:val="00C56DA4"/>
    <w:rsid w:val="00C57EC9"/>
    <w:rsid w:val="00C60AA5"/>
    <w:rsid w:val="00C61551"/>
    <w:rsid w:val="00C618AE"/>
    <w:rsid w:val="00C61E35"/>
    <w:rsid w:val="00C62862"/>
    <w:rsid w:val="00C62AC4"/>
    <w:rsid w:val="00C62B13"/>
    <w:rsid w:val="00C634B1"/>
    <w:rsid w:val="00C63E73"/>
    <w:rsid w:val="00C6482E"/>
    <w:rsid w:val="00C64E6D"/>
    <w:rsid w:val="00C64EEF"/>
    <w:rsid w:val="00C65E8A"/>
    <w:rsid w:val="00C67A78"/>
    <w:rsid w:val="00C70088"/>
    <w:rsid w:val="00C70416"/>
    <w:rsid w:val="00C70772"/>
    <w:rsid w:val="00C7082E"/>
    <w:rsid w:val="00C70981"/>
    <w:rsid w:val="00C71F55"/>
    <w:rsid w:val="00C72B40"/>
    <w:rsid w:val="00C73454"/>
    <w:rsid w:val="00C73836"/>
    <w:rsid w:val="00C73BEB"/>
    <w:rsid w:val="00C754ED"/>
    <w:rsid w:val="00C757CB"/>
    <w:rsid w:val="00C766A5"/>
    <w:rsid w:val="00C768F7"/>
    <w:rsid w:val="00C76AC5"/>
    <w:rsid w:val="00C76AE9"/>
    <w:rsid w:val="00C77185"/>
    <w:rsid w:val="00C7768F"/>
    <w:rsid w:val="00C77BAD"/>
    <w:rsid w:val="00C77C2A"/>
    <w:rsid w:val="00C77F31"/>
    <w:rsid w:val="00C8002E"/>
    <w:rsid w:val="00C802FA"/>
    <w:rsid w:val="00C80444"/>
    <w:rsid w:val="00C804EC"/>
    <w:rsid w:val="00C8073C"/>
    <w:rsid w:val="00C80BDE"/>
    <w:rsid w:val="00C80D3F"/>
    <w:rsid w:val="00C80EC1"/>
    <w:rsid w:val="00C813B4"/>
    <w:rsid w:val="00C814BD"/>
    <w:rsid w:val="00C81B1F"/>
    <w:rsid w:val="00C81FD7"/>
    <w:rsid w:val="00C8221B"/>
    <w:rsid w:val="00C82687"/>
    <w:rsid w:val="00C827F7"/>
    <w:rsid w:val="00C835E8"/>
    <w:rsid w:val="00C83D38"/>
    <w:rsid w:val="00C84728"/>
    <w:rsid w:val="00C8496E"/>
    <w:rsid w:val="00C86415"/>
    <w:rsid w:val="00C86CCE"/>
    <w:rsid w:val="00C8793C"/>
    <w:rsid w:val="00C900C2"/>
    <w:rsid w:val="00C90CE0"/>
    <w:rsid w:val="00C91E28"/>
    <w:rsid w:val="00C92851"/>
    <w:rsid w:val="00C92DDE"/>
    <w:rsid w:val="00C92DE8"/>
    <w:rsid w:val="00C93D03"/>
    <w:rsid w:val="00C93DF2"/>
    <w:rsid w:val="00C94D5E"/>
    <w:rsid w:val="00C94EB8"/>
    <w:rsid w:val="00C953A2"/>
    <w:rsid w:val="00C953FB"/>
    <w:rsid w:val="00C95B28"/>
    <w:rsid w:val="00C96A9A"/>
    <w:rsid w:val="00C96CD7"/>
    <w:rsid w:val="00CA0038"/>
    <w:rsid w:val="00CA0CF9"/>
    <w:rsid w:val="00CA15DD"/>
    <w:rsid w:val="00CA23FF"/>
    <w:rsid w:val="00CA2E8F"/>
    <w:rsid w:val="00CA4E22"/>
    <w:rsid w:val="00CA4ED0"/>
    <w:rsid w:val="00CA6280"/>
    <w:rsid w:val="00CA65E5"/>
    <w:rsid w:val="00CA6C3A"/>
    <w:rsid w:val="00CA7783"/>
    <w:rsid w:val="00CB0B34"/>
    <w:rsid w:val="00CB182E"/>
    <w:rsid w:val="00CB1FA4"/>
    <w:rsid w:val="00CB228E"/>
    <w:rsid w:val="00CB23BC"/>
    <w:rsid w:val="00CB240F"/>
    <w:rsid w:val="00CB2E20"/>
    <w:rsid w:val="00CB3064"/>
    <w:rsid w:val="00CB4218"/>
    <w:rsid w:val="00CB42E5"/>
    <w:rsid w:val="00CB482A"/>
    <w:rsid w:val="00CB4A7C"/>
    <w:rsid w:val="00CB5857"/>
    <w:rsid w:val="00CB6BED"/>
    <w:rsid w:val="00CB6D42"/>
    <w:rsid w:val="00CB6DF9"/>
    <w:rsid w:val="00CB7790"/>
    <w:rsid w:val="00CC00AD"/>
    <w:rsid w:val="00CC07A6"/>
    <w:rsid w:val="00CC1BD1"/>
    <w:rsid w:val="00CC1D4F"/>
    <w:rsid w:val="00CC1D5E"/>
    <w:rsid w:val="00CC1EF3"/>
    <w:rsid w:val="00CC21B2"/>
    <w:rsid w:val="00CC2A9B"/>
    <w:rsid w:val="00CC327A"/>
    <w:rsid w:val="00CC3BA6"/>
    <w:rsid w:val="00CC4093"/>
    <w:rsid w:val="00CC59DD"/>
    <w:rsid w:val="00CC681E"/>
    <w:rsid w:val="00CC6D19"/>
    <w:rsid w:val="00CC77AF"/>
    <w:rsid w:val="00CC7E23"/>
    <w:rsid w:val="00CC7E24"/>
    <w:rsid w:val="00CD0BE6"/>
    <w:rsid w:val="00CD0C2A"/>
    <w:rsid w:val="00CD0D45"/>
    <w:rsid w:val="00CD0D47"/>
    <w:rsid w:val="00CD16C6"/>
    <w:rsid w:val="00CD16F6"/>
    <w:rsid w:val="00CD18D9"/>
    <w:rsid w:val="00CD27C4"/>
    <w:rsid w:val="00CD2E94"/>
    <w:rsid w:val="00CD34D4"/>
    <w:rsid w:val="00CD351E"/>
    <w:rsid w:val="00CD41FF"/>
    <w:rsid w:val="00CD588C"/>
    <w:rsid w:val="00CD64B5"/>
    <w:rsid w:val="00CD64EC"/>
    <w:rsid w:val="00CD6734"/>
    <w:rsid w:val="00CD6878"/>
    <w:rsid w:val="00CD710D"/>
    <w:rsid w:val="00CE0BEA"/>
    <w:rsid w:val="00CE119D"/>
    <w:rsid w:val="00CE14BB"/>
    <w:rsid w:val="00CE1829"/>
    <w:rsid w:val="00CE1B20"/>
    <w:rsid w:val="00CE2D9F"/>
    <w:rsid w:val="00CE33E0"/>
    <w:rsid w:val="00CE3857"/>
    <w:rsid w:val="00CE4E59"/>
    <w:rsid w:val="00CE519E"/>
    <w:rsid w:val="00CE5597"/>
    <w:rsid w:val="00CE5AA7"/>
    <w:rsid w:val="00CE5F46"/>
    <w:rsid w:val="00CE6036"/>
    <w:rsid w:val="00CE64E7"/>
    <w:rsid w:val="00CE7BDA"/>
    <w:rsid w:val="00CF0D90"/>
    <w:rsid w:val="00CF106B"/>
    <w:rsid w:val="00CF15FC"/>
    <w:rsid w:val="00CF27BF"/>
    <w:rsid w:val="00CF2D1E"/>
    <w:rsid w:val="00CF407D"/>
    <w:rsid w:val="00CF449C"/>
    <w:rsid w:val="00CF56B6"/>
    <w:rsid w:val="00CF5A09"/>
    <w:rsid w:val="00CF6B7A"/>
    <w:rsid w:val="00CF6FCD"/>
    <w:rsid w:val="00CF7374"/>
    <w:rsid w:val="00CF73E9"/>
    <w:rsid w:val="00CF7495"/>
    <w:rsid w:val="00CF7E29"/>
    <w:rsid w:val="00D002CB"/>
    <w:rsid w:val="00D00420"/>
    <w:rsid w:val="00D0071D"/>
    <w:rsid w:val="00D00A39"/>
    <w:rsid w:val="00D00FA1"/>
    <w:rsid w:val="00D01661"/>
    <w:rsid w:val="00D01E7D"/>
    <w:rsid w:val="00D023A0"/>
    <w:rsid w:val="00D038F2"/>
    <w:rsid w:val="00D03F82"/>
    <w:rsid w:val="00D04E0A"/>
    <w:rsid w:val="00D0564E"/>
    <w:rsid w:val="00D06CE1"/>
    <w:rsid w:val="00D06FB2"/>
    <w:rsid w:val="00D10C39"/>
    <w:rsid w:val="00D12C10"/>
    <w:rsid w:val="00D14362"/>
    <w:rsid w:val="00D144CC"/>
    <w:rsid w:val="00D148C7"/>
    <w:rsid w:val="00D15333"/>
    <w:rsid w:val="00D153DC"/>
    <w:rsid w:val="00D15B6B"/>
    <w:rsid w:val="00D163F9"/>
    <w:rsid w:val="00D16436"/>
    <w:rsid w:val="00D17A2E"/>
    <w:rsid w:val="00D17C44"/>
    <w:rsid w:val="00D20393"/>
    <w:rsid w:val="00D21278"/>
    <w:rsid w:val="00D21E12"/>
    <w:rsid w:val="00D22C9B"/>
    <w:rsid w:val="00D24088"/>
    <w:rsid w:val="00D24757"/>
    <w:rsid w:val="00D26175"/>
    <w:rsid w:val="00D26433"/>
    <w:rsid w:val="00D264B3"/>
    <w:rsid w:val="00D26D82"/>
    <w:rsid w:val="00D26DD1"/>
    <w:rsid w:val="00D26F09"/>
    <w:rsid w:val="00D308B1"/>
    <w:rsid w:val="00D30BFF"/>
    <w:rsid w:val="00D31157"/>
    <w:rsid w:val="00D31CA6"/>
    <w:rsid w:val="00D331B1"/>
    <w:rsid w:val="00D33570"/>
    <w:rsid w:val="00D34993"/>
    <w:rsid w:val="00D3556F"/>
    <w:rsid w:val="00D359FD"/>
    <w:rsid w:val="00D35D62"/>
    <w:rsid w:val="00D35F89"/>
    <w:rsid w:val="00D4023F"/>
    <w:rsid w:val="00D40CB9"/>
    <w:rsid w:val="00D40EA4"/>
    <w:rsid w:val="00D40FBC"/>
    <w:rsid w:val="00D41373"/>
    <w:rsid w:val="00D41C61"/>
    <w:rsid w:val="00D42299"/>
    <w:rsid w:val="00D42698"/>
    <w:rsid w:val="00D428D8"/>
    <w:rsid w:val="00D43990"/>
    <w:rsid w:val="00D448CD"/>
    <w:rsid w:val="00D44EF9"/>
    <w:rsid w:val="00D44F7C"/>
    <w:rsid w:val="00D45281"/>
    <w:rsid w:val="00D4632E"/>
    <w:rsid w:val="00D46C15"/>
    <w:rsid w:val="00D470E7"/>
    <w:rsid w:val="00D4782A"/>
    <w:rsid w:val="00D51E5F"/>
    <w:rsid w:val="00D52957"/>
    <w:rsid w:val="00D52A07"/>
    <w:rsid w:val="00D53330"/>
    <w:rsid w:val="00D53EAD"/>
    <w:rsid w:val="00D55CD1"/>
    <w:rsid w:val="00D566D4"/>
    <w:rsid w:val="00D56D49"/>
    <w:rsid w:val="00D57743"/>
    <w:rsid w:val="00D57D12"/>
    <w:rsid w:val="00D607E6"/>
    <w:rsid w:val="00D60F62"/>
    <w:rsid w:val="00D61796"/>
    <w:rsid w:val="00D61ADF"/>
    <w:rsid w:val="00D61CF5"/>
    <w:rsid w:val="00D63401"/>
    <w:rsid w:val="00D64310"/>
    <w:rsid w:val="00D6472F"/>
    <w:rsid w:val="00D64FDD"/>
    <w:rsid w:val="00D652C2"/>
    <w:rsid w:val="00D657BC"/>
    <w:rsid w:val="00D657D1"/>
    <w:rsid w:val="00D66482"/>
    <w:rsid w:val="00D6676F"/>
    <w:rsid w:val="00D671D7"/>
    <w:rsid w:val="00D7425E"/>
    <w:rsid w:val="00D748A6"/>
    <w:rsid w:val="00D74950"/>
    <w:rsid w:val="00D74A98"/>
    <w:rsid w:val="00D74C6A"/>
    <w:rsid w:val="00D74E24"/>
    <w:rsid w:val="00D7558F"/>
    <w:rsid w:val="00D76A2A"/>
    <w:rsid w:val="00D777F9"/>
    <w:rsid w:val="00D8005C"/>
    <w:rsid w:val="00D803A2"/>
    <w:rsid w:val="00D8046C"/>
    <w:rsid w:val="00D8085D"/>
    <w:rsid w:val="00D814E5"/>
    <w:rsid w:val="00D81A97"/>
    <w:rsid w:val="00D822CC"/>
    <w:rsid w:val="00D827FA"/>
    <w:rsid w:val="00D8299D"/>
    <w:rsid w:val="00D82CC4"/>
    <w:rsid w:val="00D830C4"/>
    <w:rsid w:val="00D83429"/>
    <w:rsid w:val="00D836D2"/>
    <w:rsid w:val="00D83B31"/>
    <w:rsid w:val="00D83D00"/>
    <w:rsid w:val="00D85ACF"/>
    <w:rsid w:val="00D86366"/>
    <w:rsid w:val="00D8650F"/>
    <w:rsid w:val="00D86790"/>
    <w:rsid w:val="00D9066F"/>
    <w:rsid w:val="00D9080D"/>
    <w:rsid w:val="00D9097A"/>
    <w:rsid w:val="00D91A60"/>
    <w:rsid w:val="00D91ECF"/>
    <w:rsid w:val="00D92A53"/>
    <w:rsid w:val="00D92DD7"/>
    <w:rsid w:val="00D9338B"/>
    <w:rsid w:val="00D93C07"/>
    <w:rsid w:val="00D946BD"/>
    <w:rsid w:val="00D94DAC"/>
    <w:rsid w:val="00D94E1E"/>
    <w:rsid w:val="00D95C96"/>
    <w:rsid w:val="00D96695"/>
    <w:rsid w:val="00D96F15"/>
    <w:rsid w:val="00D972F2"/>
    <w:rsid w:val="00D9774D"/>
    <w:rsid w:val="00DA0624"/>
    <w:rsid w:val="00DA06E2"/>
    <w:rsid w:val="00DA097E"/>
    <w:rsid w:val="00DA13F2"/>
    <w:rsid w:val="00DA3F49"/>
    <w:rsid w:val="00DA4299"/>
    <w:rsid w:val="00DA4369"/>
    <w:rsid w:val="00DA47E2"/>
    <w:rsid w:val="00DA4CBB"/>
    <w:rsid w:val="00DA4FD1"/>
    <w:rsid w:val="00DA66DA"/>
    <w:rsid w:val="00DA6821"/>
    <w:rsid w:val="00DA6B04"/>
    <w:rsid w:val="00DA7077"/>
    <w:rsid w:val="00DA7835"/>
    <w:rsid w:val="00DA78D3"/>
    <w:rsid w:val="00DB0247"/>
    <w:rsid w:val="00DB04AA"/>
    <w:rsid w:val="00DB1255"/>
    <w:rsid w:val="00DB1DD5"/>
    <w:rsid w:val="00DB30EC"/>
    <w:rsid w:val="00DB389B"/>
    <w:rsid w:val="00DB3981"/>
    <w:rsid w:val="00DB39B3"/>
    <w:rsid w:val="00DB476F"/>
    <w:rsid w:val="00DB533B"/>
    <w:rsid w:val="00DB6837"/>
    <w:rsid w:val="00DB6D9B"/>
    <w:rsid w:val="00DB77D7"/>
    <w:rsid w:val="00DB7904"/>
    <w:rsid w:val="00DC0664"/>
    <w:rsid w:val="00DC0C3D"/>
    <w:rsid w:val="00DC0F73"/>
    <w:rsid w:val="00DC0FF8"/>
    <w:rsid w:val="00DC1957"/>
    <w:rsid w:val="00DC1FD6"/>
    <w:rsid w:val="00DC22CA"/>
    <w:rsid w:val="00DC233D"/>
    <w:rsid w:val="00DC3056"/>
    <w:rsid w:val="00DC41DC"/>
    <w:rsid w:val="00DC5DE5"/>
    <w:rsid w:val="00DC5DF4"/>
    <w:rsid w:val="00DC6B1B"/>
    <w:rsid w:val="00DC721A"/>
    <w:rsid w:val="00DC75BA"/>
    <w:rsid w:val="00DC76DF"/>
    <w:rsid w:val="00DC7C32"/>
    <w:rsid w:val="00DD083F"/>
    <w:rsid w:val="00DD11CA"/>
    <w:rsid w:val="00DD1A8D"/>
    <w:rsid w:val="00DD1C76"/>
    <w:rsid w:val="00DD1CEA"/>
    <w:rsid w:val="00DD1E97"/>
    <w:rsid w:val="00DD3A8A"/>
    <w:rsid w:val="00DD3B0C"/>
    <w:rsid w:val="00DD3B93"/>
    <w:rsid w:val="00DD3C82"/>
    <w:rsid w:val="00DD3E2C"/>
    <w:rsid w:val="00DD3EEA"/>
    <w:rsid w:val="00DD3F9F"/>
    <w:rsid w:val="00DD424A"/>
    <w:rsid w:val="00DD6508"/>
    <w:rsid w:val="00DD66C0"/>
    <w:rsid w:val="00DD6AC6"/>
    <w:rsid w:val="00DD6BB2"/>
    <w:rsid w:val="00DD7C7D"/>
    <w:rsid w:val="00DE03D5"/>
    <w:rsid w:val="00DE0672"/>
    <w:rsid w:val="00DE0C18"/>
    <w:rsid w:val="00DE2DAC"/>
    <w:rsid w:val="00DE2DEC"/>
    <w:rsid w:val="00DE31CC"/>
    <w:rsid w:val="00DE31FC"/>
    <w:rsid w:val="00DE4436"/>
    <w:rsid w:val="00DE6B57"/>
    <w:rsid w:val="00DE6ED0"/>
    <w:rsid w:val="00DE703E"/>
    <w:rsid w:val="00DE783B"/>
    <w:rsid w:val="00DF0B26"/>
    <w:rsid w:val="00DF0BDF"/>
    <w:rsid w:val="00DF143E"/>
    <w:rsid w:val="00DF162B"/>
    <w:rsid w:val="00DF1A2F"/>
    <w:rsid w:val="00DF1B7C"/>
    <w:rsid w:val="00DF2C49"/>
    <w:rsid w:val="00DF3DDD"/>
    <w:rsid w:val="00DF3EC0"/>
    <w:rsid w:val="00DF46C2"/>
    <w:rsid w:val="00DF46DB"/>
    <w:rsid w:val="00DF5738"/>
    <w:rsid w:val="00DF603D"/>
    <w:rsid w:val="00DF7125"/>
    <w:rsid w:val="00DF73D8"/>
    <w:rsid w:val="00DF7B95"/>
    <w:rsid w:val="00E00561"/>
    <w:rsid w:val="00E01364"/>
    <w:rsid w:val="00E0199F"/>
    <w:rsid w:val="00E02303"/>
    <w:rsid w:val="00E0253B"/>
    <w:rsid w:val="00E029FC"/>
    <w:rsid w:val="00E02A46"/>
    <w:rsid w:val="00E0344C"/>
    <w:rsid w:val="00E03AE8"/>
    <w:rsid w:val="00E04CCE"/>
    <w:rsid w:val="00E04FAF"/>
    <w:rsid w:val="00E0531D"/>
    <w:rsid w:val="00E05B70"/>
    <w:rsid w:val="00E06028"/>
    <w:rsid w:val="00E061B4"/>
    <w:rsid w:val="00E06A8E"/>
    <w:rsid w:val="00E06CE3"/>
    <w:rsid w:val="00E06D94"/>
    <w:rsid w:val="00E07943"/>
    <w:rsid w:val="00E11BDD"/>
    <w:rsid w:val="00E1200F"/>
    <w:rsid w:val="00E1358E"/>
    <w:rsid w:val="00E1370B"/>
    <w:rsid w:val="00E137F1"/>
    <w:rsid w:val="00E138DD"/>
    <w:rsid w:val="00E13EAC"/>
    <w:rsid w:val="00E13F5B"/>
    <w:rsid w:val="00E14137"/>
    <w:rsid w:val="00E144F3"/>
    <w:rsid w:val="00E146C3"/>
    <w:rsid w:val="00E14971"/>
    <w:rsid w:val="00E1519A"/>
    <w:rsid w:val="00E151F9"/>
    <w:rsid w:val="00E1521B"/>
    <w:rsid w:val="00E15702"/>
    <w:rsid w:val="00E15980"/>
    <w:rsid w:val="00E15FEB"/>
    <w:rsid w:val="00E1683E"/>
    <w:rsid w:val="00E1739A"/>
    <w:rsid w:val="00E1742A"/>
    <w:rsid w:val="00E17B54"/>
    <w:rsid w:val="00E17FBB"/>
    <w:rsid w:val="00E20AC0"/>
    <w:rsid w:val="00E21007"/>
    <w:rsid w:val="00E21837"/>
    <w:rsid w:val="00E22650"/>
    <w:rsid w:val="00E22817"/>
    <w:rsid w:val="00E229DE"/>
    <w:rsid w:val="00E23043"/>
    <w:rsid w:val="00E23B77"/>
    <w:rsid w:val="00E2403E"/>
    <w:rsid w:val="00E254CE"/>
    <w:rsid w:val="00E256A1"/>
    <w:rsid w:val="00E25885"/>
    <w:rsid w:val="00E25ADC"/>
    <w:rsid w:val="00E25F63"/>
    <w:rsid w:val="00E26BA8"/>
    <w:rsid w:val="00E27A4E"/>
    <w:rsid w:val="00E30FCC"/>
    <w:rsid w:val="00E312A4"/>
    <w:rsid w:val="00E31474"/>
    <w:rsid w:val="00E316CC"/>
    <w:rsid w:val="00E32A9F"/>
    <w:rsid w:val="00E32B1D"/>
    <w:rsid w:val="00E32D1F"/>
    <w:rsid w:val="00E3338D"/>
    <w:rsid w:val="00E33AC6"/>
    <w:rsid w:val="00E34055"/>
    <w:rsid w:val="00E35ECC"/>
    <w:rsid w:val="00E36914"/>
    <w:rsid w:val="00E37689"/>
    <w:rsid w:val="00E4074C"/>
    <w:rsid w:val="00E40E50"/>
    <w:rsid w:val="00E427A7"/>
    <w:rsid w:val="00E42DBD"/>
    <w:rsid w:val="00E432FA"/>
    <w:rsid w:val="00E433F4"/>
    <w:rsid w:val="00E435CD"/>
    <w:rsid w:val="00E4389F"/>
    <w:rsid w:val="00E4417B"/>
    <w:rsid w:val="00E443D9"/>
    <w:rsid w:val="00E45A32"/>
    <w:rsid w:val="00E46BBB"/>
    <w:rsid w:val="00E46F89"/>
    <w:rsid w:val="00E4786A"/>
    <w:rsid w:val="00E47A1B"/>
    <w:rsid w:val="00E47DCA"/>
    <w:rsid w:val="00E50A94"/>
    <w:rsid w:val="00E51337"/>
    <w:rsid w:val="00E51F22"/>
    <w:rsid w:val="00E55610"/>
    <w:rsid w:val="00E5579D"/>
    <w:rsid w:val="00E56B77"/>
    <w:rsid w:val="00E56EAD"/>
    <w:rsid w:val="00E57AD4"/>
    <w:rsid w:val="00E61BC7"/>
    <w:rsid w:val="00E61C1A"/>
    <w:rsid w:val="00E6260F"/>
    <w:rsid w:val="00E630F4"/>
    <w:rsid w:val="00E6319F"/>
    <w:rsid w:val="00E63B97"/>
    <w:rsid w:val="00E646FF"/>
    <w:rsid w:val="00E64DE6"/>
    <w:rsid w:val="00E64DE8"/>
    <w:rsid w:val="00E64EF7"/>
    <w:rsid w:val="00E65020"/>
    <w:rsid w:val="00E659EB"/>
    <w:rsid w:val="00E65F31"/>
    <w:rsid w:val="00E6653C"/>
    <w:rsid w:val="00E66A08"/>
    <w:rsid w:val="00E6753F"/>
    <w:rsid w:val="00E6770E"/>
    <w:rsid w:val="00E6787C"/>
    <w:rsid w:val="00E678F2"/>
    <w:rsid w:val="00E71005"/>
    <w:rsid w:val="00E710C7"/>
    <w:rsid w:val="00E71116"/>
    <w:rsid w:val="00E7190B"/>
    <w:rsid w:val="00E719AB"/>
    <w:rsid w:val="00E71A48"/>
    <w:rsid w:val="00E71E73"/>
    <w:rsid w:val="00E72104"/>
    <w:rsid w:val="00E724C8"/>
    <w:rsid w:val="00E72AE7"/>
    <w:rsid w:val="00E7300E"/>
    <w:rsid w:val="00E73A56"/>
    <w:rsid w:val="00E73B8C"/>
    <w:rsid w:val="00E74046"/>
    <w:rsid w:val="00E74441"/>
    <w:rsid w:val="00E745AA"/>
    <w:rsid w:val="00E74761"/>
    <w:rsid w:val="00E75837"/>
    <w:rsid w:val="00E7619C"/>
    <w:rsid w:val="00E76645"/>
    <w:rsid w:val="00E766CB"/>
    <w:rsid w:val="00E76D19"/>
    <w:rsid w:val="00E7712F"/>
    <w:rsid w:val="00E77155"/>
    <w:rsid w:val="00E773C1"/>
    <w:rsid w:val="00E8029A"/>
    <w:rsid w:val="00E80BD1"/>
    <w:rsid w:val="00E80E86"/>
    <w:rsid w:val="00E80F20"/>
    <w:rsid w:val="00E8104B"/>
    <w:rsid w:val="00E81DD9"/>
    <w:rsid w:val="00E81E0E"/>
    <w:rsid w:val="00E82573"/>
    <w:rsid w:val="00E83351"/>
    <w:rsid w:val="00E84C57"/>
    <w:rsid w:val="00E85163"/>
    <w:rsid w:val="00E853C4"/>
    <w:rsid w:val="00E856D4"/>
    <w:rsid w:val="00E85737"/>
    <w:rsid w:val="00E8573A"/>
    <w:rsid w:val="00E86A4E"/>
    <w:rsid w:val="00E86EF0"/>
    <w:rsid w:val="00E8711B"/>
    <w:rsid w:val="00E876D9"/>
    <w:rsid w:val="00E90F09"/>
    <w:rsid w:val="00E9146C"/>
    <w:rsid w:val="00E91BB7"/>
    <w:rsid w:val="00E91CFC"/>
    <w:rsid w:val="00E92BB8"/>
    <w:rsid w:val="00E936E6"/>
    <w:rsid w:val="00E938B8"/>
    <w:rsid w:val="00E9390D"/>
    <w:rsid w:val="00E93E1E"/>
    <w:rsid w:val="00E9404E"/>
    <w:rsid w:val="00E95D79"/>
    <w:rsid w:val="00E9648D"/>
    <w:rsid w:val="00E9691D"/>
    <w:rsid w:val="00E97DB8"/>
    <w:rsid w:val="00EA03D3"/>
    <w:rsid w:val="00EA07C6"/>
    <w:rsid w:val="00EA0ABD"/>
    <w:rsid w:val="00EA15A5"/>
    <w:rsid w:val="00EA1B8D"/>
    <w:rsid w:val="00EA208E"/>
    <w:rsid w:val="00EA2419"/>
    <w:rsid w:val="00EA2A67"/>
    <w:rsid w:val="00EA347B"/>
    <w:rsid w:val="00EA3EC9"/>
    <w:rsid w:val="00EA421F"/>
    <w:rsid w:val="00EA46BD"/>
    <w:rsid w:val="00EA5837"/>
    <w:rsid w:val="00EA6C04"/>
    <w:rsid w:val="00EA7092"/>
    <w:rsid w:val="00EA7958"/>
    <w:rsid w:val="00EB0A89"/>
    <w:rsid w:val="00EB1692"/>
    <w:rsid w:val="00EB16F1"/>
    <w:rsid w:val="00EB20D8"/>
    <w:rsid w:val="00EB2FE4"/>
    <w:rsid w:val="00EB30D9"/>
    <w:rsid w:val="00EB3173"/>
    <w:rsid w:val="00EB36C9"/>
    <w:rsid w:val="00EB3C18"/>
    <w:rsid w:val="00EB406E"/>
    <w:rsid w:val="00EB41F0"/>
    <w:rsid w:val="00EB43C8"/>
    <w:rsid w:val="00EB4F7D"/>
    <w:rsid w:val="00EB57E6"/>
    <w:rsid w:val="00EB58EC"/>
    <w:rsid w:val="00EB5C76"/>
    <w:rsid w:val="00EB5CFE"/>
    <w:rsid w:val="00EB5DBC"/>
    <w:rsid w:val="00EB6A33"/>
    <w:rsid w:val="00EB6B50"/>
    <w:rsid w:val="00EB7A28"/>
    <w:rsid w:val="00EB7CA5"/>
    <w:rsid w:val="00EC0255"/>
    <w:rsid w:val="00EC082B"/>
    <w:rsid w:val="00EC0FE5"/>
    <w:rsid w:val="00EC1468"/>
    <w:rsid w:val="00EC209A"/>
    <w:rsid w:val="00EC29D7"/>
    <w:rsid w:val="00EC2FAA"/>
    <w:rsid w:val="00EC3A02"/>
    <w:rsid w:val="00EC5416"/>
    <w:rsid w:val="00EC54F3"/>
    <w:rsid w:val="00EC5EA5"/>
    <w:rsid w:val="00EC5F99"/>
    <w:rsid w:val="00EC615A"/>
    <w:rsid w:val="00EC664D"/>
    <w:rsid w:val="00EC66FC"/>
    <w:rsid w:val="00EC7E2F"/>
    <w:rsid w:val="00ED1D54"/>
    <w:rsid w:val="00ED21D5"/>
    <w:rsid w:val="00ED31E3"/>
    <w:rsid w:val="00ED3E46"/>
    <w:rsid w:val="00ED3FF5"/>
    <w:rsid w:val="00ED4DC1"/>
    <w:rsid w:val="00ED4EFE"/>
    <w:rsid w:val="00ED5408"/>
    <w:rsid w:val="00ED64C7"/>
    <w:rsid w:val="00ED7C5F"/>
    <w:rsid w:val="00ED7F25"/>
    <w:rsid w:val="00EE074F"/>
    <w:rsid w:val="00EE10AD"/>
    <w:rsid w:val="00EE10EC"/>
    <w:rsid w:val="00EE127F"/>
    <w:rsid w:val="00EE205B"/>
    <w:rsid w:val="00EE29CF"/>
    <w:rsid w:val="00EE2AB7"/>
    <w:rsid w:val="00EE33F8"/>
    <w:rsid w:val="00EE3718"/>
    <w:rsid w:val="00EE58A9"/>
    <w:rsid w:val="00EE6758"/>
    <w:rsid w:val="00EE70EB"/>
    <w:rsid w:val="00EE72FB"/>
    <w:rsid w:val="00EE7E45"/>
    <w:rsid w:val="00EE7E7F"/>
    <w:rsid w:val="00EF1284"/>
    <w:rsid w:val="00EF157C"/>
    <w:rsid w:val="00EF1E58"/>
    <w:rsid w:val="00EF1F85"/>
    <w:rsid w:val="00EF2022"/>
    <w:rsid w:val="00EF407D"/>
    <w:rsid w:val="00EF4A26"/>
    <w:rsid w:val="00EF4B34"/>
    <w:rsid w:val="00EF4C4E"/>
    <w:rsid w:val="00EF5295"/>
    <w:rsid w:val="00EF5408"/>
    <w:rsid w:val="00EF5681"/>
    <w:rsid w:val="00EF5B29"/>
    <w:rsid w:val="00EF60AF"/>
    <w:rsid w:val="00F00354"/>
    <w:rsid w:val="00F01626"/>
    <w:rsid w:val="00F0341C"/>
    <w:rsid w:val="00F03456"/>
    <w:rsid w:val="00F040D2"/>
    <w:rsid w:val="00F040DE"/>
    <w:rsid w:val="00F042A7"/>
    <w:rsid w:val="00F04551"/>
    <w:rsid w:val="00F04923"/>
    <w:rsid w:val="00F051F1"/>
    <w:rsid w:val="00F05A4D"/>
    <w:rsid w:val="00F05D8A"/>
    <w:rsid w:val="00F05E3C"/>
    <w:rsid w:val="00F05EBD"/>
    <w:rsid w:val="00F06096"/>
    <w:rsid w:val="00F065B7"/>
    <w:rsid w:val="00F06917"/>
    <w:rsid w:val="00F07ADB"/>
    <w:rsid w:val="00F07C73"/>
    <w:rsid w:val="00F07F35"/>
    <w:rsid w:val="00F102AF"/>
    <w:rsid w:val="00F10649"/>
    <w:rsid w:val="00F10812"/>
    <w:rsid w:val="00F10BC0"/>
    <w:rsid w:val="00F10F46"/>
    <w:rsid w:val="00F121FA"/>
    <w:rsid w:val="00F12D6C"/>
    <w:rsid w:val="00F12D7B"/>
    <w:rsid w:val="00F13CCD"/>
    <w:rsid w:val="00F13F81"/>
    <w:rsid w:val="00F1416C"/>
    <w:rsid w:val="00F152BD"/>
    <w:rsid w:val="00F15610"/>
    <w:rsid w:val="00F15F61"/>
    <w:rsid w:val="00F17F0B"/>
    <w:rsid w:val="00F22510"/>
    <w:rsid w:val="00F22812"/>
    <w:rsid w:val="00F2399A"/>
    <w:rsid w:val="00F23E2E"/>
    <w:rsid w:val="00F23E4C"/>
    <w:rsid w:val="00F25E9F"/>
    <w:rsid w:val="00F267F9"/>
    <w:rsid w:val="00F268C1"/>
    <w:rsid w:val="00F26F77"/>
    <w:rsid w:val="00F27478"/>
    <w:rsid w:val="00F27BED"/>
    <w:rsid w:val="00F27D90"/>
    <w:rsid w:val="00F300C9"/>
    <w:rsid w:val="00F30BAE"/>
    <w:rsid w:val="00F31DA5"/>
    <w:rsid w:val="00F32249"/>
    <w:rsid w:val="00F32A6F"/>
    <w:rsid w:val="00F339CD"/>
    <w:rsid w:val="00F33A64"/>
    <w:rsid w:val="00F33B2A"/>
    <w:rsid w:val="00F34134"/>
    <w:rsid w:val="00F34706"/>
    <w:rsid w:val="00F34B75"/>
    <w:rsid w:val="00F3577D"/>
    <w:rsid w:val="00F35B3D"/>
    <w:rsid w:val="00F35BDC"/>
    <w:rsid w:val="00F3662B"/>
    <w:rsid w:val="00F3669E"/>
    <w:rsid w:val="00F368CF"/>
    <w:rsid w:val="00F3709A"/>
    <w:rsid w:val="00F37746"/>
    <w:rsid w:val="00F37A45"/>
    <w:rsid w:val="00F40E49"/>
    <w:rsid w:val="00F41384"/>
    <w:rsid w:val="00F4193D"/>
    <w:rsid w:val="00F41EBB"/>
    <w:rsid w:val="00F41FE8"/>
    <w:rsid w:val="00F424AA"/>
    <w:rsid w:val="00F425DB"/>
    <w:rsid w:val="00F42980"/>
    <w:rsid w:val="00F43210"/>
    <w:rsid w:val="00F438D3"/>
    <w:rsid w:val="00F445E9"/>
    <w:rsid w:val="00F45038"/>
    <w:rsid w:val="00F45075"/>
    <w:rsid w:val="00F45468"/>
    <w:rsid w:val="00F45F77"/>
    <w:rsid w:val="00F4636B"/>
    <w:rsid w:val="00F4730F"/>
    <w:rsid w:val="00F47332"/>
    <w:rsid w:val="00F50EA9"/>
    <w:rsid w:val="00F52C42"/>
    <w:rsid w:val="00F52C6B"/>
    <w:rsid w:val="00F53085"/>
    <w:rsid w:val="00F530E2"/>
    <w:rsid w:val="00F5348B"/>
    <w:rsid w:val="00F54700"/>
    <w:rsid w:val="00F54829"/>
    <w:rsid w:val="00F5550A"/>
    <w:rsid w:val="00F564CB"/>
    <w:rsid w:val="00F56576"/>
    <w:rsid w:val="00F56925"/>
    <w:rsid w:val="00F57019"/>
    <w:rsid w:val="00F572EF"/>
    <w:rsid w:val="00F5777B"/>
    <w:rsid w:val="00F57F92"/>
    <w:rsid w:val="00F60376"/>
    <w:rsid w:val="00F6086A"/>
    <w:rsid w:val="00F60B94"/>
    <w:rsid w:val="00F612BA"/>
    <w:rsid w:val="00F617BF"/>
    <w:rsid w:val="00F61CA1"/>
    <w:rsid w:val="00F63A26"/>
    <w:rsid w:val="00F63F96"/>
    <w:rsid w:val="00F64263"/>
    <w:rsid w:val="00F64C2B"/>
    <w:rsid w:val="00F6560D"/>
    <w:rsid w:val="00F66148"/>
    <w:rsid w:val="00F66463"/>
    <w:rsid w:val="00F6656A"/>
    <w:rsid w:val="00F66647"/>
    <w:rsid w:val="00F67466"/>
    <w:rsid w:val="00F6756A"/>
    <w:rsid w:val="00F67782"/>
    <w:rsid w:val="00F67A68"/>
    <w:rsid w:val="00F70518"/>
    <w:rsid w:val="00F70857"/>
    <w:rsid w:val="00F70FE2"/>
    <w:rsid w:val="00F71536"/>
    <w:rsid w:val="00F73D56"/>
    <w:rsid w:val="00F740C1"/>
    <w:rsid w:val="00F76182"/>
    <w:rsid w:val="00F7630C"/>
    <w:rsid w:val="00F771A8"/>
    <w:rsid w:val="00F77665"/>
    <w:rsid w:val="00F811C8"/>
    <w:rsid w:val="00F8151E"/>
    <w:rsid w:val="00F816D3"/>
    <w:rsid w:val="00F81721"/>
    <w:rsid w:val="00F81BCF"/>
    <w:rsid w:val="00F82147"/>
    <w:rsid w:val="00F829F3"/>
    <w:rsid w:val="00F82C54"/>
    <w:rsid w:val="00F82E6B"/>
    <w:rsid w:val="00F838CC"/>
    <w:rsid w:val="00F838F3"/>
    <w:rsid w:val="00F84664"/>
    <w:rsid w:val="00F84940"/>
    <w:rsid w:val="00F84D87"/>
    <w:rsid w:val="00F84DB5"/>
    <w:rsid w:val="00F84E49"/>
    <w:rsid w:val="00F85FD0"/>
    <w:rsid w:val="00F8655C"/>
    <w:rsid w:val="00F86986"/>
    <w:rsid w:val="00F877A3"/>
    <w:rsid w:val="00F87A68"/>
    <w:rsid w:val="00F87DA3"/>
    <w:rsid w:val="00F87FBC"/>
    <w:rsid w:val="00F90ADB"/>
    <w:rsid w:val="00F90B1D"/>
    <w:rsid w:val="00F90F50"/>
    <w:rsid w:val="00F926EC"/>
    <w:rsid w:val="00F928A2"/>
    <w:rsid w:val="00F928FE"/>
    <w:rsid w:val="00F92903"/>
    <w:rsid w:val="00F92BD9"/>
    <w:rsid w:val="00F9328D"/>
    <w:rsid w:val="00F93833"/>
    <w:rsid w:val="00F947D2"/>
    <w:rsid w:val="00F953FD"/>
    <w:rsid w:val="00F9542B"/>
    <w:rsid w:val="00F9551C"/>
    <w:rsid w:val="00F9592A"/>
    <w:rsid w:val="00F9756C"/>
    <w:rsid w:val="00F9761B"/>
    <w:rsid w:val="00F9784A"/>
    <w:rsid w:val="00F97AC7"/>
    <w:rsid w:val="00F97C22"/>
    <w:rsid w:val="00FA0938"/>
    <w:rsid w:val="00FA0A2C"/>
    <w:rsid w:val="00FA0F92"/>
    <w:rsid w:val="00FA1196"/>
    <w:rsid w:val="00FA141F"/>
    <w:rsid w:val="00FA1E6E"/>
    <w:rsid w:val="00FA1E8C"/>
    <w:rsid w:val="00FA2A45"/>
    <w:rsid w:val="00FA2C0E"/>
    <w:rsid w:val="00FA4AF9"/>
    <w:rsid w:val="00FA622C"/>
    <w:rsid w:val="00FA71DE"/>
    <w:rsid w:val="00FA7463"/>
    <w:rsid w:val="00FA7C78"/>
    <w:rsid w:val="00FA7DEB"/>
    <w:rsid w:val="00FB0320"/>
    <w:rsid w:val="00FB0A92"/>
    <w:rsid w:val="00FB1342"/>
    <w:rsid w:val="00FB153C"/>
    <w:rsid w:val="00FB1CB5"/>
    <w:rsid w:val="00FB2019"/>
    <w:rsid w:val="00FB2876"/>
    <w:rsid w:val="00FB2C62"/>
    <w:rsid w:val="00FB2FBE"/>
    <w:rsid w:val="00FB38FF"/>
    <w:rsid w:val="00FB4152"/>
    <w:rsid w:val="00FB470C"/>
    <w:rsid w:val="00FB5448"/>
    <w:rsid w:val="00FB5D0B"/>
    <w:rsid w:val="00FB5F27"/>
    <w:rsid w:val="00FB6597"/>
    <w:rsid w:val="00FB6657"/>
    <w:rsid w:val="00FB6BD2"/>
    <w:rsid w:val="00FB6C1D"/>
    <w:rsid w:val="00FC0112"/>
    <w:rsid w:val="00FC0A1F"/>
    <w:rsid w:val="00FC114D"/>
    <w:rsid w:val="00FC127B"/>
    <w:rsid w:val="00FC1405"/>
    <w:rsid w:val="00FC1B48"/>
    <w:rsid w:val="00FC2EF0"/>
    <w:rsid w:val="00FC4C39"/>
    <w:rsid w:val="00FC5EA8"/>
    <w:rsid w:val="00FC7F08"/>
    <w:rsid w:val="00FD05EE"/>
    <w:rsid w:val="00FD07F3"/>
    <w:rsid w:val="00FD0F0C"/>
    <w:rsid w:val="00FD19AE"/>
    <w:rsid w:val="00FD2E26"/>
    <w:rsid w:val="00FD2F13"/>
    <w:rsid w:val="00FD487A"/>
    <w:rsid w:val="00FD4886"/>
    <w:rsid w:val="00FD49DA"/>
    <w:rsid w:val="00FD4CF6"/>
    <w:rsid w:val="00FD5839"/>
    <w:rsid w:val="00FD5CCB"/>
    <w:rsid w:val="00FD68C7"/>
    <w:rsid w:val="00FD6FAE"/>
    <w:rsid w:val="00FD743E"/>
    <w:rsid w:val="00FE01AA"/>
    <w:rsid w:val="00FE0A1F"/>
    <w:rsid w:val="00FE0D63"/>
    <w:rsid w:val="00FE1B8C"/>
    <w:rsid w:val="00FE2A40"/>
    <w:rsid w:val="00FE331A"/>
    <w:rsid w:val="00FE3A9E"/>
    <w:rsid w:val="00FE422C"/>
    <w:rsid w:val="00FE4387"/>
    <w:rsid w:val="00FE4D0E"/>
    <w:rsid w:val="00FE680B"/>
    <w:rsid w:val="00FE71BD"/>
    <w:rsid w:val="00FE71C5"/>
    <w:rsid w:val="00FF0C7B"/>
    <w:rsid w:val="00FF0DD7"/>
    <w:rsid w:val="00FF1A37"/>
    <w:rsid w:val="00FF2DF5"/>
    <w:rsid w:val="00FF2FC4"/>
    <w:rsid w:val="00FF349B"/>
    <w:rsid w:val="00FF48CC"/>
    <w:rsid w:val="00FF48FA"/>
    <w:rsid w:val="00FF619F"/>
    <w:rsid w:val="00FF63B9"/>
    <w:rsid w:val="00FF6500"/>
    <w:rsid w:val="00FF6783"/>
    <w:rsid w:val="00FF67B4"/>
    <w:rsid w:val="00FF7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A8732C"/>
  <w15:docId w15:val="{18F80FFE-592B-401C-AE0C-94F75D64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locked="1" w:uiPriority="0"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939"/>
  </w:style>
  <w:style w:type="paragraph" w:styleId="1">
    <w:name w:val="heading 1"/>
    <w:basedOn w:val="a"/>
    <w:next w:val="a"/>
    <w:link w:val="10"/>
    <w:uiPriority w:val="99"/>
    <w:qFormat/>
    <w:rsid w:val="009F5491"/>
    <w:pPr>
      <w:jc w:val="center"/>
      <w:outlineLvl w:val="0"/>
    </w:pPr>
    <w:rPr>
      <w:rFonts w:ascii="Calibri" w:hAnsi="Calibri"/>
      <w:b/>
      <w:bCs/>
      <w:color w:val="000000" w:themeColor="text1"/>
      <w:sz w:val="22"/>
      <w:szCs w:val="28"/>
    </w:rPr>
  </w:style>
  <w:style w:type="paragraph" w:styleId="2">
    <w:name w:val="heading 2"/>
    <w:basedOn w:val="a"/>
    <w:next w:val="a"/>
    <w:link w:val="20"/>
    <w:unhideWhenUsed/>
    <w:qFormat/>
    <w:locked/>
    <w:rsid w:val="00802D85"/>
    <w:pPr>
      <w:jc w:val="both"/>
      <w:outlineLvl w:val="1"/>
    </w:pPr>
    <w:rPr>
      <w:rFonts w:ascii="Calibri" w:eastAsiaTheme="majorEastAsia" w:hAnsi="Calibri" w:cstheme="majorBidi"/>
      <w:b/>
      <w:bCs/>
      <w:color w:val="000000" w:themeColor="text1"/>
      <w:sz w:val="22"/>
      <w:szCs w:val="26"/>
    </w:rPr>
  </w:style>
  <w:style w:type="paragraph" w:styleId="3">
    <w:name w:val="heading 3"/>
    <w:basedOn w:val="a"/>
    <w:next w:val="a"/>
    <w:link w:val="30"/>
    <w:uiPriority w:val="99"/>
    <w:qFormat/>
    <w:rsid w:val="00057439"/>
    <w:pPr>
      <w:keepNext/>
      <w:ind w:firstLine="708"/>
      <w:jc w:val="both"/>
      <w:outlineLvl w:val="2"/>
    </w:pPr>
    <w:rPr>
      <w:b/>
      <w:bCs/>
      <w:color w:val="000000"/>
      <w:spacing w:val="-2"/>
      <w:w w:val="101"/>
      <w:sz w:val="28"/>
      <w:szCs w:val="28"/>
    </w:rPr>
  </w:style>
  <w:style w:type="paragraph" w:styleId="4">
    <w:name w:val="heading 4"/>
    <w:basedOn w:val="a"/>
    <w:next w:val="a"/>
    <w:link w:val="40"/>
    <w:uiPriority w:val="99"/>
    <w:qFormat/>
    <w:rsid w:val="00944D74"/>
    <w:pPr>
      <w:keepNext/>
      <w:keepLines/>
      <w:spacing w:before="200"/>
      <w:outlineLvl w:val="3"/>
    </w:pPr>
    <w:rPr>
      <w:rFonts w:ascii="Cambria" w:hAnsi="Cambria"/>
      <w:b/>
      <w:bCs/>
      <w:i/>
      <w:iCs/>
      <w:color w:val="4F81BD"/>
    </w:rPr>
  </w:style>
  <w:style w:type="paragraph" w:styleId="5">
    <w:name w:val="heading 5"/>
    <w:basedOn w:val="a"/>
    <w:next w:val="a"/>
    <w:link w:val="50"/>
    <w:unhideWhenUsed/>
    <w:qFormat/>
    <w:locked/>
    <w:rsid w:val="00FF1A37"/>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locked/>
    <w:rsid w:val="00711B0A"/>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nhideWhenUsed/>
    <w:qFormat/>
    <w:locked/>
    <w:rsid w:val="00711B0A"/>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F5491"/>
    <w:rPr>
      <w:rFonts w:ascii="Calibri" w:hAnsi="Calibri"/>
      <w:b/>
      <w:bCs/>
      <w:color w:val="000000" w:themeColor="text1"/>
      <w:sz w:val="22"/>
      <w:szCs w:val="28"/>
    </w:rPr>
  </w:style>
  <w:style w:type="character" w:customStyle="1" w:styleId="30">
    <w:name w:val="Заголовок 3 Знак"/>
    <w:link w:val="3"/>
    <w:uiPriority w:val="99"/>
    <w:locked/>
    <w:rsid w:val="00057439"/>
    <w:rPr>
      <w:rFonts w:cs="Times New Roman"/>
      <w:b/>
      <w:bCs/>
      <w:color w:val="000000"/>
      <w:spacing w:val="-2"/>
      <w:w w:val="101"/>
      <w:sz w:val="28"/>
      <w:szCs w:val="28"/>
    </w:rPr>
  </w:style>
  <w:style w:type="character" w:customStyle="1" w:styleId="40">
    <w:name w:val="Заголовок 4 Знак"/>
    <w:link w:val="4"/>
    <w:uiPriority w:val="99"/>
    <w:locked/>
    <w:rsid w:val="00944D74"/>
    <w:rPr>
      <w:rFonts w:ascii="Cambria" w:hAnsi="Cambria" w:cs="Cambria"/>
      <w:b/>
      <w:bCs/>
      <w:i/>
      <w:iCs/>
      <w:color w:val="4F81BD"/>
      <w:sz w:val="24"/>
      <w:szCs w:val="24"/>
    </w:rPr>
  </w:style>
  <w:style w:type="paragraph" w:customStyle="1" w:styleId="ConsPlusNormal">
    <w:name w:val="ConsPlusNormal"/>
    <w:uiPriority w:val="99"/>
    <w:rsid w:val="00057439"/>
    <w:pPr>
      <w:widowControl w:val="0"/>
      <w:autoSpaceDE w:val="0"/>
      <w:autoSpaceDN w:val="0"/>
      <w:adjustRightInd w:val="0"/>
      <w:ind w:firstLine="720"/>
    </w:pPr>
    <w:rPr>
      <w:rFonts w:ascii="Arial" w:hAnsi="Arial" w:cs="Arial"/>
    </w:rPr>
  </w:style>
  <w:style w:type="paragraph" w:styleId="a3">
    <w:name w:val="Body Text"/>
    <w:basedOn w:val="a"/>
    <w:link w:val="a4"/>
    <w:uiPriority w:val="99"/>
    <w:semiHidden/>
    <w:rsid w:val="000D4219"/>
    <w:pPr>
      <w:shd w:val="clear" w:color="auto" w:fill="FFFFFF"/>
      <w:autoSpaceDE w:val="0"/>
      <w:autoSpaceDN w:val="0"/>
      <w:adjustRightInd w:val="0"/>
      <w:jc w:val="both"/>
    </w:pPr>
  </w:style>
  <w:style w:type="character" w:customStyle="1" w:styleId="a4">
    <w:name w:val="Основной текст Знак"/>
    <w:link w:val="a3"/>
    <w:uiPriority w:val="99"/>
    <w:semiHidden/>
    <w:locked/>
    <w:rsid w:val="00AB68ED"/>
    <w:rPr>
      <w:rFonts w:cs="Times New Roman"/>
      <w:sz w:val="24"/>
      <w:szCs w:val="24"/>
    </w:rPr>
  </w:style>
  <w:style w:type="paragraph" w:styleId="21">
    <w:name w:val="Body Text 2"/>
    <w:basedOn w:val="a"/>
    <w:link w:val="22"/>
    <w:uiPriority w:val="99"/>
    <w:semiHidden/>
    <w:rsid w:val="000D4219"/>
    <w:pPr>
      <w:shd w:val="clear" w:color="auto" w:fill="FFFFFF"/>
      <w:autoSpaceDE w:val="0"/>
      <w:autoSpaceDN w:val="0"/>
      <w:adjustRightInd w:val="0"/>
      <w:jc w:val="both"/>
    </w:pPr>
  </w:style>
  <w:style w:type="character" w:customStyle="1" w:styleId="22">
    <w:name w:val="Основной текст 2 Знак"/>
    <w:link w:val="21"/>
    <w:uiPriority w:val="99"/>
    <w:semiHidden/>
    <w:locked/>
    <w:rsid w:val="00AB68ED"/>
    <w:rPr>
      <w:rFonts w:cs="Times New Roman"/>
      <w:sz w:val="24"/>
      <w:szCs w:val="24"/>
    </w:rPr>
  </w:style>
  <w:style w:type="paragraph" w:styleId="a5">
    <w:name w:val="Body Text Indent"/>
    <w:basedOn w:val="a"/>
    <w:link w:val="a6"/>
    <w:uiPriority w:val="99"/>
    <w:semiHidden/>
    <w:rsid w:val="000D4219"/>
    <w:pPr>
      <w:shd w:val="clear" w:color="auto" w:fill="FFFFFF"/>
      <w:autoSpaceDE w:val="0"/>
      <w:autoSpaceDN w:val="0"/>
      <w:adjustRightInd w:val="0"/>
      <w:ind w:firstLine="709"/>
      <w:jc w:val="both"/>
    </w:pPr>
  </w:style>
  <w:style w:type="character" w:customStyle="1" w:styleId="a6">
    <w:name w:val="Основной текст с отступом Знак"/>
    <w:link w:val="a5"/>
    <w:uiPriority w:val="99"/>
    <w:semiHidden/>
    <w:locked/>
    <w:rsid w:val="00AB68ED"/>
    <w:rPr>
      <w:rFonts w:cs="Times New Roman"/>
      <w:sz w:val="24"/>
      <w:szCs w:val="24"/>
    </w:rPr>
  </w:style>
  <w:style w:type="paragraph" w:styleId="31">
    <w:name w:val="Body Text 3"/>
    <w:basedOn w:val="a"/>
    <w:link w:val="32"/>
    <w:uiPriority w:val="99"/>
    <w:semiHidden/>
    <w:rsid w:val="000D4219"/>
    <w:pPr>
      <w:shd w:val="clear" w:color="auto" w:fill="FFFFFF"/>
      <w:autoSpaceDE w:val="0"/>
      <w:autoSpaceDN w:val="0"/>
      <w:adjustRightInd w:val="0"/>
      <w:jc w:val="both"/>
    </w:pPr>
    <w:rPr>
      <w:sz w:val="16"/>
      <w:szCs w:val="16"/>
    </w:rPr>
  </w:style>
  <w:style w:type="character" w:customStyle="1" w:styleId="32">
    <w:name w:val="Основной текст 3 Знак"/>
    <w:link w:val="31"/>
    <w:uiPriority w:val="99"/>
    <w:semiHidden/>
    <w:locked/>
    <w:rsid w:val="00AB68ED"/>
    <w:rPr>
      <w:rFonts w:cs="Times New Roman"/>
      <w:sz w:val="16"/>
      <w:szCs w:val="16"/>
    </w:rPr>
  </w:style>
  <w:style w:type="paragraph" w:styleId="23">
    <w:name w:val="Body Text Indent 2"/>
    <w:basedOn w:val="a"/>
    <w:link w:val="24"/>
    <w:uiPriority w:val="99"/>
    <w:semiHidden/>
    <w:rsid w:val="000D4219"/>
    <w:pPr>
      <w:autoSpaceDE w:val="0"/>
      <w:autoSpaceDN w:val="0"/>
      <w:adjustRightInd w:val="0"/>
      <w:ind w:firstLine="540"/>
      <w:jc w:val="both"/>
    </w:pPr>
  </w:style>
  <w:style w:type="character" w:customStyle="1" w:styleId="24">
    <w:name w:val="Основной текст с отступом 2 Знак"/>
    <w:link w:val="23"/>
    <w:uiPriority w:val="99"/>
    <w:semiHidden/>
    <w:locked/>
    <w:rsid w:val="00AB68ED"/>
    <w:rPr>
      <w:rFonts w:cs="Times New Roman"/>
      <w:sz w:val="24"/>
      <w:szCs w:val="24"/>
    </w:rPr>
  </w:style>
  <w:style w:type="paragraph" w:styleId="a7">
    <w:name w:val="footer"/>
    <w:basedOn w:val="a"/>
    <w:link w:val="a8"/>
    <w:uiPriority w:val="99"/>
    <w:semiHidden/>
    <w:rsid w:val="000D4219"/>
    <w:pPr>
      <w:tabs>
        <w:tab w:val="center" w:pos="4677"/>
        <w:tab w:val="right" w:pos="9355"/>
      </w:tabs>
    </w:pPr>
  </w:style>
  <w:style w:type="character" w:customStyle="1" w:styleId="a8">
    <w:name w:val="Нижний колонтитул Знак"/>
    <w:link w:val="a7"/>
    <w:uiPriority w:val="99"/>
    <w:semiHidden/>
    <w:locked/>
    <w:rsid w:val="00AB68ED"/>
    <w:rPr>
      <w:rFonts w:cs="Times New Roman"/>
      <w:sz w:val="24"/>
      <w:szCs w:val="24"/>
    </w:rPr>
  </w:style>
  <w:style w:type="character" w:styleId="a9">
    <w:name w:val="page number"/>
    <w:uiPriority w:val="99"/>
    <w:semiHidden/>
    <w:rsid w:val="000D4219"/>
    <w:rPr>
      <w:rFonts w:cs="Times New Roman"/>
    </w:rPr>
  </w:style>
  <w:style w:type="character" w:customStyle="1" w:styleId="FontStyle42">
    <w:name w:val="Font Style42"/>
    <w:uiPriority w:val="99"/>
    <w:rsid w:val="00E85737"/>
    <w:rPr>
      <w:rFonts w:ascii="Calibri" w:hAnsi="Calibri" w:cs="Calibri"/>
      <w:b/>
      <w:bCs/>
      <w:sz w:val="16"/>
      <w:szCs w:val="16"/>
    </w:rPr>
  </w:style>
  <w:style w:type="paragraph" w:customStyle="1" w:styleId="Style33">
    <w:name w:val="Style33"/>
    <w:basedOn w:val="a"/>
    <w:uiPriority w:val="99"/>
    <w:rsid w:val="00843693"/>
    <w:pPr>
      <w:widowControl w:val="0"/>
      <w:autoSpaceDE w:val="0"/>
      <w:autoSpaceDN w:val="0"/>
      <w:adjustRightInd w:val="0"/>
      <w:spacing w:line="240" w:lineRule="exact"/>
      <w:ind w:firstLine="682"/>
      <w:jc w:val="both"/>
    </w:pPr>
  </w:style>
  <w:style w:type="character" w:customStyle="1" w:styleId="FontStyle41">
    <w:name w:val="Font Style41"/>
    <w:uiPriority w:val="99"/>
    <w:rsid w:val="00843693"/>
    <w:rPr>
      <w:rFonts w:ascii="Calibri" w:hAnsi="Calibri" w:cs="Calibri"/>
      <w:sz w:val="16"/>
      <w:szCs w:val="16"/>
    </w:rPr>
  </w:style>
  <w:style w:type="paragraph" w:customStyle="1" w:styleId="Style28">
    <w:name w:val="Style28"/>
    <w:basedOn w:val="a"/>
    <w:uiPriority w:val="99"/>
    <w:rsid w:val="00843693"/>
    <w:pPr>
      <w:widowControl w:val="0"/>
      <w:autoSpaceDE w:val="0"/>
      <w:autoSpaceDN w:val="0"/>
      <w:adjustRightInd w:val="0"/>
      <w:spacing w:line="235" w:lineRule="exact"/>
      <w:ind w:firstLine="682"/>
      <w:jc w:val="both"/>
    </w:pPr>
  </w:style>
  <w:style w:type="paragraph" w:customStyle="1" w:styleId="ConsPlusCell">
    <w:name w:val="ConsPlusCell"/>
    <w:uiPriority w:val="99"/>
    <w:rsid w:val="00C82687"/>
    <w:pPr>
      <w:autoSpaceDE w:val="0"/>
      <w:autoSpaceDN w:val="0"/>
      <w:adjustRightInd w:val="0"/>
    </w:pPr>
    <w:rPr>
      <w:rFonts w:ascii="Arial" w:hAnsi="Arial" w:cs="Arial"/>
    </w:rPr>
  </w:style>
  <w:style w:type="paragraph" w:customStyle="1" w:styleId="ConsPlusNonformat">
    <w:name w:val="ConsPlusNonformat"/>
    <w:uiPriority w:val="99"/>
    <w:rsid w:val="00C82687"/>
    <w:pPr>
      <w:autoSpaceDE w:val="0"/>
      <w:autoSpaceDN w:val="0"/>
      <w:adjustRightInd w:val="0"/>
    </w:pPr>
    <w:rPr>
      <w:rFonts w:ascii="Courier New" w:hAnsi="Courier New" w:cs="Courier New"/>
    </w:rPr>
  </w:style>
  <w:style w:type="paragraph" w:styleId="aa">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b"/>
    <w:qFormat/>
    <w:rsid w:val="00D657D1"/>
    <w:rPr>
      <w:sz w:val="22"/>
      <w:szCs w:val="20"/>
    </w:rPr>
  </w:style>
  <w:style w:type="character" w:customStyle="1" w:styleId="ab">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link w:val="aa"/>
    <w:locked/>
    <w:rsid w:val="00D657D1"/>
    <w:rPr>
      <w:sz w:val="22"/>
      <w:szCs w:val="20"/>
    </w:rPr>
  </w:style>
  <w:style w:type="character" w:styleId="ac">
    <w:name w:val="footnote reference"/>
    <w:aliases w:val="Знак сноскиZ"/>
    <w:uiPriority w:val="99"/>
    <w:qFormat/>
    <w:rsid w:val="00D657D1"/>
    <w:rPr>
      <w:rFonts w:ascii="Times New Roman" w:hAnsi="Times New Roman" w:cs="Times New Roman"/>
      <w:sz w:val="22"/>
      <w:vertAlign w:val="superscript"/>
    </w:rPr>
  </w:style>
  <w:style w:type="paragraph" w:customStyle="1" w:styleId="ConsNormal">
    <w:name w:val="ConsNormal"/>
    <w:uiPriority w:val="99"/>
    <w:rsid w:val="00D15B6B"/>
    <w:pPr>
      <w:widowControl w:val="0"/>
      <w:autoSpaceDE w:val="0"/>
      <w:autoSpaceDN w:val="0"/>
      <w:adjustRightInd w:val="0"/>
      <w:ind w:firstLine="720"/>
    </w:pPr>
    <w:rPr>
      <w:rFonts w:ascii="Arial" w:hAnsi="Arial" w:cs="Arial"/>
    </w:rPr>
  </w:style>
  <w:style w:type="paragraph" w:styleId="ad">
    <w:name w:val="List Paragraph"/>
    <w:basedOn w:val="a"/>
    <w:uiPriority w:val="34"/>
    <w:qFormat/>
    <w:rsid w:val="009F5491"/>
    <w:pPr>
      <w:contextualSpacing/>
      <w:jc w:val="both"/>
    </w:pPr>
    <w:rPr>
      <w:rFonts w:ascii="Calibri" w:hAnsi="Calibri"/>
      <w:sz w:val="22"/>
      <w:szCs w:val="22"/>
      <w:lang w:eastAsia="en-US"/>
    </w:rPr>
  </w:style>
  <w:style w:type="paragraph" w:customStyle="1" w:styleId="Style4">
    <w:name w:val="Style4"/>
    <w:basedOn w:val="a"/>
    <w:rsid w:val="00022836"/>
    <w:pPr>
      <w:widowControl w:val="0"/>
      <w:autoSpaceDE w:val="0"/>
      <w:autoSpaceDN w:val="0"/>
      <w:adjustRightInd w:val="0"/>
      <w:spacing w:line="420" w:lineRule="exact"/>
      <w:ind w:firstLine="686"/>
      <w:jc w:val="both"/>
    </w:pPr>
  </w:style>
  <w:style w:type="character" w:customStyle="1" w:styleId="FontStyle26">
    <w:name w:val="Font Style26"/>
    <w:rsid w:val="00022836"/>
    <w:rPr>
      <w:rFonts w:ascii="Times New Roman" w:hAnsi="Times New Roman"/>
      <w:sz w:val="26"/>
    </w:rPr>
  </w:style>
  <w:style w:type="character" w:customStyle="1" w:styleId="service-name1">
    <w:name w:val="service-name1"/>
    <w:rsid w:val="00F35B3D"/>
    <w:rPr>
      <w:rFonts w:cs="Times New Roman"/>
      <w:color w:val="A6001C"/>
      <w:sz w:val="42"/>
      <w:szCs w:val="42"/>
    </w:rPr>
  </w:style>
  <w:style w:type="character" w:styleId="ae">
    <w:name w:val="Hyperlink"/>
    <w:uiPriority w:val="99"/>
    <w:unhideWhenUsed/>
    <w:rsid w:val="000824E0"/>
    <w:rPr>
      <w:rFonts w:cs="Times New Roman"/>
      <w:color w:val="0000FF"/>
      <w:u w:val="single"/>
    </w:rPr>
  </w:style>
  <w:style w:type="character" w:styleId="af">
    <w:name w:val="FollowedHyperlink"/>
    <w:uiPriority w:val="99"/>
    <w:semiHidden/>
    <w:unhideWhenUsed/>
    <w:rsid w:val="00B36550"/>
    <w:rPr>
      <w:rFonts w:cs="Times New Roman"/>
      <w:color w:val="800080"/>
      <w:u w:val="single"/>
    </w:rPr>
  </w:style>
  <w:style w:type="paragraph" w:styleId="af0">
    <w:name w:val="Balloon Text"/>
    <w:basedOn w:val="a"/>
    <w:link w:val="af1"/>
    <w:uiPriority w:val="99"/>
    <w:semiHidden/>
    <w:unhideWhenUsed/>
    <w:rsid w:val="008D3A3F"/>
    <w:rPr>
      <w:rFonts w:ascii="Tahoma" w:hAnsi="Tahoma"/>
      <w:sz w:val="16"/>
      <w:szCs w:val="16"/>
    </w:rPr>
  </w:style>
  <w:style w:type="character" w:customStyle="1" w:styleId="af1">
    <w:name w:val="Текст выноски Знак"/>
    <w:link w:val="af0"/>
    <w:uiPriority w:val="99"/>
    <w:semiHidden/>
    <w:rsid w:val="008D3A3F"/>
    <w:rPr>
      <w:rFonts w:ascii="Tahoma" w:hAnsi="Tahoma" w:cs="Tahoma"/>
      <w:sz w:val="16"/>
      <w:szCs w:val="16"/>
    </w:rPr>
  </w:style>
  <w:style w:type="table" w:styleId="af2">
    <w:name w:val="Table Grid"/>
    <w:basedOn w:val="a1"/>
    <w:locked/>
    <w:rsid w:val="00D3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2"/>
    <w:uiPriority w:val="59"/>
    <w:rsid w:val="007342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802D85"/>
    <w:rPr>
      <w:rFonts w:ascii="Calibri" w:eastAsiaTheme="majorEastAsia" w:hAnsi="Calibri" w:cstheme="majorBidi"/>
      <w:b/>
      <w:bCs/>
      <w:color w:val="000000" w:themeColor="text1"/>
      <w:sz w:val="22"/>
      <w:szCs w:val="26"/>
    </w:rPr>
  </w:style>
  <w:style w:type="paragraph" w:styleId="af3">
    <w:name w:val="TOC Heading"/>
    <w:basedOn w:val="1"/>
    <w:next w:val="a"/>
    <w:uiPriority w:val="39"/>
    <w:semiHidden/>
    <w:unhideWhenUsed/>
    <w:qFormat/>
    <w:rsid w:val="00802D85"/>
    <w:pPr>
      <w:keepNext/>
      <w:keepLines/>
      <w:spacing w:before="480" w:line="276" w:lineRule="auto"/>
      <w:jc w:val="left"/>
      <w:outlineLvl w:val="9"/>
    </w:pPr>
    <w:rPr>
      <w:rFonts w:asciiTheme="majorHAnsi" w:eastAsiaTheme="majorEastAsia" w:hAnsiTheme="majorHAnsi" w:cstheme="majorBidi"/>
      <w:color w:val="365F91" w:themeColor="accent1" w:themeShade="BF"/>
      <w:sz w:val="28"/>
    </w:rPr>
  </w:style>
  <w:style w:type="paragraph" w:styleId="12">
    <w:name w:val="toc 1"/>
    <w:basedOn w:val="a"/>
    <w:next w:val="a"/>
    <w:autoRedefine/>
    <w:uiPriority w:val="39"/>
    <w:qFormat/>
    <w:locked/>
    <w:rsid w:val="00FD5839"/>
    <w:pPr>
      <w:tabs>
        <w:tab w:val="right" w:leader="dot" w:pos="10195"/>
      </w:tabs>
      <w:jc w:val="both"/>
    </w:pPr>
    <w:rPr>
      <w:sz w:val="22"/>
    </w:rPr>
  </w:style>
  <w:style w:type="paragraph" w:styleId="25">
    <w:name w:val="toc 2"/>
    <w:basedOn w:val="a"/>
    <w:next w:val="a"/>
    <w:autoRedefine/>
    <w:uiPriority w:val="39"/>
    <w:qFormat/>
    <w:locked/>
    <w:rsid w:val="00BD5C3F"/>
    <w:pPr>
      <w:tabs>
        <w:tab w:val="right" w:leader="dot" w:pos="10195"/>
      </w:tabs>
      <w:jc w:val="both"/>
    </w:pPr>
  </w:style>
  <w:style w:type="numbering" w:customStyle="1" w:styleId="13">
    <w:name w:val="Нет списка1"/>
    <w:next w:val="a2"/>
    <w:uiPriority w:val="99"/>
    <w:semiHidden/>
    <w:unhideWhenUsed/>
    <w:rsid w:val="00A818E2"/>
  </w:style>
  <w:style w:type="table" w:customStyle="1" w:styleId="26">
    <w:name w:val="Сетка таблицы2"/>
    <w:basedOn w:val="a1"/>
    <w:next w:val="af2"/>
    <w:uiPriority w:val="59"/>
    <w:rsid w:val="00C776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locked/>
    <w:rsid w:val="00E37689"/>
    <w:rPr>
      <w:rFonts w:ascii="Calibri" w:hAnsi="Calibri"/>
      <w:b/>
      <w:bCs/>
      <w:i w:val="0"/>
      <w:sz w:val="20"/>
    </w:rPr>
  </w:style>
  <w:style w:type="paragraph" w:styleId="33">
    <w:name w:val="toc 3"/>
    <w:basedOn w:val="a"/>
    <w:next w:val="a"/>
    <w:autoRedefine/>
    <w:uiPriority w:val="39"/>
    <w:qFormat/>
    <w:locked/>
    <w:rsid w:val="004662EE"/>
    <w:pPr>
      <w:spacing w:after="100"/>
      <w:ind w:left="480"/>
      <w:jc w:val="center"/>
    </w:pPr>
  </w:style>
  <w:style w:type="paragraph" w:styleId="41">
    <w:name w:val="toc 4"/>
    <w:basedOn w:val="a"/>
    <w:next w:val="a"/>
    <w:autoRedefine/>
    <w:uiPriority w:val="39"/>
    <w:unhideWhenUsed/>
    <w:locked/>
    <w:rsid w:val="00FF1A37"/>
    <w:pPr>
      <w:spacing w:after="100" w:line="276"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locked/>
    <w:rsid w:val="00FF1A37"/>
    <w:pPr>
      <w:spacing w:after="100" w:line="276" w:lineRule="auto"/>
      <w:ind w:left="880"/>
    </w:pPr>
    <w:rPr>
      <w:rFonts w:asciiTheme="minorHAnsi" w:eastAsiaTheme="minorEastAsia" w:hAnsiTheme="minorHAnsi" w:cstheme="minorBidi"/>
      <w:sz w:val="22"/>
      <w:szCs w:val="22"/>
    </w:rPr>
  </w:style>
  <w:style w:type="paragraph" w:styleId="61">
    <w:name w:val="toc 6"/>
    <w:basedOn w:val="a"/>
    <w:next w:val="a"/>
    <w:autoRedefine/>
    <w:uiPriority w:val="39"/>
    <w:unhideWhenUsed/>
    <w:locked/>
    <w:rsid w:val="00FF1A37"/>
    <w:pPr>
      <w:spacing w:after="100" w:line="276"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locked/>
    <w:rsid w:val="00FF1A37"/>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locked/>
    <w:rsid w:val="00FF1A37"/>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locked/>
    <w:rsid w:val="00FF1A37"/>
    <w:pPr>
      <w:spacing w:after="100" w:line="276" w:lineRule="auto"/>
      <w:ind w:left="1760"/>
    </w:pPr>
    <w:rPr>
      <w:rFonts w:asciiTheme="minorHAnsi" w:eastAsiaTheme="minorEastAsia" w:hAnsiTheme="minorHAnsi" w:cstheme="minorBidi"/>
      <w:sz w:val="22"/>
      <w:szCs w:val="22"/>
    </w:rPr>
  </w:style>
  <w:style w:type="paragraph" w:styleId="af5">
    <w:name w:val="No Spacing"/>
    <w:uiPriority w:val="1"/>
    <w:qFormat/>
    <w:rsid w:val="00FF1A37"/>
  </w:style>
  <w:style w:type="character" w:styleId="af6">
    <w:name w:val="Subtle Emphasis"/>
    <w:basedOn w:val="a0"/>
    <w:uiPriority w:val="19"/>
    <w:qFormat/>
    <w:rsid w:val="00FF1A37"/>
    <w:rPr>
      <w:i/>
      <w:iCs/>
      <w:color w:val="808080" w:themeColor="text1" w:themeTint="7F"/>
    </w:rPr>
  </w:style>
  <w:style w:type="character" w:styleId="af7">
    <w:name w:val="Emphasis"/>
    <w:basedOn w:val="a0"/>
    <w:uiPriority w:val="20"/>
    <w:qFormat/>
    <w:locked/>
    <w:rsid w:val="00FF1A37"/>
    <w:rPr>
      <w:i/>
      <w:iCs/>
    </w:rPr>
  </w:style>
  <w:style w:type="character" w:customStyle="1" w:styleId="50">
    <w:name w:val="Заголовок 5 Знак"/>
    <w:basedOn w:val="a0"/>
    <w:link w:val="5"/>
    <w:rsid w:val="00FF1A37"/>
    <w:rPr>
      <w:rFonts w:asciiTheme="majorHAnsi" w:eastAsiaTheme="majorEastAsia" w:hAnsiTheme="majorHAnsi" w:cstheme="majorBidi"/>
      <w:color w:val="243F60" w:themeColor="accent1" w:themeShade="7F"/>
      <w:sz w:val="24"/>
      <w:szCs w:val="24"/>
    </w:rPr>
  </w:style>
  <w:style w:type="paragraph" w:styleId="27">
    <w:name w:val="Quote"/>
    <w:basedOn w:val="a"/>
    <w:next w:val="a"/>
    <w:link w:val="28"/>
    <w:uiPriority w:val="29"/>
    <w:qFormat/>
    <w:rsid w:val="00CB23BC"/>
    <w:rPr>
      <w:i/>
      <w:iCs/>
      <w:color w:val="000000" w:themeColor="text1"/>
    </w:rPr>
  </w:style>
  <w:style w:type="character" w:customStyle="1" w:styleId="28">
    <w:name w:val="Цитата 2 Знак"/>
    <w:basedOn w:val="a0"/>
    <w:link w:val="27"/>
    <w:uiPriority w:val="29"/>
    <w:rsid w:val="00CB23BC"/>
    <w:rPr>
      <w:i/>
      <w:iCs/>
      <w:color w:val="000000" w:themeColor="text1"/>
      <w:sz w:val="24"/>
      <w:szCs w:val="24"/>
    </w:rPr>
  </w:style>
  <w:style w:type="paragraph" w:styleId="af8">
    <w:name w:val="header"/>
    <w:basedOn w:val="a"/>
    <w:link w:val="af9"/>
    <w:uiPriority w:val="99"/>
    <w:unhideWhenUsed/>
    <w:rsid w:val="006D471B"/>
    <w:pPr>
      <w:tabs>
        <w:tab w:val="center" w:pos="4677"/>
        <w:tab w:val="right" w:pos="9355"/>
      </w:tabs>
    </w:pPr>
  </w:style>
  <w:style w:type="character" w:customStyle="1" w:styleId="af9">
    <w:name w:val="Верхний колонтитул Знак"/>
    <w:basedOn w:val="a0"/>
    <w:link w:val="af8"/>
    <w:uiPriority w:val="99"/>
    <w:rsid w:val="006D471B"/>
    <w:rPr>
      <w:sz w:val="24"/>
      <w:szCs w:val="24"/>
    </w:rPr>
  </w:style>
  <w:style w:type="paragraph" w:styleId="afa">
    <w:name w:val="Title"/>
    <w:basedOn w:val="a"/>
    <w:next w:val="a"/>
    <w:link w:val="afb"/>
    <w:qFormat/>
    <w:locked/>
    <w:rsid w:val="00187F9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Заголовок Знак"/>
    <w:basedOn w:val="a0"/>
    <w:link w:val="afa"/>
    <w:rsid w:val="00187F9C"/>
    <w:rPr>
      <w:rFonts w:asciiTheme="majorHAnsi" w:eastAsiaTheme="majorEastAsia" w:hAnsiTheme="majorHAnsi" w:cstheme="majorBidi"/>
      <w:color w:val="17365D" w:themeColor="text2" w:themeShade="BF"/>
      <w:spacing w:val="5"/>
      <w:kern w:val="28"/>
      <w:sz w:val="52"/>
      <w:szCs w:val="52"/>
    </w:rPr>
  </w:style>
  <w:style w:type="paragraph" w:styleId="afc">
    <w:name w:val="Normal (Web)"/>
    <w:basedOn w:val="a"/>
    <w:uiPriority w:val="99"/>
    <w:unhideWhenUsed/>
    <w:rsid w:val="008709B2"/>
  </w:style>
  <w:style w:type="character" w:customStyle="1" w:styleId="60">
    <w:name w:val="Заголовок 6 Знак"/>
    <w:basedOn w:val="a0"/>
    <w:link w:val="6"/>
    <w:rsid w:val="00711B0A"/>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rsid w:val="00711B0A"/>
    <w:rPr>
      <w:rFonts w:asciiTheme="majorHAnsi" w:eastAsiaTheme="majorEastAsia" w:hAnsiTheme="majorHAnsi" w:cstheme="majorBidi"/>
      <w:i/>
      <w:iCs/>
      <w:color w:val="243F60" w:themeColor="accent1" w:themeShade="7F"/>
    </w:rPr>
  </w:style>
  <w:style w:type="character" w:styleId="afd">
    <w:name w:val="annotation reference"/>
    <w:basedOn w:val="a0"/>
    <w:uiPriority w:val="99"/>
    <w:semiHidden/>
    <w:unhideWhenUsed/>
    <w:rsid w:val="00E144F3"/>
    <w:rPr>
      <w:sz w:val="16"/>
      <w:szCs w:val="16"/>
    </w:rPr>
  </w:style>
  <w:style w:type="paragraph" w:styleId="afe">
    <w:name w:val="annotation text"/>
    <w:basedOn w:val="a"/>
    <w:link w:val="aff"/>
    <w:uiPriority w:val="99"/>
    <w:unhideWhenUsed/>
    <w:rsid w:val="00E144F3"/>
    <w:rPr>
      <w:sz w:val="20"/>
      <w:szCs w:val="20"/>
    </w:rPr>
  </w:style>
  <w:style w:type="character" w:customStyle="1" w:styleId="aff">
    <w:name w:val="Текст примечания Знак"/>
    <w:basedOn w:val="a0"/>
    <w:link w:val="afe"/>
    <w:uiPriority w:val="99"/>
    <w:rsid w:val="00E144F3"/>
    <w:rPr>
      <w:sz w:val="20"/>
      <w:szCs w:val="20"/>
    </w:rPr>
  </w:style>
  <w:style w:type="paragraph" w:styleId="aff0">
    <w:name w:val="annotation subject"/>
    <w:basedOn w:val="afe"/>
    <w:next w:val="afe"/>
    <w:link w:val="aff1"/>
    <w:uiPriority w:val="99"/>
    <w:semiHidden/>
    <w:unhideWhenUsed/>
    <w:rsid w:val="00C53D8D"/>
    <w:rPr>
      <w:b/>
      <w:bCs/>
    </w:rPr>
  </w:style>
  <w:style w:type="character" w:customStyle="1" w:styleId="aff1">
    <w:name w:val="Тема примечания Знак"/>
    <w:basedOn w:val="aff"/>
    <w:link w:val="aff0"/>
    <w:uiPriority w:val="99"/>
    <w:semiHidden/>
    <w:rsid w:val="00C53D8D"/>
    <w:rPr>
      <w:b/>
      <w:bCs/>
      <w:sz w:val="20"/>
      <w:szCs w:val="20"/>
    </w:rPr>
  </w:style>
  <w:style w:type="character" w:customStyle="1" w:styleId="aff2">
    <w:name w:val="Цветовое выделение"/>
    <w:uiPriority w:val="99"/>
    <w:rsid w:val="00336DAA"/>
    <w:rPr>
      <w:b/>
      <w:bCs/>
      <w:color w:val="26282F"/>
    </w:rPr>
  </w:style>
  <w:style w:type="character" w:customStyle="1" w:styleId="14">
    <w:name w:val="Неразрешенное упоминание1"/>
    <w:basedOn w:val="a0"/>
    <w:uiPriority w:val="99"/>
    <w:semiHidden/>
    <w:unhideWhenUsed/>
    <w:rsid w:val="00336DAA"/>
    <w:rPr>
      <w:color w:val="605E5C"/>
      <w:shd w:val="clear" w:color="auto" w:fill="E1DFDD"/>
    </w:rPr>
  </w:style>
  <w:style w:type="character" w:customStyle="1" w:styleId="29">
    <w:name w:val="Неразрешенное упоминание2"/>
    <w:basedOn w:val="a0"/>
    <w:uiPriority w:val="99"/>
    <w:semiHidden/>
    <w:unhideWhenUsed/>
    <w:rsid w:val="00336DAA"/>
    <w:rPr>
      <w:color w:val="605E5C"/>
      <w:shd w:val="clear" w:color="auto" w:fill="E1DFDD"/>
    </w:rPr>
  </w:style>
  <w:style w:type="paragraph" w:styleId="aff3">
    <w:name w:val="Revision"/>
    <w:hidden/>
    <w:uiPriority w:val="99"/>
    <w:semiHidden/>
    <w:rsid w:val="00336DAA"/>
  </w:style>
  <w:style w:type="character" w:customStyle="1" w:styleId="34">
    <w:name w:val="Неразрешенное упоминание3"/>
    <w:basedOn w:val="a0"/>
    <w:uiPriority w:val="99"/>
    <w:semiHidden/>
    <w:unhideWhenUsed/>
    <w:rsid w:val="00336DAA"/>
    <w:rPr>
      <w:color w:val="605E5C"/>
      <w:shd w:val="clear" w:color="auto" w:fill="E1DFDD"/>
    </w:rPr>
  </w:style>
  <w:style w:type="character" w:styleId="aff4">
    <w:name w:val="Unresolved Mention"/>
    <w:basedOn w:val="a0"/>
    <w:uiPriority w:val="99"/>
    <w:semiHidden/>
    <w:unhideWhenUsed/>
    <w:rsid w:val="00337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050">
      <w:bodyDiv w:val="1"/>
      <w:marLeft w:val="0"/>
      <w:marRight w:val="0"/>
      <w:marTop w:val="0"/>
      <w:marBottom w:val="0"/>
      <w:divBdr>
        <w:top w:val="none" w:sz="0" w:space="0" w:color="auto"/>
        <w:left w:val="none" w:sz="0" w:space="0" w:color="auto"/>
        <w:bottom w:val="none" w:sz="0" w:space="0" w:color="auto"/>
        <w:right w:val="none" w:sz="0" w:space="0" w:color="auto"/>
      </w:divBdr>
    </w:div>
    <w:div w:id="4284813">
      <w:bodyDiv w:val="1"/>
      <w:marLeft w:val="0"/>
      <w:marRight w:val="0"/>
      <w:marTop w:val="0"/>
      <w:marBottom w:val="0"/>
      <w:divBdr>
        <w:top w:val="none" w:sz="0" w:space="0" w:color="auto"/>
        <w:left w:val="none" w:sz="0" w:space="0" w:color="auto"/>
        <w:bottom w:val="none" w:sz="0" w:space="0" w:color="auto"/>
        <w:right w:val="none" w:sz="0" w:space="0" w:color="auto"/>
      </w:divBdr>
    </w:div>
    <w:div w:id="24448316">
      <w:bodyDiv w:val="1"/>
      <w:marLeft w:val="0"/>
      <w:marRight w:val="0"/>
      <w:marTop w:val="0"/>
      <w:marBottom w:val="0"/>
      <w:divBdr>
        <w:top w:val="none" w:sz="0" w:space="0" w:color="auto"/>
        <w:left w:val="none" w:sz="0" w:space="0" w:color="auto"/>
        <w:bottom w:val="none" w:sz="0" w:space="0" w:color="auto"/>
        <w:right w:val="none" w:sz="0" w:space="0" w:color="auto"/>
      </w:divBdr>
    </w:div>
    <w:div w:id="46805886">
      <w:bodyDiv w:val="1"/>
      <w:marLeft w:val="0"/>
      <w:marRight w:val="0"/>
      <w:marTop w:val="0"/>
      <w:marBottom w:val="0"/>
      <w:divBdr>
        <w:top w:val="none" w:sz="0" w:space="0" w:color="auto"/>
        <w:left w:val="none" w:sz="0" w:space="0" w:color="auto"/>
        <w:bottom w:val="none" w:sz="0" w:space="0" w:color="auto"/>
        <w:right w:val="none" w:sz="0" w:space="0" w:color="auto"/>
      </w:divBdr>
    </w:div>
    <w:div w:id="49236069">
      <w:bodyDiv w:val="1"/>
      <w:marLeft w:val="0"/>
      <w:marRight w:val="0"/>
      <w:marTop w:val="0"/>
      <w:marBottom w:val="0"/>
      <w:divBdr>
        <w:top w:val="none" w:sz="0" w:space="0" w:color="auto"/>
        <w:left w:val="none" w:sz="0" w:space="0" w:color="auto"/>
        <w:bottom w:val="none" w:sz="0" w:space="0" w:color="auto"/>
        <w:right w:val="none" w:sz="0" w:space="0" w:color="auto"/>
      </w:divBdr>
    </w:div>
    <w:div w:id="50732494">
      <w:bodyDiv w:val="1"/>
      <w:marLeft w:val="0"/>
      <w:marRight w:val="0"/>
      <w:marTop w:val="0"/>
      <w:marBottom w:val="0"/>
      <w:divBdr>
        <w:top w:val="none" w:sz="0" w:space="0" w:color="auto"/>
        <w:left w:val="none" w:sz="0" w:space="0" w:color="auto"/>
        <w:bottom w:val="none" w:sz="0" w:space="0" w:color="auto"/>
        <w:right w:val="none" w:sz="0" w:space="0" w:color="auto"/>
      </w:divBdr>
    </w:div>
    <w:div w:id="96562488">
      <w:bodyDiv w:val="1"/>
      <w:marLeft w:val="0"/>
      <w:marRight w:val="0"/>
      <w:marTop w:val="0"/>
      <w:marBottom w:val="0"/>
      <w:divBdr>
        <w:top w:val="none" w:sz="0" w:space="0" w:color="auto"/>
        <w:left w:val="none" w:sz="0" w:space="0" w:color="auto"/>
        <w:bottom w:val="none" w:sz="0" w:space="0" w:color="auto"/>
        <w:right w:val="none" w:sz="0" w:space="0" w:color="auto"/>
      </w:divBdr>
    </w:div>
    <w:div w:id="101922197">
      <w:bodyDiv w:val="1"/>
      <w:marLeft w:val="0"/>
      <w:marRight w:val="0"/>
      <w:marTop w:val="0"/>
      <w:marBottom w:val="0"/>
      <w:divBdr>
        <w:top w:val="none" w:sz="0" w:space="0" w:color="auto"/>
        <w:left w:val="none" w:sz="0" w:space="0" w:color="auto"/>
        <w:bottom w:val="none" w:sz="0" w:space="0" w:color="auto"/>
        <w:right w:val="none" w:sz="0" w:space="0" w:color="auto"/>
      </w:divBdr>
    </w:div>
    <w:div w:id="127089074">
      <w:bodyDiv w:val="1"/>
      <w:marLeft w:val="0"/>
      <w:marRight w:val="0"/>
      <w:marTop w:val="0"/>
      <w:marBottom w:val="0"/>
      <w:divBdr>
        <w:top w:val="none" w:sz="0" w:space="0" w:color="auto"/>
        <w:left w:val="none" w:sz="0" w:space="0" w:color="auto"/>
        <w:bottom w:val="none" w:sz="0" w:space="0" w:color="auto"/>
        <w:right w:val="none" w:sz="0" w:space="0" w:color="auto"/>
      </w:divBdr>
    </w:div>
    <w:div w:id="129396622">
      <w:bodyDiv w:val="1"/>
      <w:marLeft w:val="0"/>
      <w:marRight w:val="0"/>
      <w:marTop w:val="0"/>
      <w:marBottom w:val="0"/>
      <w:divBdr>
        <w:top w:val="none" w:sz="0" w:space="0" w:color="auto"/>
        <w:left w:val="none" w:sz="0" w:space="0" w:color="auto"/>
        <w:bottom w:val="none" w:sz="0" w:space="0" w:color="auto"/>
        <w:right w:val="none" w:sz="0" w:space="0" w:color="auto"/>
      </w:divBdr>
    </w:div>
    <w:div w:id="171341993">
      <w:bodyDiv w:val="1"/>
      <w:marLeft w:val="0"/>
      <w:marRight w:val="0"/>
      <w:marTop w:val="0"/>
      <w:marBottom w:val="0"/>
      <w:divBdr>
        <w:top w:val="none" w:sz="0" w:space="0" w:color="auto"/>
        <w:left w:val="none" w:sz="0" w:space="0" w:color="auto"/>
        <w:bottom w:val="none" w:sz="0" w:space="0" w:color="auto"/>
        <w:right w:val="none" w:sz="0" w:space="0" w:color="auto"/>
      </w:divBdr>
    </w:div>
    <w:div w:id="211624710">
      <w:bodyDiv w:val="1"/>
      <w:marLeft w:val="0"/>
      <w:marRight w:val="0"/>
      <w:marTop w:val="0"/>
      <w:marBottom w:val="0"/>
      <w:divBdr>
        <w:top w:val="none" w:sz="0" w:space="0" w:color="auto"/>
        <w:left w:val="none" w:sz="0" w:space="0" w:color="auto"/>
        <w:bottom w:val="none" w:sz="0" w:space="0" w:color="auto"/>
        <w:right w:val="none" w:sz="0" w:space="0" w:color="auto"/>
      </w:divBdr>
    </w:div>
    <w:div w:id="216748456">
      <w:bodyDiv w:val="1"/>
      <w:marLeft w:val="0"/>
      <w:marRight w:val="0"/>
      <w:marTop w:val="0"/>
      <w:marBottom w:val="0"/>
      <w:divBdr>
        <w:top w:val="none" w:sz="0" w:space="0" w:color="auto"/>
        <w:left w:val="none" w:sz="0" w:space="0" w:color="auto"/>
        <w:bottom w:val="none" w:sz="0" w:space="0" w:color="auto"/>
        <w:right w:val="none" w:sz="0" w:space="0" w:color="auto"/>
      </w:divBdr>
    </w:div>
    <w:div w:id="228266802">
      <w:bodyDiv w:val="1"/>
      <w:marLeft w:val="0"/>
      <w:marRight w:val="0"/>
      <w:marTop w:val="0"/>
      <w:marBottom w:val="0"/>
      <w:divBdr>
        <w:top w:val="none" w:sz="0" w:space="0" w:color="auto"/>
        <w:left w:val="none" w:sz="0" w:space="0" w:color="auto"/>
        <w:bottom w:val="none" w:sz="0" w:space="0" w:color="auto"/>
        <w:right w:val="none" w:sz="0" w:space="0" w:color="auto"/>
      </w:divBdr>
    </w:div>
    <w:div w:id="249236358">
      <w:bodyDiv w:val="1"/>
      <w:marLeft w:val="0"/>
      <w:marRight w:val="0"/>
      <w:marTop w:val="0"/>
      <w:marBottom w:val="0"/>
      <w:divBdr>
        <w:top w:val="none" w:sz="0" w:space="0" w:color="auto"/>
        <w:left w:val="none" w:sz="0" w:space="0" w:color="auto"/>
        <w:bottom w:val="none" w:sz="0" w:space="0" w:color="auto"/>
        <w:right w:val="none" w:sz="0" w:space="0" w:color="auto"/>
      </w:divBdr>
    </w:div>
    <w:div w:id="253170773">
      <w:bodyDiv w:val="1"/>
      <w:marLeft w:val="0"/>
      <w:marRight w:val="0"/>
      <w:marTop w:val="0"/>
      <w:marBottom w:val="0"/>
      <w:divBdr>
        <w:top w:val="none" w:sz="0" w:space="0" w:color="auto"/>
        <w:left w:val="none" w:sz="0" w:space="0" w:color="auto"/>
        <w:bottom w:val="none" w:sz="0" w:space="0" w:color="auto"/>
        <w:right w:val="none" w:sz="0" w:space="0" w:color="auto"/>
      </w:divBdr>
      <w:divsChild>
        <w:div w:id="356738609">
          <w:marLeft w:val="0"/>
          <w:marRight w:val="0"/>
          <w:marTop w:val="0"/>
          <w:marBottom w:val="0"/>
          <w:divBdr>
            <w:top w:val="none" w:sz="0" w:space="0" w:color="auto"/>
            <w:left w:val="none" w:sz="0" w:space="0" w:color="auto"/>
            <w:bottom w:val="none" w:sz="0" w:space="0" w:color="auto"/>
            <w:right w:val="none" w:sz="0" w:space="0" w:color="auto"/>
          </w:divBdr>
          <w:divsChild>
            <w:div w:id="709577203">
              <w:marLeft w:val="0"/>
              <w:marRight w:val="0"/>
              <w:marTop w:val="0"/>
              <w:marBottom w:val="300"/>
              <w:divBdr>
                <w:top w:val="none" w:sz="0" w:space="0" w:color="auto"/>
                <w:left w:val="none" w:sz="0" w:space="0" w:color="auto"/>
                <w:bottom w:val="none" w:sz="0" w:space="0" w:color="auto"/>
                <w:right w:val="none" w:sz="0" w:space="0" w:color="auto"/>
              </w:divBdr>
            </w:div>
          </w:divsChild>
        </w:div>
        <w:div w:id="433475772">
          <w:marLeft w:val="0"/>
          <w:marRight w:val="0"/>
          <w:marTop w:val="0"/>
          <w:marBottom w:val="0"/>
          <w:divBdr>
            <w:top w:val="none" w:sz="0" w:space="0" w:color="auto"/>
            <w:left w:val="none" w:sz="0" w:space="0" w:color="auto"/>
            <w:bottom w:val="none" w:sz="0" w:space="0" w:color="auto"/>
            <w:right w:val="none" w:sz="0" w:space="0" w:color="auto"/>
          </w:divBdr>
          <w:divsChild>
            <w:div w:id="1142504516">
              <w:marLeft w:val="0"/>
              <w:marRight w:val="0"/>
              <w:marTop w:val="0"/>
              <w:marBottom w:val="300"/>
              <w:divBdr>
                <w:top w:val="none" w:sz="0" w:space="0" w:color="auto"/>
                <w:left w:val="none" w:sz="0" w:space="0" w:color="auto"/>
                <w:bottom w:val="none" w:sz="0" w:space="0" w:color="auto"/>
                <w:right w:val="none" w:sz="0" w:space="0" w:color="auto"/>
              </w:divBdr>
            </w:div>
          </w:divsChild>
        </w:div>
        <w:div w:id="1455831055">
          <w:marLeft w:val="0"/>
          <w:marRight w:val="0"/>
          <w:marTop w:val="0"/>
          <w:marBottom w:val="0"/>
          <w:divBdr>
            <w:top w:val="none" w:sz="0" w:space="0" w:color="auto"/>
            <w:left w:val="none" w:sz="0" w:space="0" w:color="auto"/>
            <w:bottom w:val="none" w:sz="0" w:space="0" w:color="auto"/>
            <w:right w:val="none" w:sz="0" w:space="0" w:color="auto"/>
          </w:divBdr>
        </w:div>
      </w:divsChild>
    </w:div>
    <w:div w:id="254899834">
      <w:bodyDiv w:val="1"/>
      <w:marLeft w:val="0"/>
      <w:marRight w:val="0"/>
      <w:marTop w:val="0"/>
      <w:marBottom w:val="0"/>
      <w:divBdr>
        <w:top w:val="none" w:sz="0" w:space="0" w:color="auto"/>
        <w:left w:val="none" w:sz="0" w:space="0" w:color="auto"/>
        <w:bottom w:val="none" w:sz="0" w:space="0" w:color="auto"/>
        <w:right w:val="none" w:sz="0" w:space="0" w:color="auto"/>
      </w:divBdr>
    </w:div>
    <w:div w:id="292710865">
      <w:bodyDiv w:val="1"/>
      <w:marLeft w:val="0"/>
      <w:marRight w:val="0"/>
      <w:marTop w:val="0"/>
      <w:marBottom w:val="0"/>
      <w:divBdr>
        <w:top w:val="none" w:sz="0" w:space="0" w:color="auto"/>
        <w:left w:val="none" w:sz="0" w:space="0" w:color="auto"/>
        <w:bottom w:val="none" w:sz="0" w:space="0" w:color="auto"/>
        <w:right w:val="none" w:sz="0" w:space="0" w:color="auto"/>
      </w:divBdr>
    </w:div>
    <w:div w:id="315040153">
      <w:bodyDiv w:val="1"/>
      <w:marLeft w:val="0"/>
      <w:marRight w:val="0"/>
      <w:marTop w:val="0"/>
      <w:marBottom w:val="0"/>
      <w:divBdr>
        <w:top w:val="none" w:sz="0" w:space="0" w:color="auto"/>
        <w:left w:val="none" w:sz="0" w:space="0" w:color="auto"/>
        <w:bottom w:val="none" w:sz="0" w:space="0" w:color="auto"/>
        <w:right w:val="none" w:sz="0" w:space="0" w:color="auto"/>
      </w:divBdr>
    </w:div>
    <w:div w:id="324164235">
      <w:bodyDiv w:val="1"/>
      <w:marLeft w:val="0"/>
      <w:marRight w:val="0"/>
      <w:marTop w:val="0"/>
      <w:marBottom w:val="0"/>
      <w:divBdr>
        <w:top w:val="none" w:sz="0" w:space="0" w:color="auto"/>
        <w:left w:val="none" w:sz="0" w:space="0" w:color="auto"/>
        <w:bottom w:val="none" w:sz="0" w:space="0" w:color="auto"/>
        <w:right w:val="none" w:sz="0" w:space="0" w:color="auto"/>
      </w:divBdr>
    </w:div>
    <w:div w:id="353501696">
      <w:bodyDiv w:val="1"/>
      <w:marLeft w:val="0"/>
      <w:marRight w:val="0"/>
      <w:marTop w:val="0"/>
      <w:marBottom w:val="0"/>
      <w:divBdr>
        <w:top w:val="none" w:sz="0" w:space="0" w:color="auto"/>
        <w:left w:val="none" w:sz="0" w:space="0" w:color="auto"/>
        <w:bottom w:val="none" w:sz="0" w:space="0" w:color="auto"/>
        <w:right w:val="none" w:sz="0" w:space="0" w:color="auto"/>
      </w:divBdr>
    </w:div>
    <w:div w:id="356929663">
      <w:bodyDiv w:val="1"/>
      <w:marLeft w:val="0"/>
      <w:marRight w:val="0"/>
      <w:marTop w:val="0"/>
      <w:marBottom w:val="0"/>
      <w:divBdr>
        <w:top w:val="none" w:sz="0" w:space="0" w:color="auto"/>
        <w:left w:val="none" w:sz="0" w:space="0" w:color="auto"/>
        <w:bottom w:val="none" w:sz="0" w:space="0" w:color="auto"/>
        <w:right w:val="none" w:sz="0" w:space="0" w:color="auto"/>
      </w:divBdr>
    </w:div>
    <w:div w:id="388964029">
      <w:bodyDiv w:val="1"/>
      <w:marLeft w:val="0"/>
      <w:marRight w:val="0"/>
      <w:marTop w:val="0"/>
      <w:marBottom w:val="0"/>
      <w:divBdr>
        <w:top w:val="none" w:sz="0" w:space="0" w:color="auto"/>
        <w:left w:val="none" w:sz="0" w:space="0" w:color="auto"/>
        <w:bottom w:val="none" w:sz="0" w:space="0" w:color="auto"/>
        <w:right w:val="none" w:sz="0" w:space="0" w:color="auto"/>
      </w:divBdr>
    </w:div>
    <w:div w:id="394861074">
      <w:bodyDiv w:val="1"/>
      <w:marLeft w:val="0"/>
      <w:marRight w:val="0"/>
      <w:marTop w:val="0"/>
      <w:marBottom w:val="0"/>
      <w:divBdr>
        <w:top w:val="none" w:sz="0" w:space="0" w:color="auto"/>
        <w:left w:val="none" w:sz="0" w:space="0" w:color="auto"/>
        <w:bottom w:val="none" w:sz="0" w:space="0" w:color="auto"/>
        <w:right w:val="none" w:sz="0" w:space="0" w:color="auto"/>
      </w:divBdr>
      <w:divsChild>
        <w:div w:id="297345946">
          <w:marLeft w:val="0"/>
          <w:marRight w:val="0"/>
          <w:marTop w:val="120"/>
          <w:marBottom w:val="0"/>
          <w:divBdr>
            <w:top w:val="none" w:sz="0" w:space="0" w:color="auto"/>
            <w:left w:val="none" w:sz="0" w:space="0" w:color="auto"/>
            <w:bottom w:val="none" w:sz="0" w:space="0" w:color="auto"/>
            <w:right w:val="none" w:sz="0" w:space="0" w:color="auto"/>
          </w:divBdr>
        </w:div>
        <w:div w:id="1561283665">
          <w:marLeft w:val="0"/>
          <w:marRight w:val="0"/>
          <w:marTop w:val="120"/>
          <w:marBottom w:val="0"/>
          <w:divBdr>
            <w:top w:val="none" w:sz="0" w:space="0" w:color="auto"/>
            <w:left w:val="none" w:sz="0" w:space="0" w:color="auto"/>
            <w:bottom w:val="none" w:sz="0" w:space="0" w:color="auto"/>
            <w:right w:val="none" w:sz="0" w:space="0" w:color="auto"/>
          </w:divBdr>
        </w:div>
        <w:div w:id="1825973918">
          <w:marLeft w:val="0"/>
          <w:marRight w:val="0"/>
          <w:marTop w:val="120"/>
          <w:marBottom w:val="0"/>
          <w:divBdr>
            <w:top w:val="none" w:sz="0" w:space="0" w:color="auto"/>
            <w:left w:val="none" w:sz="0" w:space="0" w:color="auto"/>
            <w:bottom w:val="none" w:sz="0" w:space="0" w:color="auto"/>
            <w:right w:val="none" w:sz="0" w:space="0" w:color="auto"/>
          </w:divBdr>
        </w:div>
      </w:divsChild>
    </w:div>
    <w:div w:id="398670576">
      <w:bodyDiv w:val="1"/>
      <w:marLeft w:val="0"/>
      <w:marRight w:val="0"/>
      <w:marTop w:val="0"/>
      <w:marBottom w:val="0"/>
      <w:divBdr>
        <w:top w:val="none" w:sz="0" w:space="0" w:color="auto"/>
        <w:left w:val="none" w:sz="0" w:space="0" w:color="auto"/>
        <w:bottom w:val="none" w:sz="0" w:space="0" w:color="auto"/>
        <w:right w:val="none" w:sz="0" w:space="0" w:color="auto"/>
      </w:divBdr>
    </w:div>
    <w:div w:id="398676345">
      <w:bodyDiv w:val="1"/>
      <w:marLeft w:val="0"/>
      <w:marRight w:val="0"/>
      <w:marTop w:val="0"/>
      <w:marBottom w:val="0"/>
      <w:divBdr>
        <w:top w:val="none" w:sz="0" w:space="0" w:color="auto"/>
        <w:left w:val="none" w:sz="0" w:space="0" w:color="auto"/>
        <w:bottom w:val="none" w:sz="0" w:space="0" w:color="auto"/>
        <w:right w:val="none" w:sz="0" w:space="0" w:color="auto"/>
      </w:divBdr>
    </w:div>
    <w:div w:id="400107350">
      <w:bodyDiv w:val="1"/>
      <w:marLeft w:val="0"/>
      <w:marRight w:val="0"/>
      <w:marTop w:val="0"/>
      <w:marBottom w:val="0"/>
      <w:divBdr>
        <w:top w:val="none" w:sz="0" w:space="0" w:color="auto"/>
        <w:left w:val="none" w:sz="0" w:space="0" w:color="auto"/>
        <w:bottom w:val="none" w:sz="0" w:space="0" w:color="auto"/>
        <w:right w:val="none" w:sz="0" w:space="0" w:color="auto"/>
      </w:divBdr>
    </w:div>
    <w:div w:id="424037910">
      <w:bodyDiv w:val="1"/>
      <w:marLeft w:val="0"/>
      <w:marRight w:val="0"/>
      <w:marTop w:val="0"/>
      <w:marBottom w:val="0"/>
      <w:divBdr>
        <w:top w:val="none" w:sz="0" w:space="0" w:color="auto"/>
        <w:left w:val="none" w:sz="0" w:space="0" w:color="auto"/>
        <w:bottom w:val="none" w:sz="0" w:space="0" w:color="auto"/>
        <w:right w:val="none" w:sz="0" w:space="0" w:color="auto"/>
      </w:divBdr>
    </w:div>
    <w:div w:id="447314208">
      <w:bodyDiv w:val="1"/>
      <w:marLeft w:val="0"/>
      <w:marRight w:val="0"/>
      <w:marTop w:val="0"/>
      <w:marBottom w:val="0"/>
      <w:divBdr>
        <w:top w:val="none" w:sz="0" w:space="0" w:color="auto"/>
        <w:left w:val="none" w:sz="0" w:space="0" w:color="auto"/>
        <w:bottom w:val="none" w:sz="0" w:space="0" w:color="auto"/>
        <w:right w:val="none" w:sz="0" w:space="0" w:color="auto"/>
      </w:divBdr>
    </w:div>
    <w:div w:id="449667754">
      <w:bodyDiv w:val="1"/>
      <w:marLeft w:val="0"/>
      <w:marRight w:val="0"/>
      <w:marTop w:val="0"/>
      <w:marBottom w:val="0"/>
      <w:divBdr>
        <w:top w:val="none" w:sz="0" w:space="0" w:color="auto"/>
        <w:left w:val="none" w:sz="0" w:space="0" w:color="auto"/>
        <w:bottom w:val="none" w:sz="0" w:space="0" w:color="auto"/>
        <w:right w:val="none" w:sz="0" w:space="0" w:color="auto"/>
      </w:divBdr>
    </w:div>
    <w:div w:id="452018264">
      <w:bodyDiv w:val="1"/>
      <w:marLeft w:val="0"/>
      <w:marRight w:val="0"/>
      <w:marTop w:val="0"/>
      <w:marBottom w:val="0"/>
      <w:divBdr>
        <w:top w:val="none" w:sz="0" w:space="0" w:color="auto"/>
        <w:left w:val="none" w:sz="0" w:space="0" w:color="auto"/>
        <w:bottom w:val="none" w:sz="0" w:space="0" w:color="auto"/>
        <w:right w:val="none" w:sz="0" w:space="0" w:color="auto"/>
      </w:divBdr>
    </w:div>
    <w:div w:id="458109577">
      <w:bodyDiv w:val="1"/>
      <w:marLeft w:val="0"/>
      <w:marRight w:val="0"/>
      <w:marTop w:val="0"/>
      <w:marBottom w:val="0"/>
      <w:divBdr>
        <w:top w:val="none" w:sz="0" w:space="0" w:color="auto"/>
        <w:left w:val="none" w:sz="0" w:space="0" w:color="auto"/>
        <w:bottom w:val="none" w:sz="0" w:space="0" w:color="auto"/>
        <w:right w:val="none" w:sz="0" w:space="0" w:color="auto"/>
      </w:divBdr>
    </w:div>
    <w:div w:id="460271627">
      <w:bodyDiv w:val="1"/>
      <w:marLeft w:val="0"/>
      <w:marRight w:val="0"/>
      <w:marTop w:val="0"/>
      <w:marBottom w:val="0"/>
      <w:divBdr>
        <w:top w:val="none" w:sz="0" w:space="0" w:color="auto"/>
        <w:left w:val="none" w:sz="0" w:space="0" w:color="auto"/>
        <w:bottom w:val="none" w:sz="0" w:space="0" w:color="auto"/>
        <w:right w:val="none" w:sz="0" w:space="0" w:color="auto"/>
      </w:divBdr>
    </w:div>
    <w:div w:id="472523159">
      <w:bodyDiv w:val="1"/>
      <w:marLeft w:val="0"/>
      <w:marRight w:val="0"/>
      <w:marTop w:val="0"/>
      <w:marBottom w:val="0"/>
      <w:divBdr>
        <w:top w:val="none" w:sz="0" w:space="0" w:color="auto"/>
        <w:left w:val="none" w:sz="0" w:space="0" w:color="auto"/>
        <w:bottom w:val="none" w:sz="0" w:space="0" w:color="auto"/>
        <w:right w:val="none" w:sz="0" w:space="0" w:color="auto"/>
      </w:divBdr>
    </w:div>
    <w:div w:id="484971710">
      <w:bodyDiv w:val="1"/>
      <w:marLeft w:val="0"/>
      <w:marRight w:val="0"/>
      <w:marTop w:val="0"/>
      <w:marBottom w:val="0"/>
      <w:divBdr>
        <w:top w:val="none" w:sz="0" w:space="0" w:color="auto"/>
        <w:left w:val="none" w:sz="0" w:space="0" w:color="auto"/>
        <w:bottom w:val="none" w:sz="0" w:space="0" w:color="auto"/>
        <w:right w:val="none" w:sz="0" w:space="0" w:color="auto"/>
      </w:divBdr>
    </w:div>
    <w:div w:id="511456579">
      <w:bodyDiv w:val="1"/>
      <w:marLeft w:val="0"/>
      <w:marRight w:val="0"/>
      <w:marTop w:val="0"/>
      <w:marBottom w:val="0"/>
      <w:divBdr>
        <w:top w:val="none" w:sz="0" w:space="0" w:color="auto"/>
        <w:left w:val="none" w:sz="0" w:space="0" w:color="auto"/>
        <w:bottom w:val="none" w:sz="0" w:space="0" w:color="auto"/>
        <w:right w:val="none" w:sz="0" w:space="0" w:color="auto"/>
      </w:divBdr>
    </w:div>
    <w:div w:id="525287257">
      <w:bodyDiv w:val="1"/>
      <w:marLeft w:val="0"/>
      <w:marRight w:val="0"/>
      <w:marTop w:val="0"/>
      <w:marBottom w:val="0"/>
      <w:divBdr>
        <w:top w:val="none" w:sz="0" w:space="0" w:color="auto"/>
        <w:left w:val="none" w:sz="0" w:space="0" w:color="auto"/>
        <w:bottom w:val="none" w:sz="0" w:space="0" w:color="auto"/>
        <w:right w:val="none" w:sz="0" w:space="0" w:color="auto"/>
      </w:divBdr>
    </w:div>
    <w:div w:id="525944678">
      <w:bodyDiv w:val="1"/>
      <w:marLeft w:val="0"/>
      <w:marRight w:val="0"/>
      <w:marTop w:val="0"/>
      <w:marBottom w:val="0"/>
      <w:divBdr>
        <w:top w:val="none" w:sz="0" w:space="0" w:color="auto"/>
        <w:left w:val="none" w:sz="0" w:space="0" w:color="auto"/>
        <w:bottom w:val="none" w:sz="0" w:space="0" w:color="auto"/>
        <w:right w:val="none" w:sz="0" w:space="0" w:color="auto"/>
      </w:divBdr>
    </w:div>
    <w:div w:id="541017994">
      <w:bodyDiv w:val="1"/>
      <w:marLeft w:val="0"/>
      <w:marRight w:val="0"/>
      <w:marTop w:val="0"/>
      <w:marBottom w:val="0"/>
      <w:divBdr>
        <w:top w:val="none" w:sz="0" w:space="0" w:color="auto"/>
        <w:left w:val="none" w:sz="0" w:space="0" w:color="auto"/>
        <w:bottom w:val="none" w:sz="0" w:space="0" w:color="auto"/>
        <w:right w:val="none" w:sz="0" w:space="0" w:color="auto"/>
      </w:divBdr>
    </w:div>
    <w:div w:id="549536401">
      <w:bodyDiv w:val="1"/>
      <w:marLeft w:val="0"/>
      <w:marRight w:val="0"/>
      <w:marTop w:val="0"/>
      <w:marBottom w:val="0"/>
      <w:divBdr>
        <w:top w:val="none" w:sz="0" w:space="0" w:color="auto"/>
        <w:left w:val="none" w:sz="0" w:space="0" w:color="auto"/>
        <w:bottom w:val="none" w:sz="0" w:space="0" w:color="auto"/>
        <w:right w:val="none" w:sz="0" w:space="0" w:color="auto"/>
      </w:divBdr>
    </w:div>
    <w:div w:id="554855551">
      <w:bodyDiv w:val="1"/>
      <w:marLeft w:val="0"/>
      <w:marRight w:val="0"/>
      <w:marTop w:val="0"/>
      <w:marBottom w:val="0"/>
      <w:divBdr>
        <w:top w:val="none" w:sz="0" w:space="0" w:color="auto"/>
        <w:left w:val="none" w:sz="0" w:space="0" w:color="auto"/>
        <w:bottom w:val="none" w:sz="0" w:space="0" w:color="auto"/>
        <w:right w:val="none" w:sz="0" w:space="0" w:color="auto"/>
      </w:divBdr>
    </w:div>
    <w:div w:id="596644623">
      <w:bodyDiv w:val="1"/>
      <w:marLeft w:val="0"/>
      <w:marRight w:val="0"/>
      <w:marTop w:val="0"/>
      <w:marBottom w:val="0"/>
      <w:divBdr>
        <w:top w:val="none" w:sz="0" w:space="0" w:color="auto"/>
        <w:left w:val="none" w:sz="0" w:space="0" w:color="auto"/>
        <w:bottom w:val="none" w:sz="0" w:space="0" w:color="auto"/>
        <w:right w:val="none" w:sz="0" w:space="0" w:color="auto"/>
      </w:divBdr>
    </w:div>
    <w:div w:id="614288323">
      <w:bodyDiv w:val="1"/>
      <w:marLeft w:val="0"/>
      <w:marRight w:val="0"/>
      <w:marTop w:val="0"/>
      <w:marBottom w:val="0"/>
      <w:divBdr>
        <w:top w:val="none" w:sz="0" w:space="0" w:color="auto"/>
        <w:left w:val="none" w:sz="0" w:space="0" w:color="auto"/>
        <w:bottom w:val="none" w:sz="0" w:space="0" w:color="auto"/>
        <w:right w:val="none" w:sz="0" w:space="0" w:color="auto"/>
      </w:divBdr>
    </w:div>
    <w:div w:id="627971508">
      <w:bodyDiv w:val="1"/>
      <w:marLeft w:val="0"/>
      <w:marRight w:val="0"/>
      <w:marTop w:val="0"/>
      <w:marBottom w:val="0"/>
      <w:divBdr>
        <w:top w:val="none" w:sz="0" w:space="0" w:color="auto"/>
        <w:left w:val="none" w:sz="0" w:space="0" w:color="auto"/>
        <w:bottom w:val="none" w:sz="0" w:space="0" w:color="auto"/>
        <w:right w:val="none" w:sz="0" w:space="0" w:color="auto"/>
      </w:divBdr>
    </w:div>
    <w:div w:id="648170405">
      <w:bodyDiv w:val="1"/>
      <w:marLeft w:val="0"/>
      <w:marRight w:val="0"/>
      <w:marTop w:val="0"/>
      <w:marBottom w:val="0"/>
      <w:divBdr>
        <w:top w:val="none" w:sz="0" w:space="0" w:color="auto"/>
        <w:left w:val="none" w:sz="0" w:space="0" w:color="auto"/>
        <w:bottom w:val="none" w:sz="0" w:space="0" w:color="auto"/>
        <w:right w:val="none" w:sz="0" w:space="0" w:color="auto"/>
      </w:divBdr>
      <w:divsChild>
        <w:div w:id="1702707153">
          <w:marLeft w:val="0"/>
          <w:marRight w:val="0"/>
          <w:marTop w:val="0"/>
          <w:marBottom w:val="0"/>
          <w:divBdr>
            <w:top w:val="none" w:sz="0" w:space="0" w:color="auto"/>
            <w:left w:val="none" w:sz="0" w:space="0" w:color="auto"/>
            <w:bottom w:val="none" w:sz="0" w:space="0" w:color="auto"/>
            <w:right w:val="none" w:sz="0" w:space="0" w:color="auto"/>
          </w:divBdr>
        </w:div>
        <w:div w:id="1135560623">
          <w:marLeft w:val="0"/>
          <w:marRight w:val="0"/>
          <w:marTop w:val="0"/>
          <w:marBottom w:val="0"/>
          <w:divBdr>
            <w:top w:val="none" w:sz="0" w:space="0" w:color="auto"/>
            <w:left w:val="none" w:sz="0" w:space="0" w:color="auto"/>
            <w:bottom w:val="none" w:sz="0" w:space="0" w:color="auto"/>
            <w:right w:val="none" w:sz="0" w:space="0" w:color="auto"/>
          </w:divBdr>
        </w:div>
      </w:divsChild>
    </w:div>
    <w:div w:id="662968973">
      <w:bodyDiv w:val="1"/>
      <w:marLeft w:val="0"/>
      <w:marRight w:val="0"/>
      <w:marTop w:val="0"/>
      <w:marBottom w:val="0"/>
      <w:divBdr>
        <w:top w:val="none" w:sz="0" w:space="0" w:color="auto"/>
        <w:left w:val="none" w:sz="0" w:space="0" w:color="auto"/>
        <w:bottom w:val="none" w:sz="0" w:space="0" w:color="auto"/>
        <w:right w:val="none" w:sz="0" w:space="0" w:color="auto"/>
      </w:divBdr>
    </w:div>
    <w:div w:id="704793886">
      <w:bodyDiv w:val="1"/>
      <w:marLeft w:val="0"/>
      <w:marRight w:val="0"/>
      <w:marTop w:val="0"/>
      <w:marBottom w:val="0"/>
      <w:divBdr>
        <w:top w:val="none" w:sz="0" w:space="0" w:color="auto"/>
        <w:left w:val="none" w:sz="0" w:space="0" w:color="auto"/>
        <w:bottom w:val="none" w:sz="0" w:space="0" w:color="auto"/>
        <w:right w:val="none" w:sz="0" w:space="0" w:color="auto"/>
      </w:divBdr>
    </w:div>
    <w:div w:id="725492100">
      <w:bodyDiv w:val="1"/>
      <w:marLeft w:val="0"/>
      <w:marRight w:val="0"/>
      <w:marTop w:val="0"/>
      <w:marBottom w:val="0"/>
      <w:divBdr>
        <w:top w:val="none" w:sz="0" w:space="0" w:color="auto"/>
        <w:left w:val="none" w:sz="0" w:space="0" w:color="auto"/>
        <w:bottom w:val="none" w:sz="0" w:space="0" w:color="auto"/>
        <w:right w:val="none" w:sz="0" w:space="0" w:color="auto"/>
      </w:divBdr>
    </w:div>
    <w:div w:id="732586963">
      <w:bodyDiv w:val="1"/>
      <w:marLeft w:val="0"/>
      <w:marRight w:val="0"/>
      <w:marTop w:val="0"/>
      <w:marBottom w:val="0"/>
      <w:divBdr>
        <w:top w:val="none" w:sz="0" w:space="0" w:color="auto"/>
        <w:left w:val="none" w:sz="0" w:space="0" w:color="auto"/>
        <w:bottom w:val="none" w:sz="0" w:space="0" w:color="auto"/>
        <w:right w:val="none" w:sz="0" w:space="0" w:color="auto"/>
      </w:divBdr>
    </w:div>
    <w:div w:id="743717600">
      <w:bodyDiv w:val="1"/>
      <w:marLeft w:val="0"/>
      <w:marRight w:val="0"/>
      <w:marTop w:val="0"/>
      <w:marBottom w:val="0"/>
      <w:divBdr>
        <w:top w:val="none" w:sz="0" w:space="0" w:color="auto"/>
        <w:left w:val="none" w:sz="0" w:space="0" w:color="auto"/>
        <w:bottom w:val="none" w:sz="0" w:space="0" w:color="auto"/>
        <w:right w:val="none" w:sz="0" w:space="0" w:color="auto"/>
      </w:divBdr>
    </w:div>
    <w:div w:id="748190351">
      <w:bodyDiv w:val="1"/>
      <w:marLeft w:val="0"/>
      <w:marRight w:val="0"/>
      <w:marTop w:val="0"/>
      <w:marBottom w:val="0"/>
      <w:divBdr>
        <w:top w:val="none" w:sz="0" w:space="0" w:color="auto"/>
        <w:left w:val="none" w:sz="0" w:space="0" w:color="auto"/>
        <w:bottom w:val="none" w:sz="0" w:space="0" w:color="auto"/>
        <w:right w:val="none" w:sz="0" w:space="0" w:color="auto"/>
      </w:divBdr>
    </w:div>
    <w:div w:id="757212241">
      <w:bodyDiv w:val="1"/>
      <w:marLeft w:val="0"/>
      <w:marRight w:val="0"/>
      <w:marTop w:val="0"/>
      <w:marBottom w:val="0"/>
      <w:divBdr>
        <w:top w:val="none" w:sz="0" w:space="0" w:color="auto"/>
        <w:left w:val="none" w:sz="0" w:space="0" w:color="auto"/>
        <w:bottom w:val="none" w:sz="0" w:space="0" w:color="auto"/>
        <w:right w:val="none" w:sz="0" w:space="0" w:color="auto"/>
      </w:divBdr>
    </w:div>
    <w:div w:id="760953901">
      <w:bodyDiv w:val="1"/>
      <w:marLeft w:val="0"/>
      <w:marRight w:val="0"/>
      <w:marTop w:val="0"/>
      <w:marBottom w:val="0"/>
      <w:divBdr>
        <w:top w:val="none" w:sz="0" w:space="0" w:color="auto"/>
        <w:left w:val="none" w:sz="0" w:space="0" w:color="auto"/>
        <w:bottom w:val="none" w:sz="0" w:space="0" w:color="auto"/>
        <w:right w:val="none" w:sz="0" w:space="0" w:color="auto"/>
      </w:divBdr>
    </w:div>
    <w:div w:id="771165260">
      <w:bodyDiv w:val="1"/>
      <w:marLeft w:val="0"/>
      <w:marRight w:val="0"/>
      <w:marTop w:val="0"/>
      <w:marBottom w:val="0"/>
      <w:divBdr>
        <w:top w:val="none" w:sz="0" w:space="0" w:color="auto"/>
        <w:left w:val="none" w:sz="0" w:space="0" w:color="auto"/>
        <w:bottom w:val="none" w:sz="0" w:space="0" w:color="auto"/>
        <w:right w:val="none" w:sz="0" w:space="0" w:color="auto"/>
      </w:divBdr>
    </w:div>
    <w:div w:id="789126026">
      <w:bodyDiv w:val="1"/>
      <w:marLeft w:val="0"/>
      <w:marRight w:val="0"/>
      <w:marTop w:val="0"/>
      <w:marBottom w:val="0"/>
      <w:divBdr>
        <w:top w:val="none" w:sz="0" w:space="0" w:color="auto"/>
        <w:left w:val="none" w:sz="0" w:space="0" w:color="auto"/>
        <w:bottom w:val="none" w:sz="0" w:space="0" w:color="auto"/>
        <w:right w:val="none" w:sz="0" w:space="0" w:color="auto"/>
      </w:divBdr>
    </w:div>
    <w:div w:id="813181826">
      <w:bodyDiv w:val="1"/>
      <w:marLeft w:val="0"/>
      <w:marRight w:val="0"/>
      <w:marTop w:val="0"/>
      <w:marBottom w:val="0"/>
      <w:divBdr>
        <w:top w:val="none" w:sz="0" w:space="0" w:color="auto"/>
        <w:left w:val="none" w:sz="0" w:space="0" w:color="auto"/>
        <w:bottom w:val="none" w:sz="0" w:space="0" w:color="auto"/>
        <w:right w:val="none" w:sz="0" w:space="0" w:color="auto"/>
      </w:divBdr>
    </w:div>
    <w:div w:id="816919123">
      <w:bodyDiv w:val="1"/>
      <w:marLeft w:val="0"/>
      <w:marRight w:val="0"/>
      <w:marTop w:val="0"/>
      <w:marBottom w:val="0"/>
      <w:divBdr>
        <w:top w:val="none" w:sz="0" w:space="0" w:color="auto"/>
        <w:left w:val="none" w:sz="0" w:space="0" w:color="auto"/>
        <w:bottom w:val="none" w:sz="0" w:space="0" w:color="auto"/>
        <w:right w:val="none" w:sz="0" w:space="0" w:color="auto"/>
      </w:divBdr>
      <w:divsChild>
        <w:div w:id="104231097">
          <w:marLeft w:val="0"/>
          <w:marRight w:val="0"/>
          <w:marTop w:val="120"/>
          <w:marBottom w:val="0"/>
          <w:divBdr>
            <w:top w:val="none" w:sz="0" w:space="0" w:color="auto"/>
            <w:left w:val="none" w:sz="0" w:space="0" w:color="auto"/>
            <w:bottom w:val="none" w:sz="0" w:space="0" w:color="auto"/>
            <w:right w:val="none" w:sz="0" w:space="0" w:color="auto"/>
          </w:divBdr>
        </w:div>
        <w:div w:id="438062874">
          <w:marLeft w:val="0"/>
          <w:marRight w:val="0"/>
          <w:marTop w:val="120"/>
          <w:marBottom w:val="0"/>
          <w:divBdr>
            <w:top w:val="none" w:sz="0" w:space="0" w:color="auto"/>
            <w:left w:val="none" w:sz="0" w:space="0" w:color="auto"/>
            <w:bottom w:val="none" w:sz="0" w:space="0" w:color="auto"/>
            <w:right w:val="none" w:sz="0" w:space="0" w:color="auto"/>
          </w:divBdr>
        </w:div>
        <w:div w:id="737023027">
          <w:marLeft w:val="0"/>
          <w:marRight w:val="0"/>
          <w:marTop w:val="120"/>
          <w:marBottom w:val="0"/>
          <w:divBdr>
            <w:top w:val="none" w:sz="0" w:space="0" w:color="auto"/>
            <w:left w:val="none" w:sz="0" w:space="0" w:color="auto"/>
            <w:bottom w:val="none" w:sz="0" w:space="0" w:color="auto"/>
            <w:right w:val="none" w:sz="0" w:space="0" w:color="auto"/>
          </w:divBdr>
        </w:div>
        <w:div w:id="1141266843">
          <w:marLeft w:val="0"/>
          <w:marRight w:val="0"/>
          <w:marTop w:val="120"/>
          <w:marBottom w:val="0"/>
          <w:divBdr>
            <w:top w:val="none" w:sz="0" w:space="0" w:color="auto"/>
            <w:left w:val="none" w:sz="0" w:space="0" w:color="auto"/>
            <w:bottom w:val="none" w:sz="0" w:space="0" w:color="auto"/>
            <w:right w:val="none" w:sz="0" w:space="0" w:color="auto"/>
          </w:divBdr>
        </w:div>
      </w:divsChild>
    </w:div>
    <w:div w:id="834689527">
      <w:bodyDiv w:val="1"/>
      <w:marLeft w:val="0"/>
      <w:marRight w:val="0"/>
      <w:marTop w:val="0"/>
      <w:marBottom w:val="0"/>
      <w:divBdr>
        <w:top w:val="none" w:sz="0" w:space="0" w:color="auto"/>
        <w:left w:val="none" w:sz="0" w:space="0" w:color="auto"/>
        <w:bottom w:val="none" w:sz="0" w:space="0" w:color="auto"/>
        <w:right w:val="none" w:sz="0" w:space="0" w:color="auto"/>
      </w:divBdr>
      <w:divsChild>
        <w:div w:id="991642746">
          <w:marLeft w:val="0"/>
          <w:marRight w:val="0"/>
          <w:marTop w:val="0"/>
          <w:marBottom w:val="0"/>
          <w:divBdr>
            <w:top w:val="none" w:sz="0" w:space="0" w:color="auto"/>
            <w:left w:val="none" w:sz="0" w:space="0" w:color="auto"/>
            <w:bottom w:val="none" w:sz="0" w:space="0" w:color="auto"/>
            <w:right w:val="none" w:sz="0" w:space="0" w:color="auto"/>
          </w:divBdr>
          <w:divsChild>
            <w:div w:id="320744614">
              <w:marLeft w:val="0"/>
              <w:marRight w:val="0"/>
              <w:marTop w:val="0"/>
              <w:marBottom w:val="0"/>
              <w:divBdr>
                <w:top w:val="none" w:sz="0" w:space="0" w:color="auto"/>
                <w:left w:val="none" w:sz="0" w:space="0" w:color="auto"/>
                <w:bottom w:val="none" w:sz="0" w:space="0" w:color="auto"/>
                <w:right w:val="none" w:sz="0" w:space="0" w:color="auto"/>
              </w:divBdr>
              <w:divsChild>
                <w:div w:id="345985510">
                  <w:marLeft w:val="0"/>
                  <w:marRight w:val="0"/>
                  <w:marTop w:val="240"/>
                  <w:marBottom w:val="240"/>
                  <w:divBdr>
                    <w:top w:val="none" w:sz="0" w:space="0" w:color="auto"/>
                    <w:left w:val="none" w:sz="0" w:space="0" w:color="auto"/>
                    <w:bottom w:val="none" w:sz="0" w:space="0" w:color="auto"/>
                    <w:right w:val="none" w:sz="0" w:space="0" w:color="auto"/>
                  </w:divBdr>
                </w:div>
              </w:divsChild>
            </w:div>
            <w:div w:id="1098064316">
              <w:marLeft w:val="0"/>
              <w:marRight w:val="0"/>
              <w:marTop w:val="0"/>
              <w:marBottom w:val="0"/>
              <w:divBdr>
                <w:top w:val="none" w:sz="0" w:space="0" w:color="auto"/>
                <w:left w:val="none" w:sz="0" w:space="0" w:color="auto"/>
                <w:bottom w:val="none" w:sz="0" w:space="0" w:color="auto"/>
                <w:right w:val="none" w:sz="0" w:space="0" w:color="auto"/>
              </w:divBdr>
              <w:divsChild>
                <w:div w:id="48119924">
                  <w:marLeft w:val="0"/>
                  <w:marRight w:val="0"/>
                  <w:marTop w:val="240"/>
                  <w:marBottom w:val="240"/>
                  <w:divBdr>
                    <w:top w:val="none" w:sz="0" w:space="0" w:color="auto"/>
                    <w:left w:val="none" w:sz="0" w:space="0" w:color="auto"/>
                    <w:bottom w:val="none" w:sz="0" w:space="0" w:color="auto"/>
                    <w:right w:val="none" w:sz="0" w:space="0" w:color="auto"/>
                  </w:divBdr>
                </w:div>
              </w:divsChild>
            </w:div>
            <w:div w:id="1019546513">
              <w:marLeft w:val="0"/>
              <w:marRight w:val="0"/>
              <w:marTop w:val="0"/>
              <w:marBottom w:val="0"/>
              <w:divBdr>
                <w:top w:val="none" w:sz="0" w:space="0" w:color="auto"/>
                <w:left w:val="none" w:sz="0" w:space="0" w:color="auto"/>
                <w:bottom w:val="none" w:sz="0" w:space="0" w:color="auto"/>
                <w:right w:val="none" w:sz="0" w:space="0" w:color="auto"/>
              </w:divBdr>
            </w:div>
            <w:div w:id="1438404342">
              <w:marLeft w:val="0"/>
              <w:marRight w:val="0"/>
              <w:marTop w:val="0"/>
              <w:marBottom w:val="0"/>
              <w:divBdr>
                <w:top w:val="none" w:sz="0" w:space="0" w:color="auto"/>
                <w:left w:val="none" w:sz="0" w:space="0" w:color="auto"/>
                <w:bottom w:val="none" w:sz="0" w:space="0" w:color="auto"/>
                <w:right w:val="none" w:sz="0" w:space="0" w:color="auto"/>
              </w:divBdr>
            </w:div>
            <w:div w:id="993527139">
              <w:marLeft w:val="0"/>
              <w:marRight w:val="0"/>
              <w:marTop w:val="0"/>
              <w:marBottom w:val="0"/>
              <w:divBdr>
                <w:top w:val="none" w:sz="0" w:space="0" w:color="auto"/>
                <w:left w:val="none" w:sz="0" w:space="0" w:color="auto"/>
                <w:bottom w:val="none" w:sz="0" w:space="0" w:color="auto"/>
                <w:right w:val="none" w:sz="0" w:space="0" w:color="auto"/>
              </w:divBdr>
              <w:divsChild>
                <w:div w:id="111860098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82273721">
          <w:marLeft w:val="0"/>
          <w:marRight w:val="0"/>
          <w:marTop w:val="0"/>
          <w:marBottom w:val="0"/>
          <w:divBdr>
            <w:top w:val="none" w:sz="0" w:space="0" w:color="auto"/>
            <w:left w:val="none" w:sz="0" w:space="0" w:color="auto"/>
            <w:bottom w:val="none" w:sz="0" w:space="0" w:color="auto"/>
            <w:right w:val="none" w:sz="0" w:space="0" w:color="auto"/>
          </w:divBdr>
          <w:divsChild>
            <w:div w:id="344601111">
              <w:marLeft w:val="0"/>
              <w:marRight w:val="0"/>
              <w:marTop w:val="240"/>
              <w:marBottom w:val="240"/>
              <w:divBdr>
                <w:top w:val="none" w:sz="0" w:space="0" w:color="auto"/>
                <w:left w:val="none" w:sz="0" w:space="0" w:color="auto"/>
                <w:bottom w:val="none" w:sz="0" w:space="0" w:color="auto"/>
                <w:right w:val="none" w:sz="0" w:space="0" w:color="auto"/>
              </w:divBdr>
            </w:div>
            <w:div w:id="883827497">
              <w:marLeft w:val="0"/>
              <w:marRight w:val="0"/>
              <w:marTop w:val="0"/>
              <w:marBottom w:val="0"/>
              <w:divBdr>
                <w:top w:val="none" w:sz="0" w:space="0" w:color="auto"/>
                <w:left w:val="none" w:sz="0" w:space="0" w:color="auto"/>
                <w:bottom w:val="none" w:sz="0" w:space="0" w:color="auto"/>
                <w:right w:val="none" w:sz="0" w:space="0" w:color="auto"/>
              </w:divBdr>
              <w:divsChild>
                <w:div w:id="1041517274">
                  <w:marLeft w:val="0"/>
                  <w:marRight w:val="0"/>
                  <w:marTop w:val="240"/>
                  <w:marBottom w:val="240"/>
                  <w:divBdr>
                    <w:top w:val="none" w:sz="0" w:space="0" w:color="auto"/>
                    <w:left w:val="none" w:sz="0" w:space="0" w:color="auto"/>
                    <w:bottom w:val="none" w:sz="0" w:space="0" w:color="auto"/>
                    <w:right w:val="none" w:sz="0" w:space="0" w:color="auto"/>
                  </w:divBdr>
                </w:div>
              </w:divsChild>
            </w:div>
            <w:div w:id="1599411511">
              <w:marLeft w:val="0"/>
              <w:marRight w:val="0"/>
              <w:marTop w:val="0"/>
              <w:marBottom w:val="0"/>
              <w:divBdr>
                <w:top w:val="none" w:sz="0" w:space="0" w:color="auto"/>
                <w:left w:val="none" w:sz="0" w:space="0" w:color="auto"/>
                <w:bottom w:val="none" w:sz="0" w:space="0" w:color="auto"/>
                <w:right w:val="none" w:sz="0" w:space="0" w:color="auto"/>
              </w:divBdr>
            </w:div>
            <w:div w:id="946549073">
              <w:marLeft w:val="0"/>
              <w:marRight w:val="0"/>
              <w:marTop w:val="0"/>
              <w:marBottom w:val="0"/>
              <w:divBdr>
                <w:top w:val="none" w:sz="0" w:space="0" w:color="auto"/>
                <w:left w:val="none" w:sz="0" w:space="0" w:color="auto"/>
                <w:bottom w:val="none" w:sz="0" w:space="0" w:color="auto"/>
                <w:right w:val="none" w:sz="0" w:space="0" w:color="auto"/>
              </w:divBdr>
              <w:divsChild>
                <w:div w:id="1891072247">
                  <w:marLeft w:val="0"/>
                  <w:marRight w:val="0"/>
                  <w:marTop w:val="240"/>
                  <w:marBottom w:val="240"/>
                  <w:divBdr>
                    <w:top w:val="none" w:sz="0" w:space="0" w:color="auto"/>
                    <w:left w:val="none" w:sz="0" w:space="0" w:color="auto"/>
                    <w:bottom w:val="none" w:sz="0" w:space="0" w:color="auto"/>
                    <w:right w:val="none" w:sz="0" w:space="0" w:color="auto"/>
                  </w:divBdr>
                </w:div>
              </w:divsChild>
            </w:div>
            <w:div w:id="2030333712">
              <w:marLeft w:val="0"/>
              <w:marRight w:val="0"/>
              <w:marTop w:val="0"/>
              <w:marBottom w:val="0"/>
              <w:divBdr>
                <w:top w:val="none" w:sz="0" w:space="0" w:color="auto"/>
                <w:left w:val="none" w:sz="0" w:space="0" w:color="auto"/>
                <w:bottom w:val="none" w:sz="0" w:space="0" w:color="auto"/>
                <w:right w:val="none" w:sz="0" w:space="0" w:color="auto"/>
              </w:divBdr>
            </w:div>
            <w:div w:id="1511334902">
              <w:marLeft w:val="0"/>
              <w:marRight w:val="0"/>
              <w:marTop w:val="0"/>
              <w:marBottom w:val="0"/>
              <w:divBdr>
                <w:top w:val="none" w:sz="0" w:space="0" w:color="auto"/>
                <w:left w:val="none" w:sz="0" w:space="0" w:color="auto"/>
                <w:bottom w:val="none" w:sz="0" w:space="0" w:color="auto"/>
                <w:right w:val="none" w:sz="0" w:space="0" w:color="auto"/>
              </w:divBdr>
            </w:div>
            <w:div w:id="706368402">
              <w:marLeft w:val="0"/>
              <w:marRight w:val="0"/>
              <w:marTop w:val="0"/>
              <w:marBottom w:val="0"/>
              <w:divBdr>
                <w:top w:val="none" w:sz="0" w:space="0" w:color="auto"/>
                <w:left w:val="none" w:sz="0" w:space="0" w:color="auto"/>
                <w:bottom w:val="none" w:sz="0" w:space="0" w:color="auto"/>
                <w:right w:val="none" w:sz="0" w:space="0" w:color="auto"/>
              </w:divBdr>
            </w:div>
            <w:div w:id="1161703033">
              <w:marLeft w:val="0"/>
              <w:marRight w:val="0"/>
              <w:marTop w:val="0"/>
              <w:marBottom w:val="0"/>
              <w:divBdr>
                <w:top w:val="none" w:sz="0" w:space="0" w:color="auto"/>
                <w:left w:val="none" w:sz="0" w:space="0" w:color="auto"/>
                <w:bottom w:val="none" w:sz="0" w:space="0" w:color="auto"/>
                <w:right w:val="none" w:sz="0" w:space="0" w:color="auto"/>
              </w:divBdr>
              <w:divsChild>
                <w:div w:id="781270139">
                  <w:marLeft w:val="0"/>
                  <w:marRight w:val="0"/>
                  <w:marTop w:val="240"/>
                  <w:marBottom w:val="240"/>
                  <w:divBdr>
                    <w:top w:val="none" w:sz="0" w:space="0" w:color="auto"/>
                    <w:left w:val="none" w:sz="0" w:space="0" w:color="auto"/>
                    <w:bottom w:val="none" w:sz="0" w:space="0" w:color="auto"/>
                    <w:right w:val="none" w:sz="0" w:space="0" w:color="auto"/>
                  </w:divBdr>
                </w:div>
              </w:divsChild>
            </w:div>
            <w:div w:id="558633260">
              <w:marLeft w:val="0"/>
              <w:marRight w:val="0"/>
              <w:marTop w:val="0"/>
              <w:marBottom w:val="0"/>
              <w:divBdr>
                <w:top w:val="none" w:sz="0" w:space="0" w:color="auto"/>
                <w:left w:val="none" w:sz="0" w:space="0" w:color="auto"/>
                <w:bottom w:val="none" w:sz="0" w:space="0" w:color="auto"/>
                <w:right w:val="none" w:sz="0" w:space="0" w:color="auto"/>
              </w:divBdr>
              <w:divsChild>
                <w:div w:id="201001644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64355364">
          <w:marLeft w:val="0"/>
          <w:marRight w:val="0"/>
          <w:marTop w:val="0"/>
          <w:marBottom w:val="0"/>
          <w:divBdr>
            <w:top w:val="none" w:sz="0" w:space="0" w:color="auto"/>
            <w:left w:val="none" w:sz="0" w:space="0" w:color="auto"/>
            <w:bottom w:val="none" w:sz="0" w:space="0" w:color="auto"/>
            <w:right w:val="none" w:sz="0" w:space="0" w:color="auto"/>
          </w:divBdr>
          <w:divsChild>
            <w:div w:id="1746998690">
              <w:marLeft w:val="0"/>
              <w:marRight w:val="0"/>
              <w:marTop w:val="240"/>
              <w:marBottom w:val="240"/>
              <w:divBdr>
                <w:top w:val="none" w:sz="0" w:space="0" w:color="auto"/>
                <w:left w:val="none" w:sz="0" w:space="0" w:color="auto"/>
                <w:bottom w:val="none" w:sz="0" w:space="0" w:color="auto"/>
                <w:right w:val="none" w:sz="0" w:space="0" w:color="auto"/>
              </w:divBdr>
            </w:div>
          </w:divsChild>
        </w:div>
        <w:div w:id="1427455392">
          <w:marLeft w:val="0"/>
          <w:marRight w:val="0"/>
          <w:marTop w:val="0"/>
          <w:marBottom w:val="0"/>
          <w:divBdr>
            <w:top w:val="none" w:sz="0" w:space="0" w:color="auto"/>
            <w:left w:val="none" w:sz="0" w:space="0" w:color="auto"/>
            <w:bottom w:val="none" w:sz="0" w:space="0" w:color="auto"/>
            <w:right w:val="none" w:sz="0" w:space="0" w:color="auto"/>
          </w:divBdr>
        </w:div>
      </w:divsChild>
    </w:div>
    <w:div w:id="845092049">
      <w:bodyDiv w:val="1"/>
      <w:marLeft w:val="0"/>
      <w:marRight w:val="0"/>
      <w:marTop w:val="0"/>
      <w:marBottom w:val="0"/>
      <w:divBdr>
        <w:top w:val="none" w:sz="0" w:space="0" w:color="auto"/>
        <w:left w:val="none" w:sz="0" w:space="0" w:color="auto"/>
        <w:bottom w:val="none" w:sz="0" w:space="0" w:color="auto"/>
        <w:right w:val="none" w:sz="0" w:space="0" w:color="auto"/>
      </w:divBdr>
    </w:div>
    <w:div w:id="845167369">
      <w:bodyDiv w:val="1"/>
      <w:marLeft w:val="0"/>
      <w:marRight w:val="0"/>
      <w:marTop w:val="0"/>
      <w:marBottom w:val="0"/>
      <w:divBdr>
        <w:top w:val="none" w:sz="0" w:space="0" w:color="auto"/>
        <w:left w:val="none" w:sz="0" w:space="0" w:color="auto"/>
        <w:bottom w:val="none" w:sz="0" w:space="0" w:color="auto"/>
        <w:right w:val="none" w:sz="0" w:space="0" w:color="auto"/>
      </w:divBdr>
      <w:divsChild>
        <w:div w:id="1127360787">
          <w:marLeft w:val="0"/>
          <w:marRight w:val="0"/>
          <w:marTop w:val="0"/>
          <w:marBottom w:val="0"/>
          <w:divBdr>
            <w:top w:val="none" w:sz="0" w:space="0" w:color="auto"/>
            <w:left w:val="none" w:sz="0" w:space="0" w:color="auto"/>
            <w:bottom w:val="none" w:sz="0" w:space="0" w:color="auto"/>
            <w:right w:val="none" w:sz="0" w:space="0" w:color="auto"/>
          </w:divBdr>
        </w:div>
        <w:div w:id="1403985319">
          <w:marLeft w:val="0"/>
          <w:marRight w:val="0"/>
          <w:marTop w:val="0"/>
          <w:marBottom w:val="0"/>
          <w:divBdr>
            <w:top w:val="none" w:sz="0" w:space="0" w:color="auto"/>
            <w:left w:val="none" w:sz="0" w:space="0" w:color="auto"/>
            <w:bottom w:val="none" w:sz="0" w:space="0" w:color="auto"/>
            <w:right w:val="none" w:sz="0" w:space="0" w:color="auto"/>
          </w:divBdr>
        </w:div>
      </w:divsChild>
    </w:div>
    <w:div w:id="861817181">
      <w:bodyDiv w:val="1"/>
      <w:marLeft w:val="0"/>
      <w:marRight w:val="0"/>
      <w:marTop w:val="0"/>
      <w:marBottom w:val="0"/>
      <w:divBdr>
        <w:top w:val="none" w:sz="0" w:space="0" w:color="auto"/>
        <w:left w:val="none" w:sz="0" w:space="0" w:color="auto"/>
        <w:bottom w:val="none" w:sz="0" w:space="0" w:color="auto"/>
        <w:right w:val="none" w:sz="0" w:space="0" w:color="auto"/>
      </w:divBdr>
    </w:div>
    <w:div w:id="871965416">
      <w:bodyDiv w:val="1"/>
      <w:marLeft w:val="0"/>
      <w:marRight w:val="0"/>
      <w:marTop w:val="0"/>
      <w:marBottom w:val="0"/>
      <w:divBdr>
        <w:top w:val="none" w:sz="0" w:space="0" w:color="auto"/>
        <w:left w:val="none" w:sz="0" w:space="0" w:color="auto"/>
        <w:bottom w:val="none" w:sz="0" w:space="0" w:color="auto"/>
        <w:right w:val="none" w:sz="0" w:space="0" w:color="auto"/>
      </w:divBdr>
    </w:div>
    <w:div w:id="877477320">
      <w:bodyDiv w:val="1"/>
      <w:marLeft w:val="0"/>
      <w:marRight w:val="0"/>
      <w:marTop w:val="0"/>
      <w:marBottom w:val="0"/>
      <w:divBdr>
        <w:top w:val="none" w:sz="0" w:space="0" w:color="auto"/>
        <w:left w:val="none" w:sz="0" w:space="0" w:color="auto"/>
        <w:bottom w:val="none" w:sz="0" w:space="0" w:color="auto"/>
        <w:right w:val="none" w:sz="0" w:space="0" w:color="auto"/>
      </w:divBdr>
    </w:div>
    <w:div w:id="886797737">
      <w:bodyDiv w:val="1"/>
      <w:marLeft w:val="0"/>
      <w:marRight w:val="0"/>
      <w:marTop w:val="0"/>
      <w:marBottom w:val="0"/>
      <w:divBdr>
        <w:top w:val="none" w:sz="0" w:space="0" w:color="auto"/>
        <w:left w:val="none" w:sz="0" w:space="0" w:color="auto"/>
        <w:bottom w:val="none" w:sz="0" w:space="0" w:color="auto"/>
        <w:right w:val="none" w:sz="0" w:space="0" w:color="auto"/>
      </w:divBdr>
    </w:div>
    <w:div w:id="890507584">
      <w:bodyDiv w:val="1"/>
      <w:marLeft w:val="0"/>
      <w:marRight w:val="0"/>
      <w:marTop w:val="0"/>
      <w:marBottom w:val="0"/>
      <w:divBdr>
        <w:top w:val="none" w:sz="0" w:space="0" w:color="auto"/>
        <w:left w:val="none" w:sz="0" w:space="0" w:color="auto"/>
        <w:bottom w:val="none" w:sz="0" w:space="0" w:color="auto"/>
        <w:right w:val="none" w:sz="0" w:space="0" w:color="auto"/>
      </w:divBdr>
    </w:div>
    <w:div w:id="906762716">
      <w:bodyDiv w:val="1"/>
      <w:marLeft w:val="0"/>
      <w:marRight w:val="0"/>
      <w:marTop w:val="0"/>
      <w:marBottom w:val="0"/>
      <w:divBdr>
        <w:top w:val="none" w:sz="0" w:space="0" w:color="auto"/>
        <w:left w:val="none" w:sz="0" w:space="0" w:color="auto"/>
        <w:bottom w:val="none" w:sz="0" w:space="0" w:color="auto"/>
        <w:right w:val="none" w:sz="0" w:space="0" w:color="auto"/>
      </w:divBdr>
    </w:div>
    <w:div w:id="921334172">
      <w:bodyDiv w:val="1"/>
      <w:marLeft w:val="0"/>
      <w:marRight w:val="0"/>
      <w:marTop w:val="0"/>
      <w:marBottom w:val="0"/>
      <w:divBdr>
        <w:top w:val="none" w:sz="0" w:space="0" w:color="auto"/>
        <w:left w:val="none" w:sz="0" w:space="0" w:color="auto"/>
        <w:bottom w:val="none" w:sz="0" w:space="0" w:color="auto"/>
        <w:right w:val="none" w:sz="0" w:space="0" w:color="auto"/>
      </w:divBdr>
    </w:div>
    <w:div w:id="926033631">
      <w:bodyDiv w:val="1"/>
      <w:marLeft w:val="0"/>
      <w:marRight w:val="0"/>
      <w:marTop w:val="0"/>
      <w:marBottom w:val="0"/>
      <w:divBdr>
        <w:top w:val="none" w:sz="0" w:space="0" w:color="auto"/>
        <w:left w:val="none" w:sz="0" w:space="0" w:color="auto"/>
        <w:bottom w:val="none" w:sz="0" w:space="0" w:color="auto"/>
        <w:right w:val="none" w:sz="0" w:space="0" w:color="auto"/>
      </w:divBdr>
    </w:div>
    <w:div w:id="950433146">
      <w:bodyDiv w:val="1"/>
      <w:marLeft w:val="0"/>
      <w:marRight w:val="0"/>
      <w:marTop w:val="0"/>
      <w:marBottom w:val="0"/>
      <w:divBdr>
        <w:top w:val="none" w:sz="0" w:space="0" w:color="auto"/>
        <w:left w:val="none" w:sz="0" w:space="0" w:color="auto"/>
        <w:bottom w:val="none" w:sz="0" w:space="0" w:color="auto"/>
        <w:right w:val="none" w:sz="0" w:space="0" w:color="auto"/>
      </w:divBdr>
    </w:div>
    <w:div w:id="951017866">
      <w:bodyDiv w:val="1"/>
      <w:marLeft w:val="0"/>
      <w:marRight w:val="0"/>
      <w:marTop w:val="0"/>
      <w:marBottom w:val="0"/>
      <w:divBdr>
        <w:top w:val="none" w:sz="0" w:space="0" w:color="auto"/>
        <w:left w:val="none" w:sz="0" w:space="0" w:color="auto"/>
        <w:bottom w:val="none" w:sz="0" w:space="0" w:color="auto"/>
        <w:right w:val="none" w:sz="0" w:space="0" w:color="auto"/>
      </w:divBdr>
    </w:div>
    <w:div w:id="952589774">
      <w:bodyDiv w:val="1"/>
      <w:marLeft w:val="0"/>
      <w:marRight w:val="0"/>
      <w:marTop w:val="0"/>
      <w:marBottom w:val="0"/>
      <w:divBdr>
        <w:top w:val="none" w:sz="0" w:space="0" w:color="auto"/>
        <w:left w:val="none" w:sz="0" w:space="0" w:color="auto"/>
        <w:bottom w:val="none" w:sz="0" w:space="0" w:color="auto"/>
        <w:right w:val="none" w:sz="0" w:space="0" w:color="auto"/>
      </w:divBdr>
    </w:div>
    <w:div w:id="966011600">
      <w:bodyDiv w:val="1"/>
      <w:marLeft w:val="0"/>
      <w:marRight w:val="0"/>
      <w:marTop w:val="0"/>
      <w:marBottom w:val="0"/>
      <w:divBdr>
        <w:top w:val="none" w:sz="0" w:space="0" w:color="auto"/>
        <w:left w:val="none" w:sz="0" w:space="0" w:color="auto"/>
        <w:bottom w:val="none" w:sz="0" w:space="0" w:color="auto"/>
        <w:right w:val="none" w:sz="0" w:space="0" w:color="auto"/>
      </w:divBdr>
    </w:div>
    <w:div w:id="989407297">
      <w:bodyDiv w:val="1"/>
      <w:marLeft w:val="0"/>
      <w:marRight w:val="0"/>
      <w:marTop w:val="0"/>
      <w:marBottom w:val="0"/>
      <w:divBdr>
        <w:top w:val="none" w:sz="0" w:space="0" w:color="auto"/>
        <w:left w:val="none" w:sz="0" w:space="0" w:color="auto"/>
        <w:bottom w:val="none" w:sz="0" w:space="0" w:color="auto"/>
        <w:right w:val="none" w:sz="0" w:space="0" w:color="auto"/>
      </w:divBdr>
    </w:div>
    <w:div w:id="995572151">
      <w:bodyDiv w:val="1"/>
      <w:marLeft w:val="0"/>
      <w:marRight w:val="0"/>
      <w:marTop w:val="0"/>
      <w:marBottom w:val="0"/>
      <w:divBdr>
        <w:top w:val="none" w:sz="0" w:space="0" w:color="auto"/>
        <w:left w:val="none" w:sz="0" w:space="0" w:color="auto"/>
        <w:bottom w:val="none" w:sz="0" w:space="0" w:color="auto"/>
        <w:right w:val="none" w:sz="0" w:space="0" w:color="auto"/>
      </w:divBdr>
    </w:div>
    <w:div w:id="1001741005">
      <w:bodyDiv w:val="1"/>
      <w:marLeft w:val="0"/>
      <w:marRight w:val="0"/>
      <w:marTop w:val="0"/>
      <w:marBottom w:val="0"/>
      <w:divBdr>
        <w:top w:val="none" w:sz="0" w:space="0" w:color="auto"/>
        <w:left w:val="none" w:sz="0" w:space="0" w:color="auto"/>
        <w:bottom w:val="none" w:sz="0" w:space="0" w:color="auto"/>
        <w:right w:val="none" w:sz="0" w:space="0" w:color="auto"/>
      </w:divBdr>
    </w:div>
    <w:div w:id="1002465876">
      <w:bodyDiv w:val="1"/>
      <w:marLeft w:val="0"/>
      <w:marRight w:val="0"/>
      <w:marTop w:val="0"/>
      <w:marBottom w:val="0"/>
      <w:divBdr>
        <w:top w:val="none" w:sz="0" w:space="0" w:color="auto"/>
        <w:left w:val="none" w:sz="0" w:space="0" w:color="auto"/>
        <w:bottom w:val="none" w:sz="0" w:space="0" w:color="auto"/>
        <w:right w:val="none" w:sz="0" w:space="0" w:color="auto"/>
      </w:divBdr>
    </w:div>
    <w:div w:id="1031028075">
      <w:bodyDiv w:val="1"/>
      <w:marLeft w:val="0"/>
      <w:marRight w:val="0"/>
      <w:marTop w:val="0"/>
      <w:marBottom w:val="0"/>
      <w:divBdr>
        <w:top w:val="none" w:sz="0" w:space="0" w:color="auto"/>
        <w:left w:val="none" w:sz="0" w:space="0" w:color="auto"/>
        <w:bottom w:val="none" w:sz="0" w:space="0" w:color="auto"/>
        <w:right w:val="none" w:sz="0" w:space="0" w:color="auto"/>
      </w:divBdr>
      <w:divsChild>
        <w:div w:id="7603544">
          <w:marLeft w:val="0"/>
          <w:marRight w:val="0"/>
          <w:marTop w:val="0"/>
          <w:marBottom w:val="48"/>
          <w:divBdr>
            <w:top w:val="none" w:sz="0" w:space="0" w:color="auto"/>
            <w:left w:val="none" w:sz="0" w:space="0" w:color="auto"/>
            <w:bottom w:val="none" w:sz="0" w:space="0" w:color="auto"/>
            <w:right w:val="none" w:sz="0" w:space="0" w:color="auto"/>
          </w:divBdr>
          <w:divsChild>
            <w:div w:id="1039670220">
              <w:marLeft w:val="560"/>
              <w:marRight w:val="0"/>
              <w:marTop w:val="0"/>
              <w:marBottom w:val="0"/>
              <w:divBdr>
                <w:top w:val="none" w:sz="0" w:space="0" w:color="auto"/>
                <w:left w:val="none" w:sz="0" w:space="0" w:color="auto"/>
                <w:bottom w:val="none" w:sz="0" w:space="0" w:color="auto"/>
                <w:right w:val="none" w:sz="0" w:space="0" w:color="auto"/>
              </w:divBdr>
            </w:div>
          </w:divsChild>
        </w:div>
        <w:div w:id="306935875">
          <w:marLeft w:val="0"/>
          <w:marRight w:val="0"/>
          <w:marTop w:val="0"/>
          <w:marBottom w:val="0"/>
          <w:divBdr>
            <w:top w:val="none" w:sz="0" w:space="0" w:color="auto"/>
            <w:left w:val="none" w:sz="0" w:space="0" w:color="auto"/>
            <w:bottom w:val="none" w:sz="0" w:space="0" w:color="auto"/>
            <w:right w:val="none" w:sz="0" w:space="0" w:color="auto"/>
          </w:divBdr>
          <w:divsChild>
            <w:div w:id="585580415">
              <w:marLeft w:val="560"/>
              <w:marRight w:val="0"/>
              <w:marTop w:val="0"/>
              <w:marBottom w:val="0"/>
              <w:divBdr>
                <w:top w:val="none" w:sz="0" w:space="0" w:color="auto"/>
                <w:left w:val="none" w:sz="0" w:space="0" w:color="auto"/>
                <w:bottom w:val="none" w:sz="0" w:space="0" w:color="auto"/>
                <w:right w:val="none" w:sz="0" w:space="0" w:color="auto"/>
              </w:divBdr>
            </w:div>
          </w:divsChild>
        </w:div>
        <w:div w:id="309477892">
          <w:marLeft w:val="0"/>
          <w:marRight w:val="0"/>
          <w:marTop w:val="0"/>
          <w:marBottom w:val="0"/>
          <w:divBdr>
            <w:top w:val="none" w:sz="0" w:space="0" w:color="auto"/>
            <w:left w:val="none" w:sz="0" w:space="0" w:color="auto"/>
            <w:bottom w:val="none" w:sz="0" w:space="0" w:color="auto"/>
            <w:right w:val="none" w:sz="0" w:space="0" w:color="auto"/>
          </w:divBdr>
          <w:divsChild>
            <w:div w:id="273291943">
              <w:marLeft w:val="560"/>
              <w:marRight w:val="0"/>
              <w:marTop w:val="0"/>
              <w:marBottom w:val="0"/>
              <w:divBdr>
                <w:top w:val="none" w:sz="0" w:space="0" w:color="auto"/>
                <w:left w:val="none" w:sz="0" w:space="0" w:color="auto"/>
                <w:bottom w:val="none" w:sz="0" w:space="0" w:color="auto"/>
                <w:right w:val="none" w:sz="0" w:space="0" w:color="auto"/>
              </w:divBdr>
            </w:div>
          </w:divsChild>
        </w:div>
        <w:div w:id="424301093">
          <w:marLeft w:val="0"/>
          <w:marRight w:val="0"/>
          <w:marTop w:val="0"/>
          <w:marBottom w:val="0"/>
          <w:divBdr>
            <w:top w:val="none" w:sz="0" w:space="0" w:color="auto"/>
            <w:left w:val="none" w:sz="0" w:space="0" w:color="auto"/>
            <w:bottom w:val="none" w:sz="0" w:space="0" w:color="auto"/>
            <w:right w:val="none" w:sz="0" w:space="0" w:color="auto"/>
          </w:divBdr>
          <w:divsChild>
            <w:div w:id="1621495479">
              <w:marLeft w:val="560"/>
              <w:marRight w:val="0"/>
              <w:marTop w:val="0"/>
              <w:marBottom w:val="0"/>
              <w:divBdr>
                <w:top w:val="none" w:sz="0" w:space="0" w:color="auto"/>
                <w:left w:val="none" w:sz="0" w:space="0" w:color="auto"/>
                <w:bottom w:val="none" w:sz="0" w:space="0" w:color="auto"/>
                <w:right w:val="none" w:sz="0" w:space="0" w:color="auto"/>
              </w:divBdr>
            </w:div>
          </w:divsChild>
        </w:div>
        <w:div w:id="433324704">
          <w:marLeft w:val="0"/>
          <w:marRight w:val="0"/>
          <w:marTop w:val="0"/>
          <w:marBottom w:val="0"/>
          <w:divBdr>
            <w:top w:val="none" w:sz="0" w:space="0" w:color="auto"/>
            <w:left w:val="none" w:sz="0" w:space="0" w:color="auto"/>
            <w:bottom w:val="none" w:sz="0" w:space="0" w:color="auto"/>
            <w:right w:val="none" w:sz="0" w:space="0" w:color="auto"/>
          </w:divBdr>
          <w:divsChild>
            <w:div w:id="1893730922">
              <w:marLeft w:val="560"/>
              <w:marRight w:val="0"/>
              <w:marTop w:val="0"/>
              <w:marBottom w:val="0"/>
              <w:divBdr>
                <w:top w:val="none" w:sz="0" w:space="0" w:color="auto"/>
                <w:left w:val="none" w:sz="0" w:space="0" w:color="auto"/>
                <w:bottom w:val="none" w:sz="0" w:space="0" w:color="auto"/>
                <w:right w:val="none" w:sz="0" w:space="0" w:color="auto"/>
              </w:divBdr>
            </w:div>
          </w:divsChild>
        </w:div>
        <w:div w:id="481508396">
          <w:marLeft w:val="0"/>
          <w:marRight w:val="0"/>
          <w:marTop w:val="0"/>
          <w:marBottom w:val="0"/>
          <w:divBdr>
            <w:top w:val="none" w:sz="0" w:space="0" w:color="auto"/>
            <w:left w:val="none" w:sz="0" w:space="0" w:color="auto"/>
            <w:bottom w:val="none" w:sz="0" w:space="0" w:color="auto"/>
            <w:right w:val="none" w:sz="0" w:space="0" w:color="auto"/>
          </w:divBdr>
          <w:divsChild>
            <w:div w:id="1431896245">
              <w:marLeft w:val="560"/>
              <w:marRight w:val="0"/>
              <w:marTop w:val="0"/>
              <w:marBottom w:val="0"/>
              <w:divBdr>
                <w:top w:val="none" w:sz="0" w:space="0" w:color="auto"/>
                <w:left w:val="none" w:sz="0" w:space="0" w:color="auto"/>
                <w:bottom w:val="none" w:sz="0" w:space="0" w:color="auto"/>
                <w:right w:val="none" w:sz="0" w:space="0" w:color="auto"/>
              </w:divBdr>
            </w:div>
          </w:divsChild>
        </w:div>
        <w:div w:id="742994935">
          <w:marLeft w:val="0"/>
          <w:marRight w:val="0"/>
          <w:marTop w:val="0"/>
          <w:marBottom w:val="0"/>
          <w:divBdr>
            <w:top w:val="none" w:sz="0" w:space="0" w:color="auto"/>
            <w:left w:val="none" w:sz="0" w:space="0" w:color="auto"/>
            <w:bottom w:val="none" w:sz="0" w:space="0" w:color="auto"/>
            <w:right w:val="none" w:sz="0" w:space="0" w:color="auto"/>
          </w:divBdr>
          <w:divsChild>
            <w:div w:id="149757184">
              <w:marLeft w:val="560"/>
              <w:marRight w:val="0"/>
              <w:marTop w:val="0"/>
              <w:marBottom w:val="0"/>
              <w:divBdr>
                <w:top w:val="none" w:sz="0" w:space="0" w:color="auto"/>
                <w:left w:val="none" w:sz="0" w:space="0" w:color="auto"/>
                <w:bottom w:val="none" w:sz="0" w:space="0" w:color="auto"/>
                <w:right w:val="none" w:sz="0" w:space="0" w:color="auto"/>
              </w:divBdr>
            </w:div>
          </w:divsChild>
        </w:div>
        <w:div w:id="1041975491">
          <w:marLeft w:val="0"/>
          <w:marRight w:val="0"/>
          <w:marTop w:val="0"/>
          <w:marBottom w:val="0"/>
          <w:divBdr>
            <w:top w:val="none" w:sz="0" w:space="0" w:color="auto"/>
            <w:left w:val="none" w:sz="0" w:space="0" w:color="auto"/>
            <w:bottom w:val="none" w:sz="0" w:space="0" w:color="auto"/>
            <w:right w:val="none" w:sz="0" w:space="0" w:color="auto"/>
          </w:divBdr>
          <w:divsChild>
            <w:div w:id="1840460084">
              <w:marLeft w:val="560"/>
              <w:marRight w:val="0"/>
              <w:marTop w:val="0"/>
              <w:marBottom w:val="0"/>
              <w:divBdr>
                <w:top w:val="none" w:sz="0" w:space="0" w:color="auto"/>
                <w:left w:val="none" w:sz="0" w:space="0" w:color="auto"/>
                <w:bottom w:val="none" w:sz="0" w:space="0" w:color="auto"/>
                <w:right w:val="none" w:sz="0" w:space="0" w:color="auto"/>
              </w:divBdr>
            </w:div>
          </w:divsChild>
        </w:div>
        <w:div w:id="1270745075">
          <w:marLeft w:val="0"/>
          <w:marRight w:val="0"/>
          <w:marTop w:val="0"/>
          <w:marBottom w:val="48"/>
          <w:divBdr>
            <w:top w:val="none" w:sz="0" w:space="0" w:color="auto"/>
            <w:left w:val="none" w:sz="0" w:space="0" w:color="auto"/>
            <w:bottom w:val="none" w:sz="0" w:space="0" w:color="auto"/>
            <w:right w:val="none" w:sz="0" w:space="0" w:color="auto"/>
          </w:divBdr>
          <w:divsChild>
            <w:div w:id="86928290">
              <w:marLeft w:val="560"/>
              <w:marRight w:val="0"/>
              <w:marTop w:val="0"/>
              <w:marBottom w:val="0"/>
              <w:divBdr>
                <w:top w:val="none" w:sz="0" w:space="0" w:color="auto"/>
                <w:left w:val="none" w:sz="0" w:space="0" w:color="auto"/>
                <w:bottom w:val="none" w:sz="0" w:space="0" w:color="auto"/>
                <w:right w:val="none" w:sz="0" w:space="0" w:color="auto"/>
              </w:divBdr>
            </w:div>
          </w:divsChild>
        </w:div>
        <w:div w:id="1369912238">
          <w:marLeft w:val="0"/>
          <w:marRight w:val="0"/>
          <w:marTop w:val="0"/>
          <w:marBottom w:val="0"/>
          <w:divBdr>
            <w:top w:val="none" w:sz="0" w:space="0" w:color="auto"/>
            <w:left w:val="none" w:sz="0" w:space="0" w:color="auto"/>
            <w:bottom w:val="none" w:sz="0" w:space="0" w:color="auto"/>
            <w:right w:val="none" w:sz="0" w:space="0" w:color="auto"/>
          </w:divBdr>
          <w:divsChild>
            <w:div w:id="874347097">
              <w:marLeft w:val="560"/>
              <w:marRight w:val="0"/>
              <w:marTop w:val="0"/>
              <w:marBottom w:val="0"/>
              <w:divBdr>
                <w:top w:val="none" w:sz="0" w:space="0" w:color="auto"/>
                <w:left w:val="none" w:sz="0" w:space="0" w:color="auto"/>
                <w:bottom w:val="none" w:sz="0" w:space="0" w:color="auto"/>
                <w:right w:val="none" w:sz="0" w:space="0" w:color="auto"/>
              </w:divBdr>
            </w:div>
          </w:divsChild>
        </w:div>
        <w:div w:id="2024746994">
          <w:marLeft w:val="0"/>
          <w:marRight w:val="0"/>
          <w:marTop w:val="0"/>
          <w:marBottom w:val="48"/>
          <w:divBdr>
            <w:top w:val="none" w:sz="0" w:space="0" w:color="auto"/>
            <w:left w:val="none" w:sz="0" w:space="0" w:color="auto"/>
            <w:bottom w:val="none" w:sz="0" w:space="0" w:color="auto"/>
            <w:right w:val="none" w:sz="0" w:space="0" w:color="auto"/>
          </w:divBdr>
          <w:divsChild>
            <w:div w:id="661472901">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038552642">
      <w:bodyDiv w:val="1"/>
      <w:marLeft w:val="0"/>
      <w:marRight w:val="0"/>
      <w:marTop w:val="0"/>
      <w:marBottom w:val="0"/>
      <w:divBdr>
        <w:top w:val="none" w:sz="0" w:space="0" w:color="auto"/>
        <w:left w:val="none" w:sz="0" w:space="0" w:color="auto"/>
        <w:bottom w:val="none" w:sz="0" w:space="0" w:color="auto"/>
        <w:right w:val="none" w:sz="0" w:space="0" w:color="auto"/>
      </w:divBdr>
    </w:div>
    <w:div w:id="1056391557">
      <w:bodyDiv w:val="1"/>
      <w:marLeft w:val="0"/>
      <w:marRight w:val="0"/>
      <w:marTop w:val="0"/>
      <w:marBottom w:val="0"/>
      <w:divBdr>
        <w:top w:val="none" w:sz="0" w:space="0" w:color="auto"/>
        <w:left w:val="none" w:sz="0" w:space="0" w:color="auto"/>
        <w:bottom w:val="none" w:sz="0" w:space="0" w:color="auto"/>
        <w:right w:val="none" w:sz="0" w:space="0" w:color="auto"/>
      </w:divBdr>
    </w:div>
    <w:div w:id="1080642239">
      <w:bodyDiv w:val="1"/>
      <w:marLeft w:val="0"/>
      <w:marRight w:val="0"/>
      <w:marTop w:val="0"/>
      <w:marBottom w:val="0"/>
      <w:divBdr>
        <w:top w:val="none" w:sz="0" w:space="0" w:color="auto"/>
        <w:left w:val="none" w:sz="0" w:space="0" w:color="auto"/>
        <w:bottom w:val="none" w:sz="0" w:space="0" w:color="auto"/>
        <w:right w:val="none" w:sz="0" w:space="0" w:color="auto"/>
      </w:divBdr>
    </w:div>
    <w:div w:id="1089812180">
      <w:bodyDiv w:val="1"/>
      <w:marLeft w:val="0"/>
      <w:marRight w:val="0"/>
      <w:marTop w:val="0"/>
      <w:marBottom w:val="0"/>
      <w:divBdr>
        <w:top w:val="none" w:sz="0" w:space="0" w:color="auto"/>
        <w:left w:val="none" w:sz="0" w:space="0" w:color="auto"/>
        <w:bottom w:val="none" w:sz="0" w:space="0" w:color="auto"/>
        <w:right w:val="none" w:sz="0" w:space="0" w:color="auto"/>
      </w:divBdr>
    </w:div>
    <w:div w:id="1091202386">
      <w:bodyDiv w:val="1"/>
      <w:marLeft w:val="0"/>
      <w:marRight w:val="0"/>
      <w:marTop w:val="0"/>
      <w:marBottom w:val="0"/>
      <w:divBdr>
        <w:top w:val="none" w:sz="0" w:space="0" w:color="auto"/>
        <w:left w:val="none" w:sz="0" w:space="0" w:color="auto"/>
        <w:bottom w:val="none" w:sz="0" w:space="0" w:color="auto"/>
        <w:right w:val="none" w:sz="0" w:space="0" w:color="auto"/>
      </w:divBdr>
    </w:div>
    <w:div w:id="1116293344">
      <w:bodyDiv w:val="1"/>
      <w:marLeft w:val="0"/>
      <w:marRight w:val="0"/>
      <w:marTop w:val="0"/>
      <w:marBottom w:val="0"/>
      <w:divBdr>
        <w:top w:val="none" w:sz="0" w:space="0" w:color="auto"/>
        <w:left w:val="none" w:sz="0" w:space="0" w:color="auto"/>
        <w:bottom w:val="none" w:sz="0" w:space="0" w:color="auto"/>
        <w:right w:val="none" w:sz="0" w:space="0" w:color="auto"/>
      </w:divBdr>
    </w:div>
    <w:div w:id="1118178881">
      <w:bodyDiv w:val="1"/>
      <w:marLeft w:val="0"/>
      <w:marRight w:val="0"/>
      <w:marTop w:val="0"/>
      <w:marBottom w:val="0"/>
      <w:divBdr>
        <w:top w:val="none" w:sz="0" w:space="0" w:color="auto"/>
        <w:left w:val="none" w:sz="0" w:space="0" w:color="auto"/>
        <w:bottom w:val="none" w:sz="0" w:space="0" w:color="auto"/>
        <w:right w:val="none" w:sz="0" w:space="0" w:color="auto"/>
      </w:divBdr>
      <w:divsChild>
        <w:div w:id="1459225042">
          <w:marLeft w:val="0"/>
          <w:marRight w:val="0"/>
          <w:marTop w:val="0"/>
          <w:marBottom w:val="0"/>
          <w:divBdr>
            <w:top w:val="none" w:sz="0" w:space="0" w:color="auto"/>
            <w:left w:val="none" w:sz="0" w:space="0" w:color="auto"/>
            <w:bottom w:val="none" w:sz="0" w:space="0" w:color="auto"/>
            <w:right w:val="none" w:sz="0" w:space="0" w:color="auto"/>
          </w:divBdr>
        </w:div>
        <w:div w:id="634912965">
          <w:marLeft w:val="0"/>
          <w:marRight w:val="0"/>
          <w:marTop w:val="0"/>
          <w:marBottom w:val="0"/>
          <w:divBdr>
            <w:top w:val="none" w:sz="0" w:space="0" w:color="auto"/>
            <w:left w:val="none" w:sz="0" w:space="0" w:color="auto"/>
            <w:bottom w:val="none" w:sz="0" w:space="0" w:color="auto"/>
            <w:right w:val="none" w:sz="0" w:space="0" w:color="auto"/>
          </w:divBdr>
          <w:divsChild>
            <w:div w:id="1788234281">
              <w:marLeft w:val="0"/>
              <w:marRight w:val="0"/>
              <w:marTop w:val="240"/>
              <w:marBottom w:val="240"/>
              <w:divBdr>
                <w:top w:val="none" w:sz="0" w:space="0" w:color="auto"/>
                <w:left w:val="none" w:sz="0" w:space="0" w:color="auto"/>
                <w:bottom w:val="none" w:sz="0" w:space="0" w:color="auto"/>
                <w:right w:val="none" w:sz="0" w:space="0" w:color="auto"/>
              </w:divBdr>
            </w:div>
          </w:divsChild>
        </w:div>
        <w:div w:id="430399053">
          <w:marLeft w:val="0"/>
          <w:marRight w:val="0"/>
          <w:marTop w:val="0"/>
          <w:marBottom w:val="0"/>
          <w:divBdr>
            <w:top w:val="none" w:sz="0" w:space="0" w:color="auto"/>
            <w:left w:val="none" w:sz="0" w:space="0" w:color="auto"/>
            <w:bottom w:val="none" w:sz="0" w:space="0" w:color="auto"/>
            <w:right w:val="none" w:sz="0" w:space="0" w:color="auto"/>
          </w:divBdr>
        </w:div>
      </w:divsChild>
    </w:div>
    <w:div w:id="1156845041">
      <w:bodyDiv w:val="1"/>
      <w:marLeft w:val="0"/>
      <w:marRight w:val="0"/>
      <w:marTop w:val="0"/>
      <w:marBottom w:val="0"/>
      <w:divBdr>
        <w:top w:val="none" w:sz="0" w:space="0" w:color="auto"/>
        <w:left w:val="none" w:sz="0" w:space="0" w:color="auto"/>
        <w:bottom w:val="none" w:sz="0" w:space="0" w:color="auto"/>
        <w:right w:val="none" w:sz="0" w:space="0" w:color="auto"/>
      </w:divBdr>
    </w:div>
    <w:div w:id="1162356921">
      <w:bodyDiv w:val="1"/>
      <w:marLeft w:val="0"/>
      <w:marRight w:val="0"/>
      <w:marTop w:val="0"/>
      <w:marBottom w:val="0"/>
      <w:divBdr>
        <w:top w:val="none" w:sz="0" w:space="0" w:color="auto"/>
        <w:left w:val="none" w:sz="0" w:space="0" w:color="auto"/>
        <w:bottom w:val="none" w:sz="0" w:space="0" w:color="auto"/>
        <w:right w:val="none" w:sz="0" w:space="0" w:color="auto"/>
      </w:divBdr>
      <w:divsChild>
        <w:div w:id="1412852242">
          <w:marLeft w:val="0"/>
          <w:marRight w:val="0"/>
          <w:marTop w:val="0"/>
          <w:marBottom w:val="0"/>
          <w:divBdr>
            <w:top w:val="none" w:sz="0" w:space="0" w:color="auto"/>
            <w:left w:val="none" w:sz="0" w:space="0" w:color="auto"/>
            <w:bottom w:val="none" w:sz="0" w:space="0" w:color="auto"/>
            <w:right w:val="none" w:sz="0" w:space="0" w:color="auto"/>
          </w:divBdr>
        </w:div>
        <w:div w:id="765618407">
          <w:marLeft w:val="0"/>
          <w:marRight w:val="0"/>
          <w:marTop w:val="0"/>
          <w:marBottom w:val="0"/>
          <w:divBdr>
            <w:top w:val="none" w:sz="0" w:space="0" w:color="auto"/>
            <w:left w:val="none" w:sz="0" w:space="0" w:color="auto"/>
            <w:bottom w:val="none" w:sz="0" w:space="0" w:color="auto"/>
            <w:right w:val="none" w:sz="0" w:space="0" w:color="auto"/>
          </w:divBdr>
          <w:divsChild>
            <w:div w:id="1705520572">
              <w:marLeft w:val="0"/>
              <w:marRight w:val="0"/>
              <w:marTop w:val="240"/>
              <w:marBottom w:val="240"/>
              <w:divBdr>
                <w:top w:val="none" w:sz="0" w:space="0" w:color="auto"/>
                <w:left w:val="none" w:sz="0" w:space="0" w:color="auto"/>
                <w:bottom w:val="none" w:sz="0" w:space="0" w:color="auto"/>
                <w:right w:val="none" w:sz="0" w:space="0" w:color="auto"/>
              </w:divBdr>
            </w:div>
          </w:divsChild>
        </w:div>
        <w:div w:id="973363365">
          <w:marLeft w:val="0"/>
          <w:marRight w:val="0"/>
          <w:marTop w:val="0"/>
          <w:marBottom w:val="0"/>
          <w:divBdr>
            <w:top w:val="none" w:sz="0" w:space="0" w:color="auto"/>
            <w:left w:val="none" w:sz="0" w:space="0" w:color="auto"/>
            <w:bottom w:val="none" w:sz="0" w:space="0" w:color="auto"/>
            <w:right w:val="none" w:sz="0" w:space="0" w:color="auto"/>
          </w:divBdr>
          <w:divsChild>
            <w:div w:id="295061771">
              <w:marLeft w:val="0"/>
              <w:marRight w:val="0"/>
              <w:marTop w:val="240"/>
              <w:marBottom w:val="240"/>
              <w:divBdr>
                <w:top w:val="none" w:sz="0" w:space="0" w:color="auto"/>
                <w:left w:val="none" w:sz="0" w:space="0" w:color="auto"/>
                <w:bottom w:val="none" w:sz="0" w:space="0" w:color="auto"/>
                <w:right w:val="none" w:sz="0" w:space="0" w:color="auto"/>
              </w:divBdr>
            </w:div>
          </w:divsChild>
        </w:div>
        <w:div w:id="1084842469">
          <w:marLeft w:val="0"/>
          <w:marRight w:val="0"/>
          <w:marTop w:val="0"/>
          <w:marBottom w:val="0"/>
          <w:divBdr>
            <w:top w:val="none" w:sz="0" w:space="0" w:color="auto"/>
            <w:left w:val="none" w:sz="0" w:space="0" w:color="auto"/>
            <w:bottom w:val="none" w:sz="0" w:space="0" w:color="auto"/>
            <w:right w:val="none" w:sz="0" w:space="0" w:color="auto"/>
          </w:divBdr>
          <w:divsChild>
            <w:div w:id="1524787242">
              <w:marLeft w:val="0"/>
              <w:marRight w:val="0"/>
              <w:marTop w:val="240"/>
              <w:marBottom w:val="240"/>
              <w:divBdr>
                <w:top w:val="none" w:sz="0" w:space="0" w:color="auto"/>
                <w:left w:val="none" w:sz="0" w:space="0" w:color="auto"/>
                <w:bottom w:val="none" w:sz="0" w:space="0" w:color="auto"/>
                <w:right w:val="none" w:sz="0" w:space="0" w:color="auto"/>
              </w:divBdr>
            </w:div>
          </w:divsChild>
        </w:div>
        <w:div w:id="2015448725">
          <w:marLeft w:val="0"/>
          <w:marRight w:val="0"/>
          <w:marTop w:val="0"/>
          <w:marBottom w:val="0"/>
          <w:divBdr>
            <w:top w:val="none" w:sz="0" w:space="0" w:color="auto"/>
            <w:left w:val="none" w:sz="0" w:space="0" w:color="auto"/>
            <w:bottom w:val="none" w:sz="0" w:space="0" w:color="auto"/>
            <w:right w:val="none" w:sz="0" w:space="0" w:color="auto"/>
          </w:divBdr>
          <w:divsChild>
            <w:div w:id="1060058590">
              <w:marLeft w:val="0"/>
              <w:marRight w:val="0"/>
              <w:marTop w:val="240"/>
              <w:marBottom w:val="240"/>
              <w:divBdr>
                <w:top w:val="none" w:sz="0" w:space="0" w:color="auto"/>
                <w:left w:val="none" w:sz="0" w:space="0" w:color="auto"/>
                <w:bottom w:val="none" w:sz="0" w:space="0" w:color="auto"/>
                <w:right w:val="none" w:sz="0" w:space="0" w:color="auto"/>
              </w:divBdr>
            </w:div>
            <w:div w:id="184484754">
              <w:marLeft w:val="0"/>
              <w:marRight w:val="0"/>
              <w:marTop w:val="0"/>
              <w:marBottom w:val="0"/>
              <w:divBdr>
                <w:top w:val="none" w:sz="0" w:space="0" w:color="auto"/>
                <w:left w:val="none" w:sz="0" w:space="0" w:color="auto"/>
                <w:bottom w:val="none" w:sz="0" w:space="0" w:color="auto"/>
                <w:right w:val="none" w:sz="0" w:space="0" w:color="auto"/>
              </w:divBdr>
            </w:div>
            <w:div w:id="1842354648">
              <w:marLeft w:val="0"/>
              <w:marRight w:val="0"/>
              <w:marTop w:val="0"/>
              <w:marBottom w:val="0"/>
              <w:divBdr>
                <w:top w:val="none" w:sz="0" w:space="0" w:color="auto"/>
                <w:left w:val="none" w:sz="0" w:space="0" w:color="auto"/>
                <w:bottom w:val="none" w:sz="0" w:space="0" w:color="auto"/>
                <w:right w:val="none" w:sz="0" w:space="0" w:color="auto"/>
              </w:divBdr>
            </w:div>
          </w:divsChild>
        </w:div>
        <w:div w:id="2062707041">
          <w:marLeft w:val="0"/>
          <w:marRight w:val="0"/>
          <w:marTop w:val="0"/>
          <w:marBottom w:val="0"/>
          <w:divBdr>
            <w:top w:val="none" w:sz="0" w:space="0" w:color="auto"/>
            <w:left w:val="none" w:sz="0" w:space="0" w:color="auto"/>
            <w:bottom w:val="none" w:sz="0" w:space="0" w:color="auto"/>
            <w:right w:val="none" w:sz="0" w:space="0" w:color="auto"/>
          </w:divBdr>
          <w:divsChild>
            <w:div w:id="1256476430">
              <w:marLeft w:val="0"/>
              <w:marRight w:val="0"/>
              <w:marTop w:val="240"/>
              <w:marBottom w:val="240"/>
              <w:divBdr>
                <w:top w:val="none" w:sz="0" w:space="0" w:color="auto"/>
                <w:left w:val="none" w:sz="0" w:space="0" w:color="auto"/>
                <w:bottom w:val="none" w:sz="0" w:space="0" w:color="auto"/>
                <w:right w:val="none" w:sz="0" w:space="0" w:color="auto"/>
              </w:divBdr>
            </w:div>
            <w:div w:id="1905333166">
              <w:marLeft w:val="0"/>
              <w:marRight w:val="0"/>
              <w:marTop w:val="0"/>
              <w:marBottom w:val="0"/>
              <w:divBdr>
                <w:top w:val="none" w:sz="0" w:space="0" w:color="auto"/>
                <w:left w:val="none" w:sz="0" w:space="0" w:color="auto"/>
                <w:bottom w:val="none" w:sz="0" w:space="0" w:color="auto"/>
                <w:right w:val="none" w:sz="0" w:space="0" w:color="auto"/>
              </w:divBdr>
              <w:divsChild>
                <w:div w:id="1695030944">
                  <w:marLeft w:val="0"/>
                  <w:marRight w:val="0"/>
                  <w:marTop w:val="240"/>
                  <w:marBottom w:val="240"/>
                  <w:divBdr>
                    <w:top w:val="none" w:sz="0" w:space="0" w:color="auto"/>
                    <w:left w:val="none" w:sz="0" w:space="0" w:color="auto"/>
                    <w:bottom w:val="none" w:sz="0" w:space="0" w:color="auto"/>
                    <w:right w:val="none" w:sz="0" w:space="0" w:color="auto"/>
                  </w:divBdr>
                </w:div>
              </w:divsChild>
            </w:div>
            <w:div w:id="368334269">
              <w:marLeft w:val="0"/>
              <w:marRight w:val="0"/>
              <w:marTop w:val="0"/>
              <w:marBottom w:val="0"/>
              <w:divBdr>
                <w:top w:val="none" w:sz="0" w:space="0" w:color="auto"/>
                <w:left w:val="none" w:sz="0" w:space="0" w:color="auto"/>
                <w:bottom w:val="none" w:sz="0" w:space="0" w:color="auto"/>
                <w:right w:val="none" w:sz="0" w:space="0" w:color="auto"/>
              </w:divBdr>
              <w:divsChild>
                <w:div w:id="2091611165">
                  <w:marLeft w:val="0"/>
                  <w:marRight w:val="0"/>
                  <w:marTop w:val="240"/>
                  <w:marBottom w:val="240"/>
                  <w:divBdr>
                    <w:top w:val="none" w:sz="0" w:space="0" w:color="auto"/>
                    <w:left w:val="none" w:sz="0" w:space="0" w:color="auto"/>
                    <w:bottom w:val="none" w:sz="0" w:space="0" w:color="auto"/>
                    <w:right w:val="none" w:sz="0" w:space="0" w:color="auto"/>
                  </w:divBdr>
                </w:div>
              </w:divsChild>
            </w:div>
            <w:div w:id="1109548609">
              <w:marLeft w:val="0"/>
              <w:marRight w:val="0"/>
              <w:marTop w:val="0"/>
              <w:marBottom w:val="0"/>
              <w:divBdr>
                <w:top w:val="none" w:sz="0" w:space="0" w:color="auto"/>
                <w:left w:val="none" w:sz="0" w:space="0" w:color="auto"/>
                <w:bottom w:val="none" w:sz="0" w:space="0" w:color="auto"/>
                <w:right w:val="none" w:sz="0" w:space="0" w:color="auto"/>
              </w:divBdr>
            </w:div>
            <w:div w:id="1701395777">
              <w:marLeft w:val="0"/>
              <w:marRight w:val="0"/>
              <w:marTop w:val="0"/>
              <w:marBottom w:val="0"/>
              <w:divBdr>
                <w:top w:val="none" w:sz="0" w:space="0" w:color="auto"/>
                <w:left w:val="none" w:sz="0" w:space="0" w:color="auto"/>
                <w:bottom w:val="none" w:sz="0" w:space="0" w:color="auto"/>
                <w:right w:val="none" w:sz="0" w:space="0" w:color="auto"/>
              </w:divBdr>
              <w:divsChild>
                <w:div w:id="13521919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15066135">
          <w:marLeft w:val="0"/>
          <w:marRight w:val="0"/>
          <w:marTop w:val="0"/>
          <w:marBottom w:val="0"/>
          <w:divBdr>
            <w:top w:val="none" w:sz="0" w:space="0" w:color="auto"/>
            <w:left w:val="none" w:sz="0" w:space="0" w:color="auto"/>
            <w:bottom w:val="none" w:sz="0" w:space="0" w:color="auto"/>
            <w:right w:val="none" w:sz="0" w:space="0" w:color="auto"/>
          </w:divBdr>
          <w:divsChild>
            <w:div w:id="133360440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02985491">
      <w:bodyDiv w:val="1"/>
      <w:marLeft w:val="0"/>
      <w:marRight w:val="0"/>
      <w:marTop w:val="0"/>
      <w:marBottom w:val="0"/>
      <w:divBdr>
        <w:top w:val="none" w:sz="0" w:space="0" w:color="auto"/>
        <w:left w:val="none" w:sz="0" w:space="0" w:color="auto"/>
        <w:bottom w:val="none" w:sz="0" w:space="0" w:color="auto"/>
        <w:right w:val="none" w:sz="0" w:space="0" w:color="auto"/>
      </w:divBdr>
      <w:divsChild>
        <w:div w:id="1234075504">
          <w:marLeft w:val="0"/>
          <w:marRight w:val="0"/>
          <w:marTop w:val="0"/>
          <w:marBottom w:val="0"/>
          <w:divBdr>
            <w:top w:val="none" w:sz="0" w:space="0" w:color="auto"/>
            <w:left w:val="none" w:sz="0" w:space="0" w:color="auto"/>
            <w:bottom w:val="none" w:sz="0" w:space="0" w:color="auto"/>
            <w:right w:val="none" w:sz="0" w:space="0" w:color="auto"/>
          </w:divBdr>
        </w:div>
        <w:div w:id="728923367">
          <w:marLeft w:val="0"/>
          <w:marRight w:val="0"/>
          <w:marTop w:val="0"/>
          <w:marBottom w:val="0"/>
          <w:divBdr>
            <w:top w:val="none" w:sz="0" w:space="0" w:color="auto"/>
            <w:left w:val="none" w:sz="0" w:space="0" w:color="auto"/>
            <w:bottom w:val="none" w:sz="0" w:space="0" w:color="auto"/>
            <w:right w:val="none" w:sz="0" w:space="0" w:color="auto"/>
          </w:divBdr>
          <w:divsChild>
            <w:div w:id="425885119">
              <w:marLeft w:val="0"/>
              <w:marRight w:val="0"/>
              <w:marTop w:val="240"/>
              <w:marBottom w:val="240"/>
              <w:divBdr>
                <w:top w:val="none" w:sz="0" w:space="0" w:color="auto"/>
                <w:left w:val="none" w:sz="0" w:space="0" w:color="auto"/>
                <w:bottom w:val="none" w:sz="0" w:space="0" w:color="auto"/>
                <w:right w:val="none" w:sz="0" w:space="0" w:color="auto"/>
              </w:divBdr>
            </w:div>
          </w:divsChild>
        </w:div>
        <w:div w:id="1833177051">
          <w:marLeft w:val="0"/>
          <w:marRight w:val="0"/>
          <w:marTop w:val="0"/>
          <w:marBottom w:val="0"/>
          <w:divBdr>
            <w:top w:val="none" w:sz="0" w:space="0" w:color="auto"/>
            <w:left w:val="none" w:sz="0" w:space="0" w:color="auto"/>
            <w:bottom w:val="none" w:sz="0" w:space="0" w:color="auto"/>
            <w:right w:val="none" w:sz="0" w:space="0" w:color="auto"/>
          </w:divBdr>
          <w:divsChild>
            <w:div w:id="1738631849">
              <w:marLeft w:val="0"/>
              <w:marRight w:val="0"/>
              <w:marTop w:val="240"/>
              <w:marBottom w:val="240"/>
              <w:divBdr>
                <w:top w:val="none" w:sz="0" w:space="0" w:color="auto"/>
                <w:left w:val="none" w:sz="0" w:space="0" w:color="auto"/>
                <w:bottom w:val="none" w:sz="0" w:space="0" w:color="auto"/>
                <w:right w:val="none" w:sz="0" w:space="0" w:color="auto"/>
              </w:divBdr>
            </w:div>
          </w:divsChild>
        </w:div>
        <w:div w:id="792675080">
          <w:marLeft w:val="0"/>
          <w:marRight w:val="0"/>
          <w:marTop w:val="0"/>
          <w:marBottom w:val="0"/>
          <w:divBdr>
            <w:top w:val="none" w:sz="0" w:space="0" w:color="auto"/>
            <w:left w:val="none" w:sz="0" w:space="0" w:color="auto"/>
            <w:bottom w:val="none" w:sz="0" w:space="0" w:color="auto"/>
            <w:right w:val="none" w:sz="0" w:space="0" w:color="auto"/>
          </w:divBdr>
          <w:divsChild>
            <w:div w:id="1127120255">
              <w:marLeft w:val="0"/>
              <w:marRight w:val="0"/>
              <w:marTop w:val="240"/>
              <w:marBottom w:val="240"/>
              <w:divBdr>
                <w:top w:val="none" w:sz="0" w:space="0" w:color="auto"/>
                <w:left w:val="none" w:sz="0" w:space="0" w:color="auto"/>
                <w:bottom w:val="none" w:sz="0" w:space="0" w:color="auto"/>
                <w:right w:val="none" w:sz="0" w:space="0" w:color="auto"/>
              </w:divBdr>
            </w:div>
          </w:divsChild>
        </w:div>
        <w:div w:id="790710690">
          <w:marLeft w:val="0"/>
          <w:marRight w:val="0"/>
          <w:marTop w:val="0"/>
          <w:marBottom w:val="0"/>
          <w:divBdr>
            <w:top w:val="none" w:sz="0" w:space="0" w:color="auto"/>
            <w:left w:val="none" w:sz="0" w:space="0" w:color="auto"/>
            <w:bottom w:val="none" w:sz="0" w:space="0" w:color="auto"/>
            <w:right w:val="none" w:sz="0" w:space="0" w:color="auto"/>
          </w:divBdr>
          <w:divsChild>
            <w:div w:id="736705494">
              <w:marLeft w:val="0"/>
              <w:marRight w:val="0"/>
              <w:marTop w:val="240"/>
              <w:marBottom w:val="240"/>
              <w:divBdr>
                <w:top w:val="none" w:sz="0" w:space="0" w:color="auto"/>
                <w:left w:val="none" w:sz="0" w:space="0" w:color="auto"/>
                <w:bottom w:val="none" w:sz="0" w:space="0" w:color="auto"/>
                <w:right w:val="none" w:sz="0" w:space="0" w:color="auto"/>
              </w:divBdr>
            </w:div>
            <w:div w:id="739795688">
              <w:marLeft w:val="0"/>
              <w:marRight w:val="0"/>
              <w:marTop w:val="0"/>
              <w:marBottom w:val="0"/>
              <w:divBdr>
                <w:top w:val="none" w:sz="0" w:space="0" w:color="auto"/>
                <w:left w:val="none" w:sz="0" w:space="0" w:color="auto"/>
                <w:bottom w:val="none" w:sz="0" w:space="0" w:color="auto"/>
                <w:right w:val="none" w:sz="0" w:space="0" w:color="auto"/>
              </w:divBdr>
            </w:div>
            <w:div w:id="279843752">
              <w:marLeft w:val="0"/>
              <w:marRight w:val="0"/>
              <w:marTop w:val="0"/>
              <w:marBottom w:val="0"/>
              <w:divBdr>
                <w:top w:val="none" w:sz="0" w:space="0" w:color="auto"/>
                <w:left w:val="none" w:sz="0" w:space="0" w:color="auto"/>
                <w:bottom w:val="none" w:sz="0" w:space="0" w:color="auto"/>
                <w:right w:val="none" w:sz="0" w:space="0" w:color="auto"/>
              </w:divBdr>
            </w:div>
          </w:divsChild>
        </w:div>
        <w:div w:id="2018116307">
          <w:marLeft w:val="0"/>
          <w:marRight w:val="0"/>
          <w:marTop w:val="0"/>
          <w:marBottom w:val="0"/>
          <w:divBdr>
            <w:top w:val="none" w:sz="0" w:space="0" w:color="auto"/>
            <w:left w:val="none" w:sz="0" w:space="0" w:color="auto"/>
            <w:bottom w:val="none" w:sz="0" w:space="0" w:color="auto"/>
            <w:right w:val="none" w:sz="0" w:space="0" w:color="auto"/>
          </w:divBdr>
          <w:divsChild>
            <w:div w:id="1986734316">
              <w:marLeft w:val="0"/>
              <w:marRight w:val="0"/>
              <w:marTop w:val="240"/>
              <w:marBottom w:val="240"/>
              <w:divBdr>
                <w:top w:val="none" w:sz="0" w:space="0" w:color="auto"/>
                <w:left w:val="none" w:sz="0" w:space="0" w:color="auto"/>
                <w:bottom w:val="none" w:sz="0" w:space="0" w:color="auto"/>
                <w:right w:val="none" w:sz="0" w:space="0" w:color="auto"/>
              </w:divBdr>
            </w:div>
            <w:div w:id="1688752939">
              <w:marLeft w:val="0"/>
              <w:marRight w:val="0"/>
              <w:marTop w:val="0"/>
              <w:marBottom w:val="0"/>
              <w:divBdr>
                <w:top w:val="none" w:sz="0" w:space="0" w:color="auto"/>
                <w:left w:val="none" w:sz="0" w:space="0" w:color="auto"/>
                <w:bottom w:val="none" w:sz="0" w:space="0" w:color="auto"/>
                <w:right w:val="none" w:sz="0" w:space="0" w:color="auto"/>
              </w:divBdr>
              <w:divsChild>
                <w:div w:id="1729306495">
                  <w:marLeft w:val="0"/>
                  <w:marRight w:val="0"/>
                  <w:marTop w:val="240"/>
                  <w:marBottom w:val="240"/>
                  <w:divBdr>
                    <w:top w:val="none" w:sz="0" w:space="0" w:color="auto"/>
                    <w:left w:val="none" w:sz="0" w:space="0" w:color="auto"/>
                    <w:bottom w:val="none" w:sz="0" w:space="0" w:color="auto"/>
                    <w:right w:val="none" w:sz="0" w:space="0" w:color="auto"/>
                  </w:divBdr>
                </w:div>
              </w:divsChild>
            </w:div>
            <w:div w:id="1382170723">
              <w:marLeft w:val="0"/>
              <w:marRight w:val="0"/>
              <w:marTop w:val="0"/>
              <w:marBottom w:val="0"/>
              <w:divBdr>
                <w:top w:val="none" w:sz="0" w:space="0" w:color="auto"/>
                <w:left w:val="none" w:sz="0" w:space="0" w:color="auto"/>
                <w:bottom w:val="none" w:sz="0" w:space="0" w:color="auto"/>
                <w:right w:val="none" w:sz="0" w:space="0" w:color="auto"/>
              </w:divBdr>
              <w:divsChild>
                <w:div w:id="1011420136">
                  <w:marLeft w:val="0"/>
                  <w:marRight w:val="0"/>
                  <w:marTop w:val="240"/>
                  <w:marBottom w:val="240"/>
                  <w:divBdr>
                    <w:top w:val="none" w:sz="0" w:space="0" w:color="auto"/>
                    <w:left w:val="none" w:sz="0" w:space="0" w:color="auto"/>
                    <w:bottom w:val="none" w:sz="0" w:space="0" w:color="auto"/>
                    <w:right w:val="none" w:sz="0" w:space="0" w:color="auto"/>
                  </w:divBdr>
                </w:div>
              </w:divsChild>
            </w:div>
            <w:div w:id="1121460544">
              <w:marLeft w:val="0"/>
              <w:marRight w:val="0"/>
              <w:marTop w:val="0"/>
              <w:marBottom w:val="0"/>
              <w:divBdr>
                <w:top w:val="none" w:sz="0" w:space="0" w:color="auto"/>
                <w:left w:val="none" w:sz="0" w:space="0" w:color="auto"/>
                <w:bottom w:val="none" w:sz="0" w:space="0" w:color="auto"/>
                <w:right w:val="none" w:sz="0" w:space="0" w:color="auto"/>
              </w:divBdr>
            </w:div>
            <w:div w:id="47076291">
              <w:marLeft w:val="0"/>
              <w:marRight w:val="0"/>
              <w:marTop w:val="0"/>
              <w:marBottom w:val="0"/>
              <w:divBdr>
                <w:top w:val="none" w:sz="0" w:space="0" w:color="auto"/>
                <w:left w:val="none" w:sz="0" w:space="0" w:color="auto"/>
                <w:bottom w:val="none" w:sz="0" w:space="0" w:color="auto"/>
                <w:right w:val="none" w:sz="0" w:space="0" w:color="auto"/>
              </w:divBdr>
              <w:divsChild>
                <w:div w:id="70525659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33508705">
          <w:marLeft w:val="0"/>
          <w:marRight w:val="0"/>
          <w:marTop w:val="0"/>
          <w:marBottom w:val="0"/>
          <w:divBdr>
            <w:top w:val="none" w:sz="0" w:space="0" w:color="auto"/>
            <w:left w:val="none" w:sz="0" w:space="0" w:color="auto"/>
            <w:bottom w:val="none" w:sz="0" w:space="0" w:color="auto"/>
            <w:right w:val="none" w:sz="0" w:space="0" w:color="auto"/>
          </w:divBdr>
          <w:divsChild>
            <w:div w:id="17198154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31036804">
      <w:bodyDiv w:val="1"/>
      <w:marLeft w:val="0"/>
      <w:marRight w:val="0"/>
      <w:marTop w:val="0"/>
      <w:marBottom w:val="0"/>
      <w:divBdr>
        <w:top w:val="none" w:sz="0" w:space="0" w:color="auto"/>
        <w:left w:val="none" w:sz="0" w:space="0" w:color="auto"/>
        <w:bottom w:val="none" w:sz="0" w:space="0" w:color="auto"/>
        <w:right w:val="none" w:sz="0" w:space="0" w:color="auto"/>
      </w:divBdr>
    </w:div>
    <w:div w:id="1240361010">
      <w:bodyDiv w:val="1"/>
      <w:marLeft w:val="0"/>
      <w:marRight w:val="0"/>
      <w:marTop w:val="0"/>
      <w:marBottom w:val="0"/>
      <w:divBdr>
        <w:top w:val="none" w:sz="0" w:space="0" w:color="auto"/>
        <w:left w:val="none" w:sz="0" w:space="0" w:color="auto"/>
        <w:bottom w:val="none" w:sz="0" w:space="0" w:color="auto"/>
        <w:right w:val="none" w:sz="0" w:space="0" w:color="auto"/>
      </w:divBdr>
      <w:divsChild>
        <w:div w:id="2014793579">
          <w:marLeft w:val="0"/>
          <w:marRight w:val="0"/>
          <w:marTop w:val="0"/>
          <w:marBottom w:val="0"/>
          <w:divBdr>
            <w:top w:val="none" w:sz="0" w:space="0" w:color="auto"/>
            <w:left w:val="none" w:sz="0" w:space="0" w:color="auto"/>
            <w:bottom w:val="none" w:sz="0" w:space="0" w:color="auto"/>
            <w:right w:val="none" w:sz="0" w:space="0" w:color="auto"/>
          </w:divBdr>
          <w:divsChild>
            <w:div w:id="1808469443">
              <w:marLeft w:val="0"/>
              <w:marRight w:val="0"/>
              <w:marTop w:val="0"/>
              <w:marBottom w:val="0"/>
              <w:divBdr>
                <w:top w:val="none" w:sz="0" w:space="0" w:color="auto"/>
                <w:left w:val="none" w:sz="0" w:space="0" w:color="auto"/>
                <w:bottom w:val="none" w:sz="0" w:space="0" w:color="auto"/>
                <w:right w:val="none" w:sz="0" w:space="0" w:color="auto"/>
              </w:divBdr>
              <w:divsChild>
                <w:div w:id="926963988">
                  <w:marLeft w:val="0"/>
                  <w:marRight w:val="0"/>
                  <w:marTop w:val="240"/>
                  <w:marBottom w:val="240"/>
                  <w:divBdr>
                    <w:top w:val="none" w:sz="0" w:space="0" w:color="auto"/>
                    <w:left w:val="none" w:sz="0" w:space="0" w:color="auto"/>
                    <w:bottom w:val="none" w:sz="0" w:space="0" w:color="auto"/>
                    <w:right w:val="none" w:sz="0" w:space="0" w:color="auto"/>
                  </w:divBdr>
                </w:div>
              </w:divsChild>
            </w:div>
            <w:div w:id="534120056">
              <w:marLeft w:val="0"/>
              <w:marRight w:val="0"/>
              <w:marTop w:val="0"/>
              <w:marBottom w:val="0"/>
              <w:divBdr>
                <w:top w:val="none" w:sz="0" w:space="0" w:color="auto"/>
                <w:left w:val="none" w:sz="0" w:space="0" w:color="auto"/>
                <w:bottom w:val="none" w:sz="0" w:space="0" w:color="auto"/>
                <w:right w:val="none" w:sz="0" w:space="0" w:color="auto"/>
              </w:divBdr>
              <w:divsChild>
                <w:div w:id="79568385">
                  <w:marLeft w:val="0"/>
                  <w:marRight w:val="0"/>
                  <w:marTop w:val="240"/>
                  <w:marBottom w:val="240"/>
                  <w:divBdr>
                    <w:top w:val="none" w:sz="0" w:space="0" w:color="auto"/>
                    <w:left w:val="none" w:sz="0" w:space="0" w:color="auto"/>
                    <w:bottom w:val="none" w:sz="0" w:space="0" w:color="auto"/>
                    <w:right w:val="none" w:sz="0" w:space="0" w:color="auto"/>
                  </w:divBdr>
                </w:div>
              </w:divsChild>
            </w:div>
            <w:div w:id="845023128">
              <w:marLeft w:val="0"/>
              <w:marRight w:val="0"/>
              <w:marTop w:val="0"/>
              <w:marBottom w:val="0"/>
              <w:divBdr>
                <w:top w:val="none" w:sz="0" w:space="0" w:color="auto"/>
                <w:left w:val="none" w:sz="0" w:space="0" w:color="auto"/>
                <w:bottom w:val="none" w:sz="0" w:space="0" w:color="auto"/>
                <w:right w:val="none" w:sz="0" w:space="0" w:color="auto"/>
              </w:divBdr>
            </w:div>
            <w:div w:id="1702970228">
              <w:marLeft w:val="0"/>
              <w:marRight w:val="0"/>
              <w:marTop w:val="0"/>
              <w:marBottom w:val="0"/>
              <w:divBdr>
                <w:top w:val="none" w:sz="0" w:space="0" w:color="auto"/>
                <w:left w:val="none" w:sz="0" w:space="0" w:color="auto"/>
                <w:bottom w:val="none" w:sz="0" w:space="0" w:color="auto"/>
                <w:right w:val="none" w:sz="0" w:space="0" w:color="auto"/>
              </w:divBdr>
            </w:div>
            <w:div w:id="1028989811">
              <w:marLeft w:val="0"/>
              <w:marRight w:val="0"/>
              <w:marTop w:val="0"/>
              <w:marBottom w:val="0"/>
              <w:divBdr>
                <w:top w:val="none" w:sz="0" w:space="0" w:color="auto"/>
                <w:left w:val="none" w:sz="0" w:space="0" w:color="auto"/>
                <w:bottom w:val="none" w:sz="0" w:space="0" w:color="auto"/>
                <w:right w:val="none" w:sz="0" w:space="0" w:color="auto"/>
              </w:divBdr>
              <w:divsChild>
                <w:div w:id="16297033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52101187">
          <w:marLeft w:val="0"/>
          <w:marRight w:val="0"/>
          <w:marTop w:val="0"/>
          <w:marBottom w:val="0"/>
          <w:divBdr>
            <w:top w:val="none" w:sz="0" w:space="0" w:color="auto"/>
            <w:left w:val="none" w:sz="0" w:space="0" w:color="auto"/>
            <w:bottom w:val="none" w:sz="0" w:space="0" w:color="auto"/>
            <w:right w:val="none" w:sz="0" w:space="0" w:color="auto"/>
          </w:divBdr>
          <w:divsChild>
            <w:div w:id="1546213612">
              <w:marLeft w:val="0"/>
              <w:marRight w:val="0"/>
              <w:marTop w:val="240"/>
              <w:marBottom w:val="240"/>
              <w:divBdr>
                <w:top w:val="none" w:sz="0" w:space="0" w:color="auto"/>
                <w:left w:val="none" w:sz="0" w:space="0" w:color="auto"/>
                <w:bottom w:val="none" w:sz="0" w:space="0" w:color="auto"/>
                <w:right w:val="none" w:sz="0" w:space="0" w:color="auto"/>
              </w:divBdr>
            </w:div>
            <w:div w:id="1632592740">
              <w:marLeft w:val="0"/>
              <w:marRight w:val="0"/>
              <w:marTop w:val="0"/>
              <w:marBottom w:val="0"/>
              <w:divBdr>
                <w:top w:val="none" w:sz="0" w:space="0" w:color="auto"/>
                <w:left w:val="none" w:sz="0" w:space="0" w:color="auto"/>
                <w:bottom w:val="none" w:sz="0" w:space="0" w:color="auto"/>
                <w:right w:val="none" w:sz="0" w:space="0" w:color="auto"/>
              </w:divBdr>
              <w:divsChild>
                <w:div w:id="1911228602">
                  <w:marLeft w:val="0"/>
                  <w:marRight w:val="0"/>
                  <w:marTop w:val="240"/>
                  <w:marBottom w:val="240"/>
                  <w:divBdr>
                    <w:top w:val="none" w:sz="0" w:space="0" w:color="auto"/>
                    <w:left w:val="none" w:sz="0" w:space="0" w:color="auto"/>
                    <w:bottom w:val="none" w:sz="0" w:space="0" w:color="auto"/>
                    <w:right w:val="none" w:sz="0" w:space="0" w:color="auto"/>
                  </w:divBdr>
                </w:div>
              </w:divsChild>
            </w:div>
            <w:div w:id="678122580">
              <w:marLeft w:val="0"/>
              <w:marRight w:val="0"/>
              <w:marTop w:val="0"/>
              <w:marBottom w:val="0"/>
              <w:divBdr>
                <w:top w:val="none" w:sz="0" w:space="0" w:color="auto"/>
                <w:left w:val="none" w:sz="0" w:space="0" w:color="auto"/>
                <w:bottom w:val="none" w:sz="0" w:space="0" w:color="auto"/>
                <w:right w:val="none" w:sz="0" w:space="0" w:color="auto"/>
              </w:divBdr>
            </w:div>
            <w:div w:id="1957176728">
              <w:marLeft w:val="0"/>
              <w:marRight w:val="0"/>
              <w:marTop w:val="0"/>
              <w:marBottom w:val="0"/>
              <w:divBdr>
                <w:top w:val="none" w:sz="0" w:space="0" w:color="auto"/>
                <w:left w:val="none" w:sz="0" w:space="0" w:color="auto"/>
                <w:bottom w:val="none" w:sz="0" w:space="0" w:color="auto"/>
                <w:right w:val="none" w:sz="0" w:space="0" w:color="auto"/>
              </w:divBdr>
              <w:divsChild>
                <w:div w:id="1259170930">
                  <w:marLeft w:val="0"/>
                  <w:marRight w:val="0"/>
                  <w:marTop w:val="240"/>
                  <w:marBottom w:val="240"/>
                  <w:divBdr>
                    <w:top w:val="none" w:sz="0" w:space="0" w:color="auto"/>
                    <w:left w:val="none" w:sz="0" w:space="0" w:color="auto"/>
                    <w:bottom w:val="none" w:sz="0" w:space="0" w:color="auto"/>
                    <w:right w:val="none" w:sz="0" w:space="0" w:color="auto"/>
                  </w:divBdr>
                </w:div>
              </w:divsChild>
            </w:div>
            <w:div w:id="987366322">
              <w:marLeft w:val="0"/>
              <w:marRight w:val="0"/>
              <w:marTop w:val="0"/>
              <w:marBottom w:val="0"/>
              <w:divBdr>
                <w:top w:val="none" w:sz="0" w:space="0" w:color="auto"/>
                <w:left w:val="none" w:sz="0" w:space="0" w:color="auto"/>
                <w:bottom w:val="none" w:sz="0" w:space="0" w:color="auto"/>
                <w:right w:val="none" w:sz="0" w:space="0" w:color="auto"/>
              </w:divBdr>
            </w:div>
            <w:div w:id="1334650343">
              <w:marLeft w:val="0"/>
              <w:marRight w:val="0"/>
              <w:marTop w:val="0"/>
              <w:marBottom w:val="0"/>
              <w:divBdr>
                <w:top w:val="none" w:sz="0" w:space="0" w:color="auto"/>
                <w:left w:val="none" w:sz="0" w:space="0" w:color="auto"/>
                <w:bottom w:val="none" w:sz="0" w:space="0" w:color="auto"/>
                <w:right w:val="none" w:sz="0" w:space="0" w:color="auto"/>
              </w:divBdr>
            </w:div>
            <w:div w:id="684092323">
              <w:marLeft w:val="0"/>
              <w:marRight w:val="0"/>
              <w:marTop w:val="0"/>
              <w:marBottom w:val="0"/>
              <w:divBdr>
                <w:top w:val="none" w:sz="0" w:space="0" w:color="auto"/>
                <w:left w:val="none" w:sz="0" w:space="0" w:color="auto"/>
                <w:bottom w:val="none" w:sz="0" w:space="0" w:color="auto"/>
                <w:right w:val="none" w:sz="0" w:space="0" w:color="auto"/>
              </w:divBdr>
            </w:div>
            <w:div w:id="1707683472">
              <w:marLeft w:val="0"/>
              <w:marRight w:val="0"/>
              <w:marTop w:val="0"/>
              <w:marBottom w:val="0"/>
              <w:divBdr>
                <w:top w:val="none" w:sz="0" w:space="0" w:color="auto"/>
                <w:left w:val="none" w:sz="0" w:space="0" w:color="auto"/>
                <w:bottom w:val="none" w:sz="0" w:space="0" w:color="auto"/>
                <w:right w:val="none" w:sz="0" w:space="0" w:color="auto"/>
              </w:divBdr>
              <w:divsChild>
                <w:div w:id="53624028">
                  <w:marLeft w:val="0"/>
                  <w:marRight w:val="0"/>
                  <w:marTop w:val="240"/>
                  <w:marBottom w:val="240"/>
                  <w:divBdr>
                    <w:top w:val="none" w:sz="0" w:space="0" w:color="auto"/>
                    <w:left w:val="none" w:sz="0" w:space="0" w:color="auto"/>
                    <w:bottom w:val="none" w:sz="0" w:space="0" w:color="auto"/>
                    <w:right w:val="none" w:sz="0" w:space="0" w:color="auto"/>
                  </w:divBdr>
                </w:div>
              </w:divsChild>
            </w:div>
            <w:div w:id="574433669">
              <w:marLeft w:val="0"/>
              <w:marRight w:val="0"/>
              <w:marTop w:val="0"/>
              <w:marBottom w:val="0"/>
              <w:divBdr>
                <w:top w:val="none" w:sz="0" w:space="0" w:color="auto"/>
                <w:left w:val="none" w:sz="0" w:space="0" w:color="auto"/>
                <w:bottom w:val="none" w:sz="0" w:space="0" w:color="auto"/>
                <w:right w:val="none" w:sz="0" w:space="0" w:color="auto"/>
              </w:divBdr>
              <w:divsChild>
                <w:div w:id="147876540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315011">
          <w:marLeft w:val="0"/>
          <w:marRight w:val="0"/>
          <w:marTop w:val="0"/>
          <w:marBottom w:val="0"/>
          <w:divBdr>
            <w:top w:val="none" w:sz="0" w:space="0" w:color="auto"/>
            <w:left w:val="none" w:sz="0" w:space="0" w:color="auto"/>
            <w:bottom w:val="none" w:sz="0" w:space="0" w:color="auto"/>
            <w:right w:val="none" w:sz="0" w:space="0" w:color="auto"/>
          </w:divBdr>
          <w:divsChild>
            <w:div w:id="1449932544">
              <w:marLeft w:val="0"/>
              <w:marRight w:val="0"/>
              <w:marTop w:val="240"/>
              <w:marBottom w:val="240"/>
              <w:divBdr>
                <w:top w:val="none" w:sz="0" w:space="0" w:color="auto"/>
                <w:left w:val="none" w:sz="0" w:space="0" w:color="auto"/>
                <w:bottom w:val="none" w:sz="0" w:space="0" w:color="auto"/>
                <w:right w:val="none" w:sz="0" w:space="0" w:color="auto"/>
              </w:divBdr>
            </w:div>
          </w:divsChild>
        </w:div>
        <w:div w:id="778447383">
          <w:marLeft w:val="0"/>
          <w:marRight w:val="0"/>
          <w:marTop w:val="0"/>
          <w:marBottom w:val="0"/>
          <w:divBdr>
            <w:top w:val="none" w:sz="0" w:space="0" w:color="auto"/>
            <w:left w:val="none" w:sz="0" w:space="0" w:color="auto"/>
            <w:bottom w:val="none" w:sz="0" w:space="0" w:color="auto"/>
            <w:right w:val="none" w:sz="0" w:space="0" w:color="auto"/>
          </w:divBdr>
        </w:div>
      </w:divsChild>
    </w:div>
    <w:div w:id="1245334070">
      <w:bodyDiv w:val="1"/>
      <w:marLeft w:val="0"/>
      <w:marRight w:val="0"/>
      <w:marTop w:val="0"/>
      <w:marBottom w:val="0"/>
      <w:divBdr>
        <w:top w:val="none" w:sz="0" w:space="0" w:color="auto"/>
        <w:left w:val="none" w:sz="0" w:space="0" w:color="auto"/>
        <w:bottom w:val="none" w:sz="0" w:space="0" w:color="auto"/>
        <w:right w:val="none" w:sz="0" w:space="0" w:color="auto"/>
      </w:divBdr>
    </w:div>
    <w:div w:id="1245921396">
      <w:bodyDiv w:val="1"/>
      <w:marLeft w:val="0"/>
      <w:marRight w:val="0"/>
      <w:marTop w:val="0"/>
      <w:marBottom w:val="0"/>
      <w:divBdr>
        <w:top w:val="none" w:sz="0" w:space="0" w:color="auto"/>
        <w:left w:val="none" w:sz="0" w:space="0" w:color="auto"/>
        <w:bottom w:val="none" w:sz="0" w:space="0" w:color="auto"/>
        <w:right w:val="none" w:sz="0" w:space="0" w:color="auto"/>
      </w:divBdr>
    </w:div>
    <w:div w:id="1275282936">
      <w:bodyDiv w:val="1"/>
      <w:marLeft w:val="0"/>
      <w:marRight w:val="0"/>
      <w:marTop w:val="0"/>
      <w:marBottom w:val="0"/>
      <w:divBdr>
        <w:top w:val="none" w:sz="0" w:space="0" w:color="auto"/>
        <w:left w:val="none" w:sz="0" w:space="0" w:color="auto"/>
        <w:bottom w:val="none" w:sz="0" w:space="0" w:color="auto"/>
        <w:right w:val="none" w:sz="0" w:space="0" w:color="auto"/>
      </w:divBdr>
    </w:div>
    <w:div w:id="1275484151">
      <w:bodyDiv w:val="1"/>
      <w:marLeft w:val="0"/>
      <w:marRight w:val="0"/>
      <w:marTop w:val="0"/>
      <w:marBottom w:val="0"/>
      <w:divBdr>
        <w:top w:val="none" w:sz="0" w:space="0" w:color="auto"/>
        <w:left w:val="none" w:sz="0" w:space="0" w:color="auto"/>
        <w:bottom w:val="none" w:sz="0" w:space="0" w:color="auto"/>
        <w:right w:val="none" w:sz="0" w:space="0" w:color="auto"/>
      </w:divBdr>
    </w:div>
    <w:div w:id="1294557607">
      <w:bodyDiv w:val="1"/>
      <w:marLeft w:val="0"/>
      <w:marRight w:val="0"/>
      <w:marTop w:val="0"/>
      <w:marBottom w:val="0"/>
      <w:divBdr>
        <w:top w:val="none" w:sz="0" w:space="0" w:color="auto"/>
        <w:left w:val="none" w:sz="0" w:space="0" w:color="auto"/>
        <w:bottom w:val="none" w:sz="0" w:space="0" w:color="auto"/>
        <w:right w:val="none" w:sz="0" w:space="0" w:color="auto"/>
      </w:divBdr>
      <w:divsChild>
        <w:div w:id="1869491338">
          <w:marLeft w:val="0"/>
          <w:marRight w:val="0"/>
          <w:marTop w:val="0"/>
          <w:marBottom w:val="0"/>
          <w:divBdr>
            <w:top w:val="none" w:sz="0" w:space="0" w:color="auto"/>
            <w:left w:val="none" w:sz="0" w:space="0" w:color="auto"/>
            <w:bottom w:val="none" w:sz="0" w:space="0" w:color="auto"/>
            <w:right w:val="none" w:sz="0" w:space="0" w:color="auto"/>
          </w:divBdr>
          <w:divsChild>
            <w:div w:id="1873807508">
              <w:marLeft w:val="0"/>
              <w:marRight w:val="0"/>
              <w:marTop w:val="0"/>
              <w:marBottom w:val="0"/>
              <w:divBdr>
                <w:top w:val="none" w:sz="0" w:space="0" w:color="auto"/>
                <w:left w:val="none" w:sz="0" w:space="0" w:color="auto"/>
                <w:bottom w:val="none" w:sz="0" w:space="0" w:color="auto"/>
                <w:right w:val="none" w:sz="0" w:space="0" w:color="auto"/>
              </w:divBdr>
              <w:divsChild>
                <w:div w:id="638144537">
                  <w:marLeft w:val="0"/>
                  <w:marRight w:val="0"/>
                  <w:marTop w:val="240"/>
                  <w:marBottom w:val="240"/>
                  <w:divBdr>
                    <w:top w:val="none" w:sz="0" w:space="0" w:color="auto"/>
                    <w:left w:val="none" w:sz="0" w:space="0" w:color="auto"/>
                    <w:bottom w:val="none" w:sz="0" w:space="0" w:color="auto"/>
                    <w:right w:val="none" w:sz="0" w:space="0" w:color="auto"/>
                  </w:divBdr>
                </w:div>
              </w:divsChild>
            </w:div>
            <w:div w:id="54360050">
              <w:marLeft w:val="0"/>
              <w:marRight w:val="0"/>
              <w:marTop w:val="0"/>
              <w:marBottom w:val="0"/>
              <w:divBdr>
                <w:top w:val="none" w:sz="0" w:space="0" w:color="auto"/>
                <w:left w:val="none" w:sz="0" w:space="0" w:color="auto"/>
                <w:bottom w:val="none" w:sz="0" w:space="0" w:color="auto"/>
                <w:right w:val="none" w:sz="0" w:space="0" w:color="auto"/>
              </w:divBdr>
              <w:divsChild>
                <w:div w:id="810291825">
                  <w:marLeft w:val="0"/>
                  <w:marRight w:val="0"/>
                  <w:marTop w:val="240"/>
                  <w:marBottom w:val="240"/>
                  <w:divBdr>
                    <w:top w:val="none" w:sz="0" w:space="0" w:color="auto"/>
                    <w:left w:val="none" w:sz="0" w:space="0" w:color="auto"/>
                    <w:bottom w:val="none" w:sz="0" w:space="0" w:color="auto"/>
                    <w:right w:val="none" w:sz="0" w:space="0" w:color="auto"/>
                  </w:divBdr>
                </w:div>
              </w:divsChild>
            </w:div>
            <w:div w:id="1744376085">
              <w:marLeft w:val="0"/>
              <w:marRight w:val="0"/>
              <w:marTop w:val="0"/>
              <w:marBottom w:val="0"/>
              <w:divBdr>
                <w:top w:val="none" w:sz="0" w:space="0" w:color="auto"/>
                <w:left w:val="none" w:sz="0" w:space="0" w:color="auto"/>
                <w:bottom w:val="none" w:sz="0" w:space="0" w:color="auto"/>
                <w:right w:val="none" w:sz="0" w:space="0" w:color="auto"/>
              </w:divBdr>
              <w:divsChild>
                <w:div w:id="41432195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38160638">
          <w:marLeft w:val="0"/>
          <w:marRight w:val="0"/>
          <w:marTop w:val="0"/>
          <w:marBottom w:val="0"/>
          <w:divBdr>
            <w:top w:val="none" w:sz="0" w:space="0" w:color="auto"/>
            <w:left w:val="none" w:sz="0" w:space="0" w:color="auto"/>
            <w:bottom w:val="none" w:sz="0" w:space="0" w:color="auto"/>
            <w:right w:val="none" w:sz="0" w:space="0" w:color="auto"/>
          </w:divBdr>
        </w:div>
      </w:divsChild>
    </w:div>
    <w:div w:id="1298685792">
      <w:bodyDiv w:val="1"/>
      <w:marLeft w:val="0"/>
      <w:marRight w:val="0"/>
      <w:marTop w:val="0"/>
      <w:marBottom w:val="0"/>
      <w:divBdr>
        <w:top w:val="none" w:sz="0" w:space="0" w:color="auto"/>
        <w:left w:val="none" w:sz="0" w:space="0" w:color="auto"/>
        <w:bottom w:val="none" w:sz="0" w:space="0" w:color="auto"/>
        <w:right w:val="none" w:sz="0" w:space="0" w:color="auto"/>
      </w:divBdr>
    </w:div>
    <w:div w:id="1308314348">
      <w:bodyDiv w:val="1"/>
      <w:marLeft w:val="0"/>
      <w:marRight w:val="0"/>
      <w:marTop w:val="0"/>
      <w:marBottom w:val="0"/>
      <w:divBdr>
        <w:top w:val="none" w:sz="0" w:space="0" w:color="auto"/>
        <w:left w:val="none" w:sz="0" w:space="0" w:color="auto"/>
        <w:bottom w:val="none" w:sz="0" w:space="0" w:color="auto"/>
        <w:right w:val="none" w:sz="0" w:space="0" w:color="auto"/>
      </w:divBdr>
    </w:div>
    <w:div w:id="1316030903">
      <w:bodyDiv w:val="1"/>
      <w:marLeft w:val="0"/>
      <w:marRight w:val="0"/>
      <w:marTop w:val="0"/>
      <w:marBottom w:val="0"/>
      <w:divBdr>
        <w:top w:val="none" w:sz="0" w:space="0" w:color="auto"/>
        <w:left w:val="none" w:sz="0" w:space="0" w:color="auto"/>
        <w:bottom w:val="none" w:sz="0" w:space="0" w:color="auto"/>
        <w:right w:val="none" w:sz="0" w:space="0" w:color="auto"/>
      </w:divBdr>
    </w:div>
    <w:div w:id="1331175069">
      <w:bodyDiv w:val="1"/>
      <w:marLeft w:val="0"/>
      <w:marRight w:val="0"/>
      <w:marTop w:val="0"/>
      <w:marBottom w:val="0"/>
      <w:divBdr>
        <w:top w:val="none" w:sz="0" w:space="0" w:color="auto"/>
        <w:left w:val="none" w:sz="0" w:space="0" w:color="auto"/>
        <w:bottom w:val="none" w:sz="0" w:space="0" w:color="auto"/>
        <w:right w:val="none" w:sz="0" w:space="0" w:color="auto"/>
      </w:divBdr>
      <w:divsChild>
        <w:div w:id="1130785684">
          <w:marLeft w:val="0"/>
          <w:marRight w:val="0"/>
          <w:marTop w:val="0"/>
          <w:marBottom w:val="0"/>
          <w:divBdr>
            <w:top w:val="none" w:sz="0" w:space="0" w:color="auto"/>
            <w:left w:val="none" w:sz="0" w:space="0" w:color="auto"/>
            <w:bottom w:val="none" w:sz="0" w:space="0" w:color="auto"/>
            <w:right w:val="none" w:sz="0" w:space="0" w:color="auto"/>
          </w:divBdr>
          <w:divsChild>
            <w:div w:id="632441549">
              <w:marLeft w:val="0"/>
              <w:marRight w:val="0"/>
              <w:marTop w:val="0"/>
              <w:marBottom w:val="0"/>
              <w:divBdr>
                <w:top w:val="none" w:sz="0" w:space="0" w:color="auto"/>
                <w:left w:val="none" w:sz="0" w:space="0" w:color="auto"/>
                <w:bottom w:val="none" w:sz="0" w:space="0" w:color="auto"/>
                <w:right w:val="none" w:sz="0" w:space="0" w:color="auto"/>
              </w:divBdr>
              <w:divsChild>
                <w:div w:id="1659383672">
                  <w:marLeft w:val="0"/>
                  <w:marRight w:val="0"/>
                  <w:marTop w:val="240"/>
                  <w:marBottom w:val="240"/>
                  <w:divBdr>
                    <w:top w:val="none" w:sz="0" w:space="0" w:color="auto"/>
                    <w:left w:val="none" w:sz="0" w:space="0" w:color="auto"/>
                    <w:bottom w:val="none" w:sz="0" w:space="0" w:color="auto"/>
                    <w:right w:val="none" w:sz="0" w:space="0" w:color="auto"/>
                  </w:divBdr>
                </w:div>
              </w:divsChild>
            </w:div>
            <w:div w:id="676230134">
              <w:marLeft w:val="0"/>
              <w:marRight w:val="0"/>
              <w:marTop w:val="0"/>
              <w:marBottom w:val="0"/>
              <w:divBdr>
                <w:top w:val="none" w:sz="0" w:space="0" w:color="auto"/>
                <w:left w:val="none" w:sz="0" w:space="0" w:color="auto"/>
                <w:bottom w:val="none" w:sz="0" w:space="0" w:color="auto"/>
                <w:right w:val="none" w:sz="0" w:space="0" w:color="auto"/>
              </w:divBdr>
            </w:div>
            <w:div w:id="1411735163">
              <w:marLeft w:val="0"/>
              <w:marRight w:val="0"/>
              <w:marTop w:val="0"/>
              <w:marBottom w:val="0"/>
              <w:divBdr>
                <w:top w:val="none" w:sz="0" w:space="0" w:color="auto"/>
                <w:left w:val="none" w:sz="0" w:space="0" w:color="auto"/>
                <w:bottom w:val="none" w:sz="0" w:space="0" w:color="auto"/>
                <w:right w:val="none" w:sz="0" w:space="0" w:color="auto"/>
              </w:divBdr>
            </w:div>
            <w:div w:id="1133983556">
              <w:marLeft w:val="0"/>
              <w:marRight w:val="0"/>
              <w:marTop w:val="0"/>
              <w:marBottom w:val="0"/>
              <w:divBdr>
                <w:top w:val="none" w:sz="0" w:space="0" w:color="auto"/>
                <w:left w:val="none" w:sz="0" w:space="0" w:color="auto"/>
                <w:bottom w:val="none" w:sz="0" w:space="0" w:color="auto"/>
                <w:right w:val="none" w:sz="0" w:space="0" w:color="auto"/>
              </w:divBdr>
            </w:div>
            <w:div w:id="1101989331">
              <w:marLeft w:val="0"/>
              <w:marRight w:val="0"/>
              <w:marTop w:val="0"/>
              <w:marBottom w:val="0"/>
              <w:divBdr>
                <w:top w:val="none" w:sz="0" w:space="0" w:color="auto"/>
                <w:left w:val="none" w:sz="0" w:space="0" w:color="auto"/>
                <w:bottom w:val="none" w:sz="0" w:space="0" w:color="auto"/>
                <w:right w:val="none" w:sz="0" w:space="0" w:color="auto"/>
              </w:divBdr>
            </w:div>
            <w:div w:id="128713883">
              <w:marLeft w:val="0"/>
              <w:marRight w:val="0"/>
              <w:marTop w:val="0"/>
              <w:marBottom w:val="0"/>
              <w:divBdr>
                <w:top w:val="none" w:sz="0" w:space="0" w:color="auto"/>
                <w:left w:val="none" w:sz="0" w:space="0" w:color="auto"/>
                <w:bottom w:val="none" w:sz="0" w:space="0" w:color="auto"/>
                <w:right w:val="none" w:sz="0" w:space="0" w:color="auto"/>
              </w:divBdr>
            </w:div>
            <w:div w:id="1760638935">
              <w:marLeft w:val="0"/>
              <w:marRight w:val="0"/>
              <w:marTop w:val="0"/>
              <w:marBottom w:val="0"/>
              <w:divBdr>
                <w:top w:val="none" w:sz="0" w:space="0" w:color="auto"/>
                <w:left w:val="none" w:sz="0" w:space="0" w:color="auto"/>
                <w:bottom w:val="none" w:sz="0" w:space="0" w:color="auto"/>
                <w:right w:val="none" w:sz="0" w:space="0" w:color="auto"/>
              </w:divBdr>
              <w:divsChild>
                <w:div w:id="926572023">
                  <w:marLeft w:val="0"/>
                  <w:marRight w:val="0"/>
                  <w:marTop w:val="240"/>
                  <w:marBottom w:val="240"/>
                  <w:divBdr>
                    <w:top w:val="none" w:sz="0" w:space="0" w:color="auto"/>
                    <w:left w:val="none" w:sz="0" w:space="0" w:color="auto"/>
                    <w:bottom w:val="none" w:sz="0" w:space="0" w:color="auto"/>
                    <w:right w:val="none" w:sz="0" w:space="0" w:color="auto"/>
                  </w:divBdr>
                </w:div>
              </w:divsChild>
            </w:div>
            <w:div w:id="1074399398">
              <w:marLeft w:val="0"/>
              <w:marRight w:val="0"/>
              <w:marTop w:val="0"/>
              <w:marBottom w:val="0"/>
              <w:divBdr>
                <w:top w:val="none" w:sz="0" w:space="0" w:color="auto"/>
                <w:left w:val="none" w:sz="0" w:space="0" w:color="auto"/>
                <w:bottom w:val="none" w:sz="0" w:space="0" w:color="auto"/>
                <w:right w:val="none" w:sz="0" w:space="0" w:color="auto"/>
              </w:divBdr>
            </w:div>
          </w:divsChild>
        </w:div>
        <w:div w:id="941300682">
          <w:marLeft w:val="0"/>
          <w:marRight w:val="0"/>
          <w:marTop w:val="0"/>
          <w:marBottom w:val="0"/>
          <w:divBdr>
            <w:top w:val="none" w:sz="0" w:space="0" w:color="auto"/>
            <w:left w:val="none" w:sz="0" w:space="0" w:color="auto"/>
            <w:bottom w:val="none" w:sz="0" w:space="0" w:color="auto"/>
            <w:right w:val="none" w:sz="0" w:space="0" w:color="auto"/>
          </w:divBdr>
        </w:div>
        <w:div w:id="336230047">
          <w:marLeft w:val="0"/>
          <w:marRight w:val="0"/>
          <w:marTop w:val="0"/>
          <w:marBottom w:val="0"/>
          <w:divBdr>
            <w:top w:val="none" w:sz="0" w:space="0" w:color="auto"/>
            <w:left w:val="none" w:sz="0" w:space="0" w:color="auto"/>
            <w:bottom w:val="none" w:sz="0" w:space="0" w:color="auto"/>
            <w:right w:val="none" w:sz="0" w:space="0" w:color="auto"/>
          </w:divBdr>
        </w:div>
      </w:divsChild>
    </w:div>
    <w:div w:id="1341813836">
      <w:bodyDiv w:val="1"/>
      <w:marLeft w:val="0"/>
      <w:marRight w:val="0"/>
      <w:marTop w:val="0"/>
      <w:marBottom w:val="0"/>
      <w:divBdr>
        <w:top w:val="none" w:sz="0" w:space="0" w:color="auto"/>
        <w:left w:val="none" w:sz="0" w:space="0" w:color="auto"/>
        <w:bottom w:val="none" w:sz="0" w:space="0" w:color="auto"/>
        <w:right w:val="none" w:sz="0" w:space="0" w:color="auto"/>
      </w:divBdr>
    </w:div>
    <w:div w:id="1346057099">
      <w:bodyDiv w:val="1"/>
      <w:marLeft w:val="0"/>
      <w:marRight w:val="0"/>
      <w:marTop w:val="0"/>
      <w:marBottom w:val="0"/>
      <w:divBdr>
        <w:top w:val="none" w:sz="0" w:space="0" w:color="auto"/>
        <w:left w:val="none" w:sz="0" w:space="0" w:color="auto"/>
        <w:bottom w:val="none" w:sz="0" w:space="0" w:color="auto"/>
        <w:right w:val="none" w:sz="0" w:space="0" w:color="auto"/>
      </w:divBdr>
    </w:div>
    <w:div w:id="1350175971">
      <w:bodyDiv w:val="1"/>
      <w:marLeft w:val="0"/>
      <w:marRight w:val="0"/>
      <w:marTop w:val="0"/>
      <w:marBottom w:val="0"/>
      <w:divBdr>
        <w:top w:val="none" w:sz="0" w:space="0" w:color="auto"/>
        <w:left w:val="none" w:sz="0" w:space="0" w:color="auto"/>
        <w:bottom w:val="none" w:sz="0" w:space="0" w:color="auto"/>
        <w:right w:val="none" w:sz="0" w:space="0" w:color="auto"/>
      </w:divBdr>
    </w:div>
    <w:div w:id="1364481666">
      <w:bodyDiv w:val="1"/>
      <w:marLeft w:val="0"/>
      <w:marRight w:val="0"/>
      <w:marTop w:val="0"/>
      <w:marBottom w:val="0"/>
      <w:divBdr>
        <w:top w:val="none" w:sz="0" w:space="0" w:color="auto"/>
        <w:left w:val="none" w:sz="0" w:space="0" w:color="auto"/>
        <w:bottom w:val="none" w:sz="0" w:space="0" w:color="auto"/>
        <w:right w:val="none" w:sz="0" w:space="0" w:color="auto"/>
      </w:divBdr>
    </w:div>
    <w:div w:id="1404716136">
      <w:bodyDiv w:val="1"/>
      <w:marLeft w:val="0"/>
      <w:marRight w:val="0"/>
      <w:marTop w:val="0"/>
      <w:marBottom w:val="0"/>
      <w:divBdr>
        <w:top w:val="none" w:sz="0" w:space="0" w:color="auto"/>
        <w:left w:val="none" w:sz="0" w:space="0" w:color="auto"/>
        <w:bottom w:val="none" w:sz="0" w:space="0" w:color="auto"/>
        <w:right w:val="none" w:sz="0" w:space="0" w:color="auto"/>
      </w:divBdr>
      <w:divsChild>
        <w:div w:id="795685333">
          <w:marLeft w:val="0"/>
          <w:marRight w:val="0"/>
          <w:marTop w:val="120"/>
          <w:marBottom w:val="0"/>
          <w:divBdr>
            <w:top w:val="none" w:sz="0" w:space="0" w:color="auto"/>
            <w:left w:val="none" w:sz="0" w:space="0" w:color="auto"/>
            <w:bottom w:val="none" w:sz="0" w:space="0" w:color="auto"/>
            <w:right w:val="none" w:sz="0" w:space="0" w:color="auto"/>
          </w:divBdr>
        </w:div>
      </w:divsChild>
    </w:div>
    <w:div w:id="1406956968">
      <w:bodyDiv w:val="1"/>
      <w:marLeft w:val="0"/>
      <w:marRight w:val="0"/>
      <w:marTop w:val="0"/>
      <w:marBottom w:val="0"/>
      <w:divBdr>
        <w:top w:val="none" w:sz="0" w:space="0" w:color="auto"/>
        <w:left w:val="none" w:sz="0" w:space="0" w:color="auto"/>
        <w:bottom w:val="none" w:sz="0" w:space="0" w:color="auto"/>
        <w:right w:val="none" w:sz="0" w:space="0" w:color="auto"/>
      </w:divBdr>
    </w:div>
    <w:div w:id="1413774508">
      <w:bodyDiv w:val="1"/>
      <w:marLeft w:val="0"/>
      <w:marRight w:val="0"/>
      <w:marTop w:val="0"/>
      <w:marBottom w:val="0"/>
      <w:divBdr>
        <w:top w:val="none" w:sz="0" w:space="0" w:color="auto"/>
        <w:left w:val="none" w:sz="0" w:space="0" w:color="auto"/>
        <w:bottom w:val="none" w:sz="0" w:space="0" w:color="auto"/>
        <w:right w:val="none" w:sz="0" w:space="0" w:color="auto"/>
      </w:divBdr>
    </w:div>
    <w:div w:id="1456218096">
      <w:bodyDiv w:val="1"/>
      <w:marLeft w:val="0"/>
      <w:marRight w:val="0"/>
      <w:marTop w:val="0"/>
      <w:marBottom w:val="0"/>
      <w:divBdr>
        <w:top w:val="none" w:sz="0" w:space="0" w:color="auto"/>
        <w:left w:val="none" w:sz="0" w:space="0" w:color="auto"/>
        <w:bottom w:val="none" w:sz="0" w:space="0" w:color="auto"/>
        <w:right w:val="none" w:sz="0" w:space="0" w:color="auto"/>
      </w:divBdr>
    </w:div>
    <w:div w:id="1457017985">
      <w:bodyDiv w:val="1"/>
      <w:marLeft w:val="0"/>
      <w:marRight w:val="0"/>
      <w:marTop w:val="0"/>
      <w:marBottom w:val="0"/>
      <w:divBdr>
        <w:top w:val="none" w:sz="0" w:space="0" w:color="auto"/>
        <w:left w:val="none" w:sz="0" w:space="0" w:color="auto"/>
        <w:bottom w:val="none" w:sz="0" w:space="0" w:color="auto"/>
        <w:right w:val="none" w:sz="0" w:space="0" w:color="auto"/>
      </w:divBdr>
    </w:div>
    <w:div w:id="1489243788">
      <w:marLeft w:val="0"/>
      <w:marRight w:val="0"/>
      <w:marTop w:val="0"/>
      <w:marBottom w:val="0"/>
      <w:divBdr>
        <w:top w:val="none" w:sz="0" w:space="0" w:color="auto"/>
        <w:left w:val="none" w:sz="0" w:space="0" w:color="auto"/>
        <w:bottom w:val="none" w:sz="0" w:space="0" w:color="auto"/>
        <w:right w:val="none" w:sz="0" w:space="0" w:color="auto"/>
      </w:divBdr>
    </w:div>
    <w:div w:id="1489243789">
      <w:marLeft w:val="0"/>
      <w:marRight w:val="0"/>
      <w:marTop w:val="0"/>
      <w:marBottom w:val="0"/>
      <w:divBdr>
        <w:top w:val="none" w:sz="0" w:space="0" w:color="auto"/>
        <w:left w:val="none" w:sz="0" w:space="0" w:color="auto"/>
        <w:bottom w:val="none" w:sz="0" w:space="0" w:color="auto"/>
        <w:right w:val="none" w:sz="0" w:space="0" w:color="auto"/>
      </w:divBdr>
    </w:div>
    <w:div w:id="1489243794">
      <w:marLeft w:val="0"/>
      <w:marRight w:val="0"/>
      <w:marTop w:val="0"/>
      <w:marBottom w:val="0"/>
      <w:divBdr>
        <w:top w:val="none" w:sz="0" w:space="0" w:color="auto"/>
        <w:left w:val="none" w:sz="0" w:space="0" w:color="auto"/>
        <w:bottom w:val="none" w:sz="0" w:space="0" w:color="auto"/>
        <w:right w:val="none" w:sz="0" w:space="0" w:color="auto"/>
      </w:divBdr>
    </w:div>
    <w:div w:id="1489243795">
      <w:marLeft w:val="0"/>
      <w:marRight w:val="0"/>
      <w:marTop w:val="0"/>
      <w:marBottom w:val="0"/>
      <w:divBdr>
        <w:top w:val="none" w:sz="0" w:space="0" w:color="auto"/>
        <w:left w:val="none" w:sz="0" w:space="0" w:color="auto"/>
        <w:bottom w:val="none" w:sz="0" w:space="0" w:color="auto"/>
        <w:right w:val="none" w:sz="0" w:space="0" w:color="auto"/>
      </w:divBdr>
    </w:div>
    <w:div w:id="1489243796">
      <w:marLeft w:val="0"/>
      <w:marRight w:val="0"/>
      <w:marTop w:val="0"/>
      <w:marBottom w:val="0"/>
      <w:divBdr>
        <w:top w:val="none" w:sz="0" w:space="0" w:color="auto"/>
        <w:left w:val="none" w:sz="0" w:space="0" w:color="auto"/>
        <w:bottom w:val="none" w:sz="0" w:space="0" w:color="auto"/>
        <w:right w:val="none" w:sz="0" w:space="0" w:color="auto"/>
      </w:divBdr>
    </w:div>
    <w:div w:id="1489243797">
      <w:marLeft w:val="0"/>
      <w:marRight w:val="0"/>
      <w:marTop w:val="0"/>
      <w:marBottom w:val="0"/>
      <w:divBdr>
        <w:top w:val="none" w:sz="0" w:space="0" w:color="auto"/>
        <w:left w:val="none" w:sz="0" w:space="0" w:color="auto"/>
        <w:bottom w:val="none" w:sz="0" w:space="0" w:color="auto"/>
        <w:right w:val="none" w:sz="0" w:space="0" w:color="auto"/>
      </w:divBdr>
    </w:div>
    <w:div w:id="1489243798">
      <w:marLeft w:val="0"/>
      <w:marRight w:val="0"/>
      <w:marTop w:val="0"/>
      <w:marBottom w:val="0"/>
      <w:divBdr>
        <w:top w:val="none" w:sz="0" w:space="0" w:color="auto"/>
        <w:left w:val="none" w:sz="0" w:space="0" w:color="auto"/>
        <w:bottom w:val="none" w:sz="0" w:space="0" w:color="auto"/>
        <w:right w:val="none" w:sz="0" w:space="0" w:color="auto"/>
      </w:divBdr>
    </w:div>
    <w:div w:id="1489243799">
      <w:marLeft w:val="0"/>
      <w:marRight w:val="0"/>
      <w:marTop w:val="0"/>
      <w:marBottom w:val="0"/>
      <w:divBdr>
        <w:top w:val="none" w:sz="0" w:space="0" w:color="auto"/>
        <w:left w:val="none" w:sz="0" w:space="0" w:color="auto"/>
        <w:bottom w:val="none" w:sz="0" w:space="0" w:color="auto"/>
        <w:right w:val="none" w:sz="0" w:space="0" w:color="auto"/>
      </w:divBdr>
    </w:div>
    <w:div w:id="1489243800">
      <w:marLeft w:val="0"/>
      <w:marRight w:val="0"/>
      <w:marTop w:val="0"/>
      <w:marBottom w:val="0"/>
      <w:divBdr>
        <w:top w:val="none" w:sz="0" w:space="0" w:color="auto"/>
        <w:left w:val="none" w:sz="0" w:space="0" w:color="auto"/>
        <w:bottom w:val="none" w:sz="0" w:space="0" w:color="auto"/>
        <w:right w:val="none" w:sz="0" w:space="0" w:color="auto"/>
      </w:divBdr>
    </w:div>
    <w:div w:id="1489243801">
      <w:marLeft w:val="0"/>
      <w:marRight w:val="0"/>
      <w:marTop w:val="0"/>
      <w:marBottom w:val="0"/>
      <w:divBdr>
        <w:top w:val="none" w:sz="0" w:space="0" w:color="auto"/>
        <w:left w:val="none" w:sz="0" w:space="0" w:color="auto"/>
        <w:bottom w:val="none" w:sz="0" w:space="0" w:color="auto"/>
        <w:right w:val="none" w:sz="0" w:space="0" w:color="auto"/>
      </w:divBdr>
    </w:div>
    <w:div w:id="1489243802">
      <w:marLeft w:val="0"/>
      <w:marRight w:val="0"/>
      <w:marTop w:val="0"/>
      <w:marBottom w:val="0"/>
      <w:divBdr>
        <w:top w:val="none" w:sz="0" w:space="0" w:color="auto"/>
        <w:left w:val="none" w:sz="0" w:space="0" w:color="auto"/>
        <w:bottom w:val="none" w:sz="0" w:space="0" w:color="auto"/>
        <w:right w:val="none" w:sz="0" w:space="0" w:color="auto"/>
      </w:divBdr>
    </w:div>
    <w:div w:id="1489243803">
      <w:marLeft w:val="0"/>
      <w:marRight w:val="0"/>
      <w:marTop w:val="0"/>
      <w:marBottom w:val="0"/>
      <w:divBdr>
        <w:top w:val="none" w:sz="0" w:space="0" w:color="auto"/>
        <w:left w:val="none" w:sz="0" w:space="0" w:color="auto"/>
        <w:bottom w:val="none" w:sz="0" w:space="0" w:color="auto"/>
        <w:right w:val="none" w:sz="0" w:space="0" w:color="auto"/>
      </w:divBdr>
    </w:div>
    <w:div w:id="1489243804">
      <w:marLeft w:val="0"/>
      <w:marRight w:val="0"/>
      <w:marTop w:val="0"/>
      <w:marBottom w:val="0"/>
      <w:divBdr>
        <w:top w:val="none" w:sz="0" w:space="0" w:color="auto"/>
        <w:left w:val="none" w:sz="0" w:space="0" w:color="auto"/>
        <w:bottom w:val="none" w:sz="0" w:space="0" w:color="auto"/>
        <w:right w:val="none" w:sz="0" w:space="0" w:color="auto"/>
      </w:divBdr>
    </w:div>
    <w:div w:id="1489243805">
      <w:marLeft w:val="0"/>
      <w:marRight w:val="0"/>
      <w:marTop w:val="0"/>
      <w:marBottom w:val="0"/>
      <w:divBdr>
        <w:top w:val="none" w:sz="0" w:space="0" w:color="auto"/>
        <w:left w:val="none" w:sz="0" w:space="0" w:color="auto"/>
        <w:bottom w:val="none" w:sz="0" w:space="0" w:color="auto"/>
        <w:right w:val="none" w:sz="0" w:space="0" w:color="auto"/>
      </w:divBdr>
    </w:div>
    <w:div w:id="1489243806">
      <w:marLeft w:val="0"/>
      <w:marRight w:val="0"/>
      <w:marTop w:val="0"/>
      <w:marBottom w:val="0"/>
      <w:divBdr>
        <w:top w:val="none" w:sz="0" w:space="0" w:color="auto"/>
        <w:left w:val="none" w:sz="0" w:space="0" w:color="auto"/>
        <w:bottom w:val="none" w:sz="0" w:space="0" w:color="auto"/>
        <w:right w:val="none" w:sz="0" w:space="0" w:color="auto"/>
      </w:divBdr>
    </w:div>
    <w:div w:id="1489243807">
      <w:marLeft w:val="0"/>
      <w:marRight w:val="0"/>
      <w:marTop w:val="0"/>
      <w:marBottom w:val="0"/>
      <w:divBdr>
        <w:top w:val="none" w:sz="0" w:space="0" w:color="auto"/>
        <w:left w:val="none" w:sz="0" w:space="0" w:color="auto"/>
        <w:bottom w:val="none" w:sz="0" w:space="0" w:color="auto"/>
        <w:right w:val="none" w:sz="0" w:space="0" w:color="auto"/>
      </w:divBdr>
    </w:div>
    <w:div w:id="1489243808">
      <w:marLeft w:val="0"/>
      <w:marRight w:val="0"/>
      <w:marTop w:val="0"/>
      <w:marBottom w:val="0"/>
      <w:divBdr>
        <w:top w:val="none" w:sz="0" w:space="0" w:color="auto"/>
        <w:left w:val="none" w:sz="0" w:space="0" w:color="auto"/>
        <w:bottom w:val="none" w:sz="0" w:space="0" w:color="auto"/>
        <w:right w:val="none" w:sz="0" w:space="0" w:color="auto"/>
      </w:divBdr>
    </w:div>
    <w:div w:id="1489243809">
      <w:marLeft w:val="0"/>
      <w:marRight w:val="0"/>
      <w:marTop w:val="0"/>
      <w:marBottom w:val="0"/>
      <w:divBdr>
        <w:top w:val="none" w:sz="0" w:space="0" w:color="auto"/>
        <w:left w:val="none" w:sz="0" w:space="0" w:color="auto"/>
        <w:bottom w:val="none" w:sz="0" w:space="0" w:color="auto"/>
        <w:right w:val="none" w:sz="0" w:space="0" w:color="auto"/>
      </w:divBdr>
    </w:div>
    <w:div w:id="1489243810">
      <w:marLeft w:val="0"/>
      <w:marRight w:val="0"/>
      <w:marTop w:val="0"/>
      <w:marBottom w:val="0"/>
      <w:divBdr>
        <w:top w:val="none" w:sz="0" w:space="0" w:color="auto"/>
        <w:left w:val="none" w:sz="0" w:space="0" w:color="auto"/>
        <w:bottom w:val="none" w:sz="0" w:space="0" w:color="auto"/>
        <w:right w:val="none" w:sz="0" w:space="0" w:color="auto"/>
      </w:divBdr>
    </w:div>
    <w:div w:id="1489243811">
      <w:marLeft w:val="0"/>
      <w:marRight w:val="0"/>
      <w:marTop w:val="0"/>
      <w:marBottom w:val="0"/>
      <w:divBdr>
        <w:top w:val="none" w:sz="0" w:space="0" w:color="auto"/>
        <w:left w:val="none" w:sz="0" w:space="0" w:color="auto"/>
        <w:bottom w:val="none" w:sz="0" w:space="0" w:color="auto"/>
        <w:right w:val="none" w:sz="0" w:space="0" w:color="auto"/>
      </w:divBdr>
    </w:div>
    <w:div w:id="1489243812">
      <w:marLeft w:val="0"/>
      <w:marRight w:val="0"/>
      <w:marTop w:val="0"/>
      <w:marBottom w:val="0"/>
      <w:divBdr>
        <w:top w:val="none" w:sz="0" w:space="0" w:color="auto"/>
        <w:left w:val="none" w:sz="0" w:space="0" w:color="auto"/>
        <w:bottom w:val="none" w:sz="0" w:space="0" w:color="auto"/>
        <w:right w:val="none" w:sz="0" w:space="0" w:color="auto"/>
      </w:divBdr>
    </w:div>
    <w:div w:id="1489243813">
      <w:marLeft w:val="0"/>
      <w:marRight w:val="0"/>
      <w:marTop w:val="0"/>
      <w:marBottom w:val="0"/>
      <w:divBdr>
        <w:top w:val="none" w:sz="0" w:space="0" w:color="auto"/>
        <w:left w:val="none" w:sz="0" w:space="0" w:color="auto"/>
        <w:bottom w:val="none" w:sz="0" w:space="0" w:color="auto"/>
        <w:right w:val="none" w:sz="0" w:space="0" w:color="auto"/>
      </w:divBdr>
    </w:div>
    <w:div w:id="1489243814">
      <w:marLeft w:val="0"/>
      <w:marRight w:val="0"/>
      <w:marTop w:val="0"/>
      <w:marBottom w:val="0"/>
      <w:divBdr>
        <w:top w:val="none" w:sz="0" w:space="0" w:color="auto"/>
        <w:left w:val="none" w:sz="0" w:space="0" w:color="auto"/>
        <w:bottom w:val="none" w:sz="0" w:space="0" w:color="auto"/>
        <w:right w:val="none" w:sz="0" w:space="0" w:color="auto"/>
      </w:divBdr>
    </w:div>
    <w:div w:id="1489243815">
      <w:marLeft w:val="0"/>
      <w:marRight w:val="0"/>
      <w:marTop w:val="0"/>
      <w:marBottom w:val="0"/>
      <w:divBdr>
        <w:top w:val="none" w:sz="0" w:space="0" w:color="auto"/>
        <w:left w:val="none" w:sz="0" w:space="0" w:color="auto"/>
        <w:bottom w:val="none" w:sz="0" w:space="0" w:color="auto"/>
        <w:right w:val="none" w:sz="0" w:space="0" w:color="auto"/>
      </w:divBdr>
    </w:div>
    <w:div w:id="1489243816">
      <w:marLeft w:val="0"/>
      <w:marRight w:val="0"/>
      <w:marTop w:val="0"/>
      <w:marBottom w:val="0"/>
      <w:divBdr>
        <w:top w:val="none" w:sz="0" w:space="0" w:color="auto"/>
        <w:left w:val="none" w:sz="0" w:space="0" w:color="auto"/>
        <w:bottom w:val="none" w:sz="0" w:space="0" w:color="auto"/>
        <w:right w:val="none" w:sz="0" w:space="0" w:color="auto"/>
      </w:divBdr>
    </w:div>
    <w:div w:id="1489243817">
      <w:marLeft w:val="0"/>
      <w:marRight w:val="0"/>
      <w:marTop w:val="0"/>
      <w:marBottom w:val="0"/>
      <w:divBdr>
        <w:top w:val="none" w:sz="0" w:space="0" w:color="auto"/>
        <w:left w:val="none" w:sz="0" w:space="0" w:color="auto"/>
        <w:bottom w:val="none" w:sz="0" w:space="0" w:color="auto"/>
        <w:right w:val="none" w:sz="0" w:space="0" w:color="auto"/>
      </w:divBdr>
    </w:div>
    <w:div w:id="1489243818">
      <w:marLeft w:val="0"/>
      <w:marRight w:val="0"/>
      <w:marTop w:val="0"/>
      <w:marBottom w:val="0"/>
      <w:divBdr>
        <w:top w:val="none" w:sz="0" w:space="0" w:color="auto"/>
        <w:left w:val="none" w:sz="0" w:space="0" w:color="auto"/>
        <w:bottom w:val="none" w:sz="0" w:space="0" w:color="auto"/>
        <w:right w:val="none" w:sz="0" w:space="0" w:color="auto"/>
      </w:divBdr>
    </w:div>
    <w:div w:id="1489243819">
      <w:marLeft w:val="0"/>
      <w:marRight w:val="0"/>
      <w:marTop w:val="0"/>
      <w:marBottom w:val="0"/>
      <w:divBdr>
        <w:top w:val="none" w:sz="0" w:space="0" w:color="auto"/>
        <w:left w:val="none" w:sz="0" w:space="0" w:color="auto"/>
        <w:bottom w:val="none" w:sz="0" w:space="0" w:color="auto"/>
        <w:right w:val="none" w:sz="0" w:space="0" w:color="auto"/>
      </w:divBdr>
    </w:div>
    <w:div w:id="1489243820">
      <w:marLeft w:val="0"/>
      <w:marRight w:val="0"/>
      <w:marTop w:val="0"/>
      <w:marBottom w:val="0"/>
      <w:divBdr>
        <w:top w:val="none" w:sz="0" w:space="0" w:color="auto"/>
        <w:left w:val="none" w:sz="0" w:space="0" w:color="auto"/>
        <w:bottom w:val="none" w:sz="0" w:space="0" w:color="auto"/>
        <w:right w:val="none" w:sz="0" w:space="0" w:color="auto"/>
      </w:divBdr>
    </w:div>
    <w:div w:id="1489243821">
      <w:marLeft w:val="0"/>
      <w:marRight w:val="0"/>
      <w:marTop w:val="0"/>
      <w:marBottom w:val="0"/>
      <w:divBdr>
        <w:top w:val="none" w:sz="0" w:space="0" w:color="auto"/>
        <w:left w:val="none" w:sz="0" w:space="0" w:color="auto"/>
        <w:bottom w:val="none" w:sz="0" w:space="0" w:color="auto"/>
        <w:right w:val="none" w:sz="0" w:space="0" w:color="auto"/>
      </w:divBdr>
    </w:div>
    <w:div w:id="1489243822">
      <w:marLeft w:val="0"/>
      <w:marRight w:val="0"/>
      <w:marTop w:val="0"/>
      <w:marBottom w:val="0"/>
      <w:divBdr>
        <w:top w:val="none" w:sz="0" w:space="0" w:color="auto"/>
        <w:left w:val="none" w:sz="0" w:space="0" w:color="auto"/>
        <w:bottom w:val="none" w:sz="0" w:space="0" w:color="auto"/>
        <w:right w:val="none" w:sz="0" w:space="0" w:color="auto"/>
      </w:divBdr>
    </w:div>
    <w:div w:id="1489243823">
      <w:marLeft w:val="0"/>
      <w:marRight w:val="0"/>
      <w:marTop w:val="0"/>
      <w:marBottom w:val="0"/>
      <w:divBdr>
        <w:top w:val="none" w:sz="0" w:space="0" w:color="auto"/>
        <w:left w:val="none" w:sz="0" w:space="0" w:color="auto"/>
        <w:bottom w:val="none" w:sz="0" w:space="0" w:color="auto"/>
        <w:right w:val="none" w:sz="0" w:space="0" w:color="auto"/>
      </w:divBdr>
    </w:div>
    <w:div w:id="1489243824">
      <w:marLeft w:val="0"/>
      <w:marRight w:val="0"/>
      <w:marTop w:val="0"/>
      <w:marBottom w:val="0"/>
      <w:divBdr>
        <w:top w:val="none" w:sz="0" w:space="0" w:color="auto"/>
        <w:left w:val="none" w:sz="0" w:space="0" w:color="auto"/>
        <w:bottom w:val="none" w:sz="0" w:space="0" w:color="auto"/>
        <w:right w:val="none" w:sz="0" w:space="0" w:color="auto"/>
      </w:divBdr>
    </w:div>
    <w:div w:id="1489243825">
      <w:marLeft w:val="0"/>
      <w:marRight w:val="0"/>
      <w:marTop w:val="0"/>
      <w:marBottom w:val="0"/>
      <w:divBdr>
        <w:top w:val="none" w:sz="0" w:space="0" w:color="auto"/>
        <w:left w:val="none" w:sz="0" w:space="0" w:color="auto"/>
        <w:bottom w:val="none" w:sz="0" w:space="0" w:color="auto"/>
        <w:right w:val="none" w:sz="0" w:space="0" w:color="auto"/>
      </w:divBdr>
    </w:div>
    <w:div w:id="1489243826">
      <w:marLeft w:val="0"/>
      <w:marRight w:val="0"/>
      <w:marTop w:val="0"/>
      <w:marBottom w:val="0"/>
      <w:divBdr>
        <w:top w:val="none" w:sz="0" w:space="0" w:color="auto"/>
        <w:left w:val="none" w:sz="0" w:space="0" w:color="auto"/>
        <w:bottom w:val="none" w:sz="0" w:space="0" w:color="auto"/>
        <w:right w:val="none" w:sz="0" w:space="0" w:color="auto"/>
      </w:divBdr>
      <w:divsChild>
        <w:div w:id="1489243793">
          <w:marLeft w:val="0"/>
          <w:marRight w:val="0"/>
          <w:marTop w:val="0"/>
          <w:marBottom w:val="0"/>
          <w:divBdr>
            <w:top w:val="none" w:sz="0" w:space="0" w:color="auto"/>
            <w:left w:val="none" w:sz="0" w:space="0" w:color="auto"/>
            <w:bottom w:val="none" w:sz="0" w:space="0" w:color="auto"/>
            <w:right w:val="none" w:sz="0" w:space="0" w:color="auto"/>
          </w:divBdr>
          <w:divsChild>
            <w:div w:id="1489243790">
              <w:marLeft w:val="0"/>
              <w:marRight w:val="0"/>
              <w:marTop w:val="0"/>
              <w:marBottom w:val="0"/>
              <w:divBdr>
                <w:top w:val="none" w:sz="0" w:space="0" w:color="auto"/>
                <w:left w:val="none" w:sz="0" w:space="0" w:color="auto"/>
                <w:bottom w:val="none" w:sz="0" w:space="0" w:color="auto"/>
                <w:right w:val="none" w:sz="0" w:space="0" w:color="auto"/>
              </w:divBdr>
              <w:divsChild>
                <w:div w:id="1489243827">
                  <w:marLeft w:val="0"/>
                  <w:marRight w:val="0"/>
                  <w:marTop w:val="0"/>
                  <w:marBottom w:val="0"/>
                  <w:divBdr>
                    <w:top w:val="none" w:sz="0" w:space="0" w:color="auto"/>
                    <w:left w:val="none" w:sz="0" w:space="0" w:color="auto"/>
                    <w:bottom w:val="none" w:sz="0" w:space="0" w:color="auto"/>
                    <w:right w:val="none" w:sz="0" w:space="0" w:color="auto"/>
                  </w:divBdr>
                  <w:divsChild>
                    <w:div w:id="1489243829">
                      <w:marLeft w:val="0"/>
                      <w:marRight w:val="0"/>
                      <w:marTop w:val="0"/>
                      <w:marBottom w:val="375"/>
                      <w:divBdr>
                        <w:top w:val="none" w:sz="0" w:space="0" w:color="auto"/>
                        <w:left w:val="none" w:sz="0" w:space="0" w:color="auto"/>
                        <w:bottom w:val="none" w:sz="0" w:space="0" w:color="auto"/>
                        <w:right w:val="none" w:sz="0" w:space="0" w:color="auto"/>
                      </w:divBdr>
                      <w:divsChild>
                        <w:div w:id="1489243792">
                          <w:marLeft w:val="0"/>
                          <w:marRight w:val="0"/>
                          <w:marTop w:val="0"/>
                          <w:marBottom w:val="0"/>
                          <w:divBdr>
                            <w:top w:val="none" w:sz="0" w:space="0" w:color="auto"/>
                            <w:left w:val="none" w:sz="0" w:space="0" w:color="auto"/>
                            <w:bottom w:val="none" w:sz="0" w:space="0" w:color="auto"/>
                            <w:right w:val="none" w:sz="0" w:space="0" w:color="auto"/>
                          </w:divBdr>
                          <w:divsChild>
                            <w:div w:id="1489243791">
                              <w:marLeft w:val="0"/>
                              <w:marRight w:val="0"/>
                              <w:marTop w:val="0"/>
                              <w:marBottom w:val="375"/>
                              <w:divBdr>
                                <w:top w:val="none" w:sz="0" w:space="0" w:color="auto"/>
                                <w:left w:val="none" w:sz="0" w:space="0" w:color="auto"/>
                                <w:bottom w:val="none" w:sz="0" w:space="0" w:color="auto"/>
                                <w:right w:val="none" w:sz="0" w:space="0" w:color="auto"/>
                              </w:divBdr>
                              <w:divsChild>
                                <w:div w:id="14892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243830">
      <w:marLeft w:val="0"/>
      <w:marRight w:val="0"/>
      <w:marTop w:val="0"/>
      <w:marBottom w:val="0"/>
      <w:divBdr>
        <w:top w:val="none" w:sz="0" w:space="0" w:color="auto"/>
        <w:left w:val="none" w:sz="0" w:space="0" w:color="auto"/>
        <w:bottom w:val="none" w:sz="0" w:space="0" w:color="auto"/>
        <w:right w:val="none" w:sz="0" w:space="0" w:color="auto"/>
      </w:divBdr>
    </w:div>
    <w:div w:id="1489636541">
      <w:bodyDiv w:val="1"/>
      <w:marLeft w:val="0"/>
      <w:marRight w:val="0"/>
      <w:marTop w:val="0"/>
      <w:marBottom w:val="0"/>
      <w:divBdr>
        <w:top w:val="none" w:sz="0" w:space="0" w:color="auto"/>
        <w:left w:val="none" w:sz="0" w:space="0" w:color="auto"/>
        <w:bottom w:val="none" w:sz="0" w:space="0" w:color="auto"/>
        <w:right w:val="none" w:sz="0" w:space="0" w:color="auto"/>
      </w:divBdr>
    </w:div>
    <w:div w:id="1524200457">
      <w:bodyDiv w:val="1"/>
      <w:marLeft w:val="0"/>
      <w:marRight w:val="0"/>
      <w:marTop w:val="0"/>
      <w:marBottom w:val="0"/>
      <w:divBdr>
        <w:top w:val="none" w:sz="0" w:space="0" w:color="auto"/>
        <w:left w:val="none" w:sz="0" w:space="0" w:color="auto"/>
        <w:bottom w:val="none" w:sz="0" w:space="0" w:color="auto"/>
        <w:right w:val="none" w:sz="0" w:space="0" w:color="auto"/>
      </w:divBdr>
    </w:div>
    <w:div w:id="1543706309">
      <w:bodyDiv w:val="1"/>
      <w:marLeft w:val="0"/>
      <w:marRight w:val="0"/>
      <w:marTop w:val="0"/>
      <w:marBottom w:val="0"/>
      <w:divBdr>
        <w:top w:val="none" w:sz="0" w:space="0" w:color="auto"/>
        <w:left w:val="none" w:sz="0" w:space="0" w:color="auto"/>
        <w:bottom w:val="none" w:sz="0" w:space="0" w:color="auto"/>
        <w:right w:val="none" w:sz="0" w:space="0" w:color="auto"/>
      </w:divBdr>
    </w:div>
    <w:div w:id="1549147308">
      <w:bodyDiv w:val="1"/>
      <w:marLeft w:val="0"/>
      <w:marRight w:val="0"/>
      <w:marTop w:val="0"/>
      <w:marBottom w:val="0"/>
      <w:divBdr>
        <w:top w:val="none" w:sz="0" w:space="0" w:color="auto"/>
        <w:left w:val="none" w:sz="0" w:space="0" w:color="auto"/>
        <w:bottom w:val="none" w:sz="0" w:space="0" w:color="auto"/>
        <w:right w:val="none" w:sz="0" w:space="0" w:color="auto"/>
      </w:divBdr>
    </w:div>
    <w:div w:id="1554657156">
      <w:bodyDiv w:val="1"/>
      <w:marLeft w:val="0"/>
      <w:marRight w:val="0"/>
      <w:marTop w:val="0"/>
      <w:marBottom w:val="0"/>
      <w:divBdr>
        <w:top w:val="none" w:sz="0" w:space="0" w:color="auto"/>
        <w:left w:val="none" w:sz="0" w:space="0" w:color="auto"/>
        <w:bottom w:val="none" w:sz="0" w:space="0" w:color="auto"/>
        <w:right w:val="none" w:sz="0" w:space="0" w:color="auto"/>
      </w:divBdr>
    </w:div>
    <w:div w:id="1556503461">
      <w:bodyDiv w:val="1"/>
      <w:marLeft w:val="0"/>
      <w:marRight w:val="0"/>
      <w:marTop w:val="0"/>
      <w:marBottom w:val="0"/>
      <w:divBdr>
        <w:top w:val="none" w:sz="0" w:space="0" w:color="auto"/>
        <w:left w:val="none" w:sz="0" w:space="0" w:color="auto"/>
        <w:bottom w:val="none" w:sz="0" w:space="0" w:color="auto"/>
        <w:right w:val="none" w:sz="0" w:space="0" w:color="auto"/>
      </w:divBdr>
    </w:div>
    <w:div w:id="1561207980">
      <w:bodyDiv w:val="1"/>
      <w:marLeft w:val="0"/>
      <w:marRight w:val="0"/>
      <w:marTop w:val="0"/>
      <w:marBottom w:val="0"/>
      <w:divBdr>
        <w:top w:val="none" w:sz="0" w:space="0" w:color="auto"/>
        <w:left w:val="none" w:sz="0" w:space="0" w:color="auto"/>
        <w:bottom w:val="none" w:sz="0" w:space="0" w:color="auto"/>
        <w:right w:val="none" w:sz="0" w:space="0" w:color="auto"/>
      </w:divBdr>
    </w:div>
    <w:div w:id="1562525345">
      <w:bodyDiv w:val="1"/>
      <w:marLeft w:val="0"/>
      <w:marRight w:val="0"/>
      <w:marTop w:val="0"/>
      <w:marBottom w:val="0"/>
      <w:divBdr>
        <w:top w:val="none" w:sz="0" w:space="0" w:color="auto"/>
        <w:left w:val="none" w:sz="0" w:space="0" w:color="auto"/>
        <w:bottom w:val="none" w:sz="0" w:space="0" w:color="auto"/>
        <w:right w:val="none" w:sz="0" w:space="0" w:color="auto"/>
      </w:divBdr>
    </w:div>
    <w:div w:id="1568420386">
      <w:bodyDiv w:val="1"/>
      <w:marLeft w:val="0"/>
      <w:marRight w:val="0"/>
      <w:marTop w:val="0"/>
      <w:marBottom w:val="0"/>
      <w:divBdr>
        <w:top w:val="none" w:sz="0" w:space="0" w:color="auto"/>
        <w:left w:val="none" w:sz="0" w:space="0" w:color="auto"/>
        <w:bottom w:val="none" w:sz="0" w:space="0" w:color="auto"/>
        <w:right w:val="none" w:sz="0" w:space="0" w:color="auto"/>
      </w:divBdr>
    </w:div>
    <w:div w:id="1580364540">
      <w:bodyDiv w:val="1"/>
      <w:marLeft w:val="0"/>
      <w:marRight w:val="0"/>
      <w:marTop w:val="0"/>
      <w:marBottom w:val="0"/>
      <w:divBdr>
        <w:top w:val="none" w:sz="0" w:space="0" w:color="auto"/>
        <w:left w:val="none" w:sz="0" w:space="0" w:color="auto"/>
        <w:bottom w:val="none" w:sz="0" w:space="0" w:color="auto"/>
        <w:right w:val="none" w:sz="0" w:space="0" w:color="auto"/>
      </w:divBdr>
    </w:div>
    <w:div w:id="1597514097">
      <w:bodyDiv w:val="1"/>
      <w:marLeft w:val="0"/>
      <w:marRight w:val="0"/>
      <w:marTop w:val="0"/>
      <w:marBottom w:val="0"/>
      <w:divBdr>
        <w:top w:val="none" w:sz="0" w:space="0" w:color="auto"/>
        <w:left w:val="none" w:sz="0" w:space="0" w:color="auto"/>
        <w:bottom w:val="none" w:sz="0" w:space="0" w:color="auto"/>
        <w:right w:val="none" w:sz="0" w:space="0" w:color="auto"/>
      </w:divBdr>
    </w:div>
    <w:div w:id="1607227132">
      <w:bodyDiv w:val="1"/>
      <w:marLeft w:val="0"/>
      <w:marRight w:val="0"/>
      <w:marTop w:val="0"/>
      <w:marBottom w:val="0"/>
      <w:divBdr>
        <w:top w:val="none" w:sz="0" w:space="0" w:color="auto"/>
        <w:left w:val="none" w:sz="0" w:space="0" w:color="auto"/>
        <w:bottom w:val="none" w:sz="0" w:space="0" w:color="auto"/>
        <w:right w:val="none" w:sz="0" w:space="0" w:color="auto"/>
      </w:divBdr>
    </w:div>
    <w:div w:id="1614047269">
      <w:bodyDiv w:val="1"/>
      <w:marLeft w:val="0"/>
      <w:marRight w:val="0"/>
      <w:marTop w:val="0"/>
      <w:marBottom w:val="0"/>
      <w:divBdr>
        <w:top w:val="none" w:sz="0" w:space="0" w:color="auto"/>
        <w:left w:val="none" w:sz="0" w:space="0" w:color="auto"/>
        <w:bottom w:val="none" w:sz="0" w:space="0" w:color="auto"/>
        <w:right w:val="none" w:sz="0" w:space="0" w:color="auto"/>
      </w:divBdr>
    </w:div>
    <w:div w:id="1616985377">
      <w:bodyDiv w:val="1"/>
      <w:marLeft w:val="0"/>
      <w:marRight w:val="0"/>
      <w:marTop w:val="0"/>
      <w:marBottom w:val="0"/>
      <w:divBdr>
        <w:top w:val="none" w:sz="0" w:space="0" w:color="auto"/>
        <w:left w:val="none" w:sz="0" w:space="0" w:color="auto"/>
        <w:bottom w:val="none" w:sz="0" w:space="0" w:color="auto"/>
        <w:right w:val="none" w:sz="0" w:space="0" w:color="auto"/>
      </w:divBdr>
    </w:div>
    <w:div w:id="1637252818">
      <w:bodyDiv w:val="1"/>
      <w:marLeft w:val="0"/>
      <w:marRight w:val="0"/>
      <w:marTop w:val="0"/>
      <w:marBottom w:val="0"/>
      <w:divBdr>
        <w:top w:val="none" w:sz="0" w:space="0" w:color="auto"/>
        <w:left w:val="none" w:sz="0" w:space="0" w:color="auto"/>
        <w:bottom w:val="none" w:sz="0" w:space="0" w:color="auto"/>
        <w:right w:val="none" w:sz="0" w:space="0" w:color="auto"/>
      </w:divBdr>
    </w:div>
    <w:div w:id="1644847363">
      <w:bodyDiv w:val="1"/>
      <w:marLeft w:val="0"/>
      <w:marRight w:val="0"/>
      <w:marTop w:val="0"/>
      <w:marBottom w:val="0"/>
      <w:divBdr>
        <w:top w:val="none" w:sz="0" w:space="0" w:color="auto"/>
        <w:left w:val="none" w:sz="0" w:space="0" w:color="auto"/>
        <w:bottom w:val="none" w:sz="0" w:space="0" w:color="auto"/>
        <w:right w:val="none" w:sz="0" w:space="0" w:color="auto"/>
      </w:divBdr>
    </w:div>
    <w:div w:id="1657220708">
      <w:bodyDiv w:val="1"/>
      <w:marLeft w:val="0"/>
      <w:marRight w:val="0"/>
      <w:marTop w:val="0"/>
      <w:marBottom w:val="0"/>
      <w:divBdr>
        <w:top w:val="none" w:sz="0" w:space="0" w:color="auto"/>
        <w:left w:val="none" w:sz="0" w:space="0" w:color="auto"/>
        <w:bottom w:val="none" w:sz="0" w:space="0" w:color="auto"/>
        <w:right w:val="none" w:sz="0" w:space="0" w:color="auto"/>
      </w:divBdr>
    </w:div>
    <w:div w:id="1699967441">
      <w:bodyDiv w:val="1"/>
      <w:marLeft w:val="0"/>
      <w:marRight w:val="0"/>
      <w:marTop w:val="0"/>
      <w:marBottom w:val="0"/>
      <w:divBdr>
        <w:top w:val="none" w:sz="0" w:space="0" w:color="auto"/>
        <w:left w:val="none" w:sz="0" w:space="0" w:color="auto"/>
        <w:bottom w:val="none" w:sz="0" w:space="0" w:color="auto"/>
        <w:right w:val="none" w:sz="0" w:space="0" w:color="auto"/>
      </w:divBdr>
      <w:divsChild>
        <w:div w:id="1355644781">
          <w:marLeft w:val="0"/>
          <w:marRight w:val="0"/>
          <w:marTop w:val="0"/>
          <w:marBottom w:val="0"/>
          <w:divBdr>
            <w:top w:val="none" w:sz="0" w:space="0" w:color="auto"/>
            <w:left w:val="none" w:sz="0" w:space="0" w:color="auto"/>
            <w:bottom w:val="none" w:sz="0" w:space="0" w:color="auto"/>
            <w:right w:val="none" w:sz="0" w:space="0" w:color="auto"/>
          </w:divBdr>
          <w:divsChild>
            <w:div w:id="1890797809">
              <w:marLeft w:val="0"/>
              <w:marRight w:val="0"/>
              <w:marTop w:val="240"/>
              <w:marBottom w:val="240"/>
              <w:divBdr>
                <w:top w:val="none" w:sz="0" w:space="0" w:color="auto"/>
                <w:left w:val="none" w:sz="0" w:space="0" w:color="auto"/>
                <w:bottom w:val="none" w:sz="0" w:space="0" w:color="auto"/>
                <w:right w:val="none" w:sz="0" w:space="0" w:color="auto"/>
              </w:divBdr>
            </w:div>
          </w:divsChild>
        </w:div>
        <w:div w:id="2127575754">
          <w:marLeft w:val="0"/>
          <w:marRight w:val="0"/>
          <w:marTop w:val="0"/>
          <w:marBottom w:val="0"/>
          <w:divBdr>
            <w:top w:val="none" w:sz="0" w:space="0" w:color="auto"/>
            <w:left w:val="none" w:sz="0" w:space="0" w:color="auto"/>
            <w:bottom w:val="none" w:sz="0" w:space="0" w:color="auto"/>
            <w:right w:val="none" w:sz="0" w:space="0" w:color="auto"/>
          </w:divBdr>
          <w:divsChild>
            <w:div w:id="496068759">
              <w:marLeft w:val="0"/>
              <w:marRight w:val="0"/>
              <w:marTop w:val="240"/>
              <w:marBottom w:val="240"/>
              <w:divBdr>
                <w:top w:val="none" w:sz="0" w:space="0" w:color="auto"/>
                <w:left w:val="none" w:sz="0" w:space="0" w:color="auto"/>
                <w:bottom w:val="none" w:sz="0" w:space="0" w:color="auto"/>
                <w:right w:val="none" w:sz="0" w:space="0" w:color="auto"/>
              </w:divBdr>
            </w:div>
          </w:divsChild>
        </w:div>
        <w:div w:id="2974503">
          <w:marLeft w:val="0"/>
          <w:marRight w:val="0"/>
          <w:marTop w:val="0"/>
          <w:marBottom w:val="0"/>
          <w:divBdr>
            <w:top w:val="none" w:sz="0" w:space="0" w:color="auto"/>
            <w:left w:val="none" w:sz="0" w:space="0" w:color="auto"/>
            <w:bottom w:val="none" w:sz="0" w:space="0" w:color="auto"/>
            <w:right w:val="none" w:sz="0" w:space="0" w:color="auto"/>
          </w:divBdr>
        </w:div>
      </w:divsChild>
    </w:div>
    <w:div w:id="1728067000">
      <w:bodyDiv w:val="1"/>
      <w:marLeft w:val="0"/>
      <w:marRight w:val="0"/>
      <w:marTop w:val="0"/>
      <w:marBottom w:val="0"/>
      <w:divBdr>
        <w:top w:val="none" w:sz="0" w:space="0" w:color="auto"/>
        <w:left w:val="none" w:sz="0" w:space="0" w:color="auto"/>
        <w:bottom w:val="none" w:sz="0" w:space="0" w:color="auto"/>
        <w:right w:val="none" w:sz="0" w:space="0" w:color="auto"/>
      </w:divBdr>
      <w:divsChild>
        <w:div w:id="1111435469">
          <w:marLeft w:val="0"/>
          <w:marRight w:val="0"/>
          <w:marTop w:val="0"/>
          <w:marBottom w:val="0"/>
          <w:divBdr>
            <w:top w:val="none" w:sz="0" w:space="0" w:color="auto"/>
            <w:left w:val="none" w:sz="0" w:space="0" w:color="auto"/>
            <w:bottom w:val="none" w:sz="0" w:space="0" w:color="auto"/>
            <w:right w:val="none" w:sz="0" w:space="0" w:color="auto"/>
          </w:divBdr>
          <w:divsChild>
            <w:div w:id="1131245171">
              <w:marLeft w:val="0"/>
              <w:marRight w:val="0"/>
              <w:marTop w:val="0"/>
              <w:marBottom w:val="0"/>
              <w:divBdr>
                <w:top w:val="none" w:sz="0" w:space="0" w:color="auto"/>
                <w:left w:val="none" w:sz="0" w:space="0" w:color="auto"/>
                <w:bottom w:val="none" w:sz="0" w:space="0" w:color="auto"/>
                <w:right w:val="none" w:sz="0" w:space="0" w:color="auto"/>
              </w:divBdr>
              <w:divsChild>
                <w:div w:id="550776503">
                  <w:marLeft w:val="0"/>
                  <w:marRight w:val="0"/>
                  <w:marTop w:val="240"/>
                  <w:marBottom w:val="240"/>
                  <w:divBdr>
                    <w:top w:val="none" w:sz="0" w:space="0" w:color="auto"/>
                    <w:left w:val="none" w:sz="0" w:space="0" w:color="auto"/>
                    <w:bottom w:val="none" w:sz="0" w:space="0" w:color="auto"/>
                    <w:right w:val="none" w:sz="0" w:space="0" w:color="auto"/>
                  </w:divBdr>
                </w:div>
              </w:divsChild>
            </w:div>
            <w:div w:id="1082487512">
              <w:marLeft w:val="0"/>
              <w:marRight w:val="0"/>
              <w:marTop w:val="0"/>
              <w:marBottom w:val="0"/>
              <w:divBdr>
                <w:top w:val="none" w:sz="0" w:space="0" w:color="auto"/>
                <w:left w:val="none" w:sz="0" w:space="0" w:color="auto"/>
                <w:bottom w:val="none" w:sz="0" w:space="0" w:color="auto"/>
                <w:right w:val="none" w:sz="0" w:space="0" w:color="auto"/>
              </w:divBdr>
              <w:divsChild>
                <w:div w:id="1588339776">
                  <w:marLeft w:val="0"/>
                  <w:marRight w:val="0"/>
                  <w:marTop w:val="240"/>
                  <w:marBottom w:val="240"/>
                  <w:divBdr>
                    <w:top w:val="none" w:sz="0" w:space="0" w:color="auto"/>
                    <w:left w:val="none" w:sz="0" w:space="0" w:color="auto"/>
                    <w:bottom w:val="none" w:sz="0" w:space="0" w:color="auto"/>
                    <w:right w:val="none" w:sz="0" w:space="0" w:color="auto"/>
                  </w:divBdr>
                </w:div>
              </w:divsChild>
            </w:div>
            <w:div w:id="898056171">
              <w:marLeft w:val="0"/>
              <w:marRight w:val="0"/>
              <w:marTop w:val="0"/>
              <w:marBottom w:val="0"/>
              <w:divBdr>
                <w:top w:val="none" w:sz="0" w:space="0" w:color="auto"/>
                <w:left w:val="none" w:sz="0" w:space="0" w:color="auto"/>
                <w:bottom w:val="none" w:sz="0" w:space="0" w:color="auto"/>
                <w:right w:val="none" w:sz="0" w:space="0" w:color="auto"/>
              </w:divBdr>
              <w:divsChild>
                <w:div w:id="6588035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98737532">
          <w:marLeft w:val="0"/>
          <w:marRight w:val="0"/>
          <w:marTop w:val="0"/>
          <w:marBottom w:val="0"/>
          <w:divBdr>
            <w:top w:val="none" w:sz="0" w:space="0" w:color="auto"/>
            <w:left w:val="none" w:sz="0" w:space="0" w:color="auto"/>
            <w:bottom w:val="none" w:sz="0" w:space="0" w:color="auto"/>
            <w:right w:val="none" w:sz="0" w:space="0" w:color="auto"/>
          </w:divBdr>
        </w:div>
      </w:divsChild>
    </w:div>
    <w:div w:id="1734041760">
      <w:bodyDiv w:val="1"/>
      <w:marLeft w:val="0"/>
      <w:marRight w:val="0"/>
      <w:marTop w:val="0"/>
      <w:marBottom w:val="0"/>
      <w:divBdr>
        <w:top w:val="none" w:sz="0" w:space="0" w:color="auto"/>
        <w:left w:val="none" w:sz="0" w:space="0" w:color="auto"/>
        <w:bottom w:val="none" w:sz="0" w:space="0" w:color="auto"/>
        <w:right w:val="none" w:sz="0" w:space="0" w:color="auto"/>
      </w:divBdr>
    </w:div>
    <w:div w:id="1757675661">
      <w:bodyDiv w:val="1"/>
      <w:marLeft w:val="0"/>
      <w:marRight w:val="0"/>
      <w:marTop w:val="0"/>
      <w:marBottom w:val="0"/>
      <w:divBdr>
        <w:top w:val="none" w:sz="0" w:space="0" w:color="auto"/>
        <w:left w:val="none" w:sz="0" w:space="0" w:color="auto"/>
        <w:bottom w:val="none" w:sz="0" w:space="0" w:color="auto"/>
        <w:right w:val="none" w:sz="0" w:space="0" w:color="auto"/>
      </w:divBdr>
    </w:div>
    <w:div w:id="1762215344">
      <w:bodyDiv w:val="1"/>
      <w:marLeft w:val="0"/>
      <w:marRight w:val="0"/>
      <w:marTop w:val="0"/>
      <w:marBottom w:val="0"/>
      <w:divBdr>
        <w:top w:val="none" w:sz="0" w:space="0" w:color="auto"/>
        <w:left w:val="none" w:sz="0" w:space="0" w:color="auto"/>
        <w:bottom w:val="none" w:sz="0" w:space="0" w:color="auto"/>
        <w:right w:val="none" w:sz="0" w:space="0" w:color="auto"/>
      </w:divBdr>
    </w:div>
    <w:div w:id="1764182992">
      <w:bodyDiv w:val="1"/>
      <w:marLeft w:val="0"/>
      <w:marRight w:val="0"/>
      <w:marTop w:val="0"/>
      <w:marBottom w:val="0"/>
      <w:divBdr>
        <w:top w:val="none" w:sz="0" w:space="0" w:color="auto"/>
        <w:left w:val="none" w:sz="0" w:space="0" w:color="auto"/>
        <w:bottom w:val="none" w:sz="0" w:space="0" w:color="auto"/>
        <w:right w:val="none" w:sz="0" w:space="0" w:color="auto"/>
      </w:divBdr>
    </w:div>
    <w:div w:id="1842237148">
      <w:bodyDiv w:val="1"/>
      <w:marLeft w:val="0"/>
      <w:marRight w:val="0"/>
      <w:marTop w:val="0"/>
      <w:marBottom w:val="0"/>
      <w:divBdr>
        <w:top w:val="none" w:sz="0" w:space="0" w:color="auto"/>
        <w:left w:val="none" w:sz="0" w:space="0" w:color="auto"/>
        <w:bottom w:val="none" w:sz="0" w:space="0" w:color="auto"/>
        <w:right w:val="none" w:sz="0" w:space="0" w:color="auto"/>
      </w:divBdr>
      <w:divsChild>
        <w:div w:id="533811629">
          <w:marLeft w:val="0"/>
          <w:marRight w:val="0"/>
          <w:marTop w:val="0"/>
          <w:marBottom w:val="0"/>
          <w:divBdr>
            <w:top w:val="none" w:sz="0" w:space="0" w:color="auto"/>
            <w:left w:val="none" w:sz="0" w:space="0" w:color="auto"/>
            <w:bottom w:val="none" w:sz="0" w:space="0" w:color="auto"/>
            <w:right w:val="none" w:sz="0" w:space="0" w:color="auto"/>
          </w:divBdr>
          <w:divsChild>
            <w:div w:id="882984099">
              <w:marLeft w:val="0"/>
              <w:marRight w:val="0"/>
              <w:marTop w:val="0"/>
              <w:marBottom w:val="0"/>
              <w:divBdr>
                <w:top w:val="none" w:sz="0" w:space="0" w:color="auto"/>
                <w:left w:val="none" w:sz="0" w:space="0" w:color="auto"/>
                <w:bottom w:val="none" w:sz="0" w:space="0" w:color="auto"/>
                <w:right w:val="none" w:sz="0" w:space="0" w:color="auto"/>
              </w:divBdr>
              <w:divsChild>
                <w:div w:id="304286485">
                  <w:marLeft w:val="0"/>
                  <w:marRight w:val="0"/>
                  <w:marTop w:val="240"/>
                  <w:marBottom w:val="240"/>
                  <w:divBdr>
                    <w:top w:val="none" w:sz="0" w:space="0" w:color="auto"/>
                    <w:left w:val="none" w:sz="0" w:space="0" w:color="auto"/>
                    <w:bottom w:val="none" w:sz="0" w:space="0" w:color="auto"/>
                    <w:right w:val="none" w:sz="0" w:space="0" w:color="auto"/>
                  </w:divBdr>
                </w:div>
              </w:divsChild>
            </w:div>
            <w:div w:id="1274629174">
              <w:marLeft w:val="0"/>
              <w:marRight w:val="0"/>
              <w:marTop w:val="0"/>
              <w:marBottom w:val="0"/>
              <w:divBdr>
                <w:top w:val="none" w:sz="0" w:space="0" w:color="auto"/>
                <w:left w:val="none" w:sz="0" w:space="0" w:color="auto"/>
                <w:bottom w:val="none" w:sz="0" w:space="0" w:color="auto"/>
                <w:right w:val="none" w:sz="0" w:space="0" w:color="auto"/>
              </w:divBdr>
            </w:div>
            <w:div w:id="1477063043">
              <w:marLeft w:val="0"/>
              <w:marRight w:val="0"/>
              <w:marTop w:val="0"/>
              <w:marBottom w:val="0"/>
              <w:divBdr>
                <w:top w:val="none" w:sz="0" w:space="0" w:color="auto"/>
                <w:left w:val="none" w:sz="0" w:space="0" w:color="auto"/>
                <w:bottom w:val="none" w:sz="0" w:space="0" w:color="auto"/>
                <w:right w:val="none" w:sz="0" w:space="0" w:color="auto"/>
              </w:divBdr>
            </w:div>
            <w:div w:id="2108428635">
              <w:marLeft w:val="0"/>
              <w:marRight w:val="0"/>
              <w:marTop w:val="0"/>
              <w:marBottom w:val="0"/>
              <w:divBdr>
                <w:top w:val="none" w:sz="0" w:space="0" w:color="auto"/>
                <w:left w:val="none" w:sz="0" w:space="0" w:color="auto"/>
                <w:bottom w:val="none" w:sz="0" w:space="0" w:color="auto"/>
                <w:right w:val="none" w:sz="0" w:space="0" w:color="auto"/>
              </w:divBdr>
            </w:div>
            <w:div w:id="1636839270">
              <w:marLeft w:val="0"/>
              <w:marRight w:val="0"/>
              <w:marTop w:val="0"/>
              <w:marBottom w:val="0"/>
              <w:divBdr>
                <w:top w:val="none" w:sz="0" w:space="0" w:color="auto"/>
                <w:left w:val="none" w:sz="0" w:space="0" w:color="auto"/>
                <w:bottom w:val="none" w:sz="0" w:space="0" w:color="auto"/>
                <w:right w:val="none" w:sz="0" w:space="0" w:color="auto"/>
              </w:divBdr>
            </w:div>
            <w:div w:id="1631084433">
              <w:marLeft w:val="0"/>
              <w:marRight w:val="0"/>
              <w:marTop w:val="0"/>
              <w:marBottom w:val="0"/>
              <w:divBdr>
                <w:top w:val="none" w:sz="0" w:space="0" w:color="auto"/>
                <w:left w:val="none" w:sz="0" w:space="0" w:color="auto"/>
                <w:bottom w:val="none" w:sz="0" w:space="0" w:color="auto"/>
                <w:right w:val="none" w:sz="0" w:space="0" w:color="auto"/>
              </w:divBdr>
            </w:div>
            <w:div w:id="607738394">
              <w:marLeft w:val="0"/>
              <w:marRight w:val="0"/>
              <w:marTop w:val="0"/>
              <w:marBottom w:val="0"/>
              <w:divBdr>
                <w:top w:val="none" w:sz="0" w:space="0" w:color="auto"/>
                <w:left w:val="none" w:sz="0" w:space="0" w:color="auto"/>
                <w:bottom w:val="none" w:sz="0" w:space="0" w:color="auto"/>
                <w:right w:val="none" w:sz="0" w:space="0" w:color="auto"/>
              </w:divBdr>
              <w:divsChild>
                <w:div w:id="1509253965">
                  <w:marLeft w:val="0"/>
                  <w:marRight w:val="0"/>
                  <w:marTop w:val="240"/>
                  <w:marBottom w:val="240"/>
                  <w:divBdr>
                    <w:top w:val="none" w:sz="0" w:space="0" w:color="auto"/>
                    <w:left w:val="none" w:sz="0" w:space="0" w:color="auto"/>
                    <w:bottom w:val="none" w:sz="0" w:space="0" w:color="auto"/>
                    <w:right w:val="none" w:sz="0" w:space="0" w:color="auto"/>
                  </w:divBdr>
                </w:div>
              </w:divsChild>
            </w:div>
            <w:div w:id="875193362">
              <w:marLeft w:val="0"/>
              <w:marRight w:val="0"/>
              <w:marTop w:val="0"/>
              <w:marBottom w:val="0"/>
              <w:divBdr>
                <w:top w:val="none" w:sz="0" w:space="0" w:color="auto"/>
                <w:left w:val="none" w:sz="0" w:space="0" w:color="auto"/>
                <w:bottom w:val="none" w:sz="0" w:space="0" w:color="auto"/>
                <w:right w:val="none" w:sz="0" w:space="0" w:color="auto"/>
              </w:divBdr>
            </w:div>
          </w:divsChild>
        </w:div>
        <w:div w:id="1928075538">
          <w:marLeft w:val="0"/>
          <w:marRight w:val="0"/>
          <w:marTop w:val="0"/>
          <w:marBottom w:val="0"/>
          <w:divBdr>
            <w:top w:val="none" w:sz="0" w:space="0" w:color="auto"/>
            <w:left w:val="none" w:sz="0" w:space="0" w:color="auto"/>
            <w:bottom w:val="none" w:sz="0" w:space="0" w:color="auto"/>
            <w:right w:val="none" w:sz="0" w:space="0" w:color="auto"/>
          </w:divBdr>
        </w:div>
        <w:div w:id="1347825900">
          <w:marLeft w:val="0"/>
          <w:marRight w:val="0"/>
          <w:marTop w:val="0"/>
          <w:marBottom w:val="0"/>
          <w:divBdr>
            <w:top w:val="none" w:sz="0" w:space="0" w:color="auto"/>
            <w:left w:val="none" w:sz="0" w:space="0" w:color="auto"/>
            <w:bottom w:val="none" w:sz="0" w:space="0" w:color="auto"/>
            <w:right w:val="none" w:sz="0" w:space="0" w:color="auto"/>
          </w:divBdr>
        </w:div>
      </w:divsChild>
    </w:div>
    <w:div w:id="1852721636">
      <w:bodyDiv w:val="1"/>
      <w:marLeft w:val="0"/>
      <w:marRight w:val="0"/>
      <w:marTop w:val="0"/>
      <w:marBottom w:val="0"/>
      <w:divBdr>
        <w:top w:val="none" w:sz="0" w:space="0" w:color="auto"/>
        <w:left w:val="none" w:sz="0" w:space="0" w:color="auto"/>
        <w:bottom w:val="none" w:sz="0" w:space="0" w:color="auto"/>
        <w:right w:val="none" w:sz="0" w:space="0" w:color="auto"/>
      </w:divBdr>
    </w:div>
    <w:div w:id="1865173827">
      <w:bodyDiv w:val="1"/>
      <w:marLeft w:val="0"/>
      <w:marRight w:val="0"/>
      <w:marTop w:val="0"/>
      <w:marBottom w:val="0"/>
      <w:divBdr>
        <w:top w:val="none" w:sz="0" w:space="0" w:color="auto"/>
        <w:left w:val="none" w:sz="0" w:space="0" w:color="auto"/>
        <w:bottom w:val="none" w:sz="0" w:space="0" w:color="auto"/>
        <w:right w:val="none" w:sz="0" w:space="0" w:color="auto"/>
      </w:divBdr>
    </w:div>
    <w:div w:id="1869835100">
      <w:bodyDiv w:val="1"/>
      <w:marLeft w:val="0"/>
      <w:marRight w:val="0"/>
      <w:marTop w:val="0"/>
      <w:marBottom w:val="0"/>
      <w:divBdr>
        <w:top w:val="none" w:sz="0" w:space="0" w:color="auto"/>
        <w:left w:val="none" w:sz="0" w:space="0" w:color="auto"/>
        <w:bottom w:val="none" w:sz="0" w:space="0" w:color="auto"/>
        <w:right w:val="none" w:sz="0" w:space="0" w:color="auto"/>
      </w:divBdr>
    </w:div>
    <w:div w:id="1876577451">
      <w:bodyDiv w:val="1"/>
      <w:marLeft w:val="0"/>
      <w:marRight w:val="0"/>
      <w:marTop w:val="0"/>
      <w:marBottom w:val="0"/>
      <w:divBdr>
        <w:top w:val="none" w:sz="0" w:space="0" w:color="auto"/>
        <w:left w:val="none" w:sz="0" w:space="0" w:color="auto"/>
        <w:bottom w:val="none" w:sz="0" w:space="0" w:color="auto"/>
        <w:right w:val="none" w:sz="0" w:space="0" w:color="auto"/>
      </w:divBdr>
    </w:div>
    <w:div w:id="1883395535">
      <w:bodyDiv w:val="1"/>
      <w:marLeft w:val="0"/>
      <w:marRight w:val="0"/>
      <w:marTop w:val="0"/>
      <w:marBottom w:val="0"/>
      <w:divBdr>
        <w:top w:val="none" w:sz="0" w:space="0" w:color="auto"/>
        <w:left w:val="none" w:sz="0" w:space="0" w:color="auto"/>
        <w:bottom w:val="none" w:sz="0" w:space="0" w:color="auto"/>
        <w:right w:val="none" w:sz="0" w:space="0" w:color="auto"/>
      </w:divBdr>
    </w:div>
    <w:div w:id="1884713834">
      <w:bodyDiv w:val="1"/>
      <w:marLeft w:val="0"/>
      <w:marRight w:val="0"/>
      <w:marTop w:val="0"/>
      <w:marBottom w:val="0"/>
      <w:divBdr>
        <w:top w:val="none" w:sz="0" w:space="0" w:color="auto"/>
        <w:left w:val="none" w:sz="0" w:space="0" w:color="auto"/>
        <w:bottom w:val="none" w:sz="0" w:space="0" w:color="auto"/>
        <w:right w:val="none" w:sz="0" w:space="0" w:color="auto"/>
      </w:divBdr>
    </w:div>
    <w:div w:id="1905600355">
      <w:bodyDiv w:val="1"/>
      <w:marLeft w:val="0"/>
      <w:marRight w:val="0"/>
      <w:marTop w:val="0"/>
      <w:marBottom w:val="0"/>
      <w:divBdr>
        <w:top w:val="none" w:sz="0" w:space="0" w:color="auto"/>
        <w:left w:val="none" w:sz="0" w:space="0" w:color="auto"/>
        <w:bottom w:val="none" w:sz="0" w:space="0" w:color="auto"/>
        <w:right w:val="none" w:sz="0" w:space="0" w:color="auto"/>
      </w:divBdr>
    </w:div>
    <w:div w:id="1959601355">
      <w:bodyDiv w:val="1"/>
      <w:marLeft w:val="0"/>
      <w:marRight w:val="0"/>
      <w:marTop w:val="0"/>
      <w:marBottom w:val="0"/>
      <w:divBdr>
        <w:top w:val="none" w:sz="0" w:space="0" w:color="auto"/>
        <w:left w:val="none" w:sz="0" w:space="0" w:color="auto"/>
        <w:bottom w:val="none" w:sz="0" w:space="0" w:color="auto"/>
        <w:right w:val="none" w:sz="0" w:space="0" w:color="auto"/>
      </w:divBdr>
    </w:div>
    <w:div w:id="1975718042">
      <w:bodyDiv w:val="1"/>
      <w:marLeft w:val="0"/>
      <w:marRight w:val="0"/>
      <w:marTop w:val="0"/>
      <w:marBottom w:val="0"/>
      <w:divBdr>
        <w:top w:val="none" w:sz="0" w:space="0" w:color="auto"/>
        <w:left w:val="none" w:sz="0" w:space="0" w:color="auto"/>
        <w:bottom w:val="none" w:sz="0" w:space="0" w:color="auto"/>
        <w:right w:val="none" w:sz="0" w:space="0" w:color="auto"/>
      </w:divBdr>
    </w:div>
    <w:div w:id="1987932793">
      <w:bodyDiv w:val="1"/>
      <w:marLeft w:val="0"/>
      <w:marRight w:val="0"/>
      <w:marTop w:val="0"/>
      <w:marBottom w:val="0"/>
      <w:divBdr>
        <w:top w:val="none" w:sz="0" w:space="0" w:color="auto"/>
        <w:left w:val="none" w:sz="0" w:space="0" w:color="auto"/>
        <w:bottom w:val="none" w:sz="0" w:space="0" w:color="auto"/>
        <w:right w:val="none" w:sz="0" w:space="0" w:color="auto"/>
      </w:divBdr>
    </w:div>
    <w:div w:id="1996834969">
      <w:bodyDiv w:val="1"/>
      <w:marLeft w:val="0"/>
      <w:marRight w:val="0"/>
      <w:marTop w:val="0"/>
      <w:marBottom w:val="0"/>
      <w:divBdr>
        <w:top w:val="none" w:sz="0" w:space="0" w:color="auto"/>
        <w:left w:val="none" w:sz="0" w:space="0" w:color="auto"/>
        <w:bottom w:val="none" w:sz="0" w:space="0" w:color="auto"/>
        <w:right w:val="none" w:sz="0" w:space="0" w:color="auto"/>
      </w:divBdr>
      <w:divsChild>
        <w:div w:id="103303557">
          <w:marLeft w:val="0"/>
          <w:marRight w:val="0"/>
          <w:marTop w:val="0"/>
          <w:marBottom w:val="0"/>
          <w:divBdr>
            <w:top w:val="none" w:sz="0" w:space="0" w:color="auto"/>
            <w:left w:val="none" w:sz="0" w:space="0" w:color="auto"/>
            <w:bottom w:val="none" w:sz="0" w:space="0" w:color="auto"/>
            <w:right w:val="none" w:sz="0" w:space="0" w:color="auto"/>
          </w:divBdr>
          <w:divsChild>
            <w:div w:id="682165252">
              <w:marLeft w:val="0"/>
              <w:marRight w:val="0"/>
              <w:marTop w:val="240"/>
              <w:marBottom w:val="240"/>
              <w:divBdr>
                <w:top w:val="none" w:sz="0" w:space="0" w:color="auto"/>
                <w:left w:val="none" w:sz="0" w:space="0" w:color="auto"/>
                <w:bottom w:val="none" w:sz="0" w:space="0" w:color="auto"/>
                <w:right w:val="none" w:sz="0" w:space="0" w:color="auto"/>
              </w:divBdr>
            </w:div>
          </w:divsChild>
        </w:div>
        <w:div w:id="1828403171">
          <w:marLeft w:val="0"/>
          <w:marRight w:val="0"/>
          <w:marTop w:val="0"/>
          <w:marBottom w:val="0"/>
          <w:divBdr>
            <w:top w:val="none" w:sz="0" w:space="0" w:color="auto"/>
            <w:left w:val="none" w:sz="0" w:space="0" w:color="auto"/>
            <w:bottom w:val="none" w:sz="0" w:space="0" w:color="auto"/>
            <w:right w:val="none" w:sz="0" w:space="0" w:color="auto"/>
          </w:divBdr>
          <w:divsChild>
            <w:div w:id="130023820">
              <w:marLeft w:val="0"/>
              <w:marRight w:val="0"/>
              <w:marTop w:val="240"/>
              <w:marBottom w:val="240"/>
              <w:divBdr>
                <w:top w:val="none" w:sz="0" w:space="0" w:color="auto"/>
                <w:left w:val="none" w:sz="0" w:space="0" w:color="auto"/>
                <w:bottom w:val="none" w:sz="0" w:space="0" w:color="auto"/>
                <w:right w:val="none" w:sz="0" w:space="0" w:color="auto"/>
              </w:divBdr>
            </w:div>
          </w:divsChild>
        </w:div>
        <w:div w:id="287204949">
          <w:marLeft w:val="0"/>
          <w:marRight w:val="0"/>
          <w:marTop w:val="0"/>
          <w:marBottom w:val="0"/>
          <w:divBdr>
            <w:top w:val="none" w:sz="0" w:space="0" w:color="auto"/>
            <w:left w:val="none" w:sz="0" w:space="0" w:color="auto"/>
            <w:bottom w:val="none" w:sz="0" w:space="0" w:color="auto"/>
            <w:right w:val="none" w:sz="0" w:space="0" w:color="auto"/>
          </w:divBdr>
        </w:div>
      </w:divsChild>
    </w:div>
    <w:div w:id="2022970128">
      <w:bodyDiv w:val="1"/>
      <w:marLeft w:val="0"/>
      <w:marRight w:val="0"/>
      <w:marTop w:val="0"/>
      <w:marBottom w:val="0"/>
      <w:divBdr>
        <w:top w:val="none" w:sz="0" w:space="0" w:color="auto"/>
        <w:left w:val="none" w:sz="0" w:space="0" w:color="auto"/>
        <w:bottom w:val="none" w:sz="0" w:space="0" w:color="auto"/>
        <w:right w:val="none" w:sz="0" w:space="0" w:color="auto"/>
      </w:divBdr>
    </w:div>
    <w:div w:id="2025206835">
      <w:bodyDiv w:val="1"/>
      <w:marLeft w:val="0"/>
      <w:marRight w:val="0"/>
      <w:marTop w:val="0"/>
      <w:marBottom w:val="0"/>
      <w:divBdr>
        <w:top w:val="none" w:sz="0" w:space="0" w:color="auto"/>
        <w:left w:val="none" w:sz="0" w:space="0" w:color="auto"/>
        <w:bottom w:val="none" w:sz="0" w:space="0" w:color="auto"/>
        <w:right w:val="none" w:sz="0" w:space="0" w:color="auto"/>
      </w:divBdr>
      <w:divsChild>
        <w:div w:id="79374871">
          <w:marLeft w:val="0"/>
          <w:marRight w:val="0"/>
          <w:marTop w:val="120"/>
          <w:marBottom w:val="0"/>
          <w:divBdr>
            <w:top w:val="none" w:sz="0" w:space="0" w:color="auto"/>
            <w:left w:val="none" w:sz="0" w:space="0" w:color="auto"/>
            <w:bottom w:val="none" w:sz="0" w:space="0" w:color="auto"/>
            <w:right w:val="none" w:sz="0" w:space="0" w:color="auto"/>
          </w:divBdr>
        </w:div>
        <w:div w:id="331177153">
          <w:marLeft w:val="0"/>
          <w:marRight w:val="0"/>
          <w:marTop w:val="120"/>
          <w:marBottom w:val="0"/>
          <w:divBdr>
            <w:top w:val="none" w:sz="0" w:space="0" w:color="auto"/>
            <w:left w:val="none" w:sz="0" w:space="0" w:color="auto"/>
            <w:bottom w:val="none" w:sz="0" w:space="0" w:color="auto"/>
            <w:right w:val="none" w:sz="0" w:space="0" w:color="auto"/>
          </w:divBdr>
        </w:div>
        <w:div w:id="510753734">
          <w:marLeft w:val="0"/>
          <w:marRight w:val="0"/>
          <w:marTop w:val="120"/>
          <w:marBottom w:val="0"/>
          <w:divBdr>
            <w:top w:val="none" w:sz="0" w:space="0" w:color="auto"/>
            <w:left w:val="none" w:sz="0" w:space="0" w:color="auto"/>
            <w:bottom w:val="none" w:sz="0" w:space="0" w:color="auto"/>
            <w:right w:val="none" w:sz="0" w:space="0" w:color="auto"/>
          </w:divBdr>
        </w:div>
        <w:div w:id="915940047">
          <w:marLeft w:val="0"/>
          <w:marRight w:val="0"/>
          <w:marTop w:val="120"/>
          <w:marBottom w:val="0"/>
          <w:divBdr>
            <w:top w:val="none" w:sz="0" w:space="0" w:color="auto"/>
            <w:left w:val="none" w:sz="0" w:space="0" w:color="auto"/>
            <w:bottom w:val="none" w:sz="0" w:space="0" w:color="auto"/>
            <w:right w:val="none" w:sz="0" w:space="0" w:color="auto"/>
          </w:divBdr>
        </w:div>
        <w:div w:id="1528638010">
          <w:marLeft w:val="0"/>
          <w:marRight w:val="0"/>
          <w:marTop w:val="120"/>
          <w:marBottom w:val="0"/>
          <w:divBdr>
            <w:top w:val="none" w:sz="0" w:space="0" w:color="auto"/>
            <w:left w:val="none" w:sz="0" w:space="0" w:color="auto"/>
            <w:bottom w:val="none" w:sz="0" w:space="0" w:color="auto"/>
            <w:right w:val="none" w:sz="0" w:space="0" w:color="auto"/>
          </w:divBdr>
        </w:div>
        <w:div w:id="1804231333">
          <w:marLeft w:val="0"/>
          <w:marRight w:val="0"/>
          <w:marTop w:val="120"/>
          <w:marBottom w:val="0"/>
          <w:divBdr>
            <w:top w:val="none" w:sz="0" w:space="0" w:color="auto"/>
            <w:left w:val="none" w:sz="0" w:space="0" w:color="auto"/>
            <w:bottom w:val="none" w:sz="0" w:space="0" w:color="auto"/>
            <w:right w:val="none" w:sz="0" w:space="0" w:color="auto"/>
          </w:divBdr>
        </w:div>
        <w:div w:id="1908303349">
          <w:marLeft w:val="0"/>
          <w:marRight w:val="0"/>
          <w:marTop w:val="120"/>
          <w:marBottom w:val="0"/>
          <w:divBdr>
            <w:top w:val="none" w:sz="0" w:space="0" w:color="auto"/>
            <w:left w:val="none" w:sz="0" w:space="0" w:color="auto"/>
            <w:bottom w:val="none" w:sz="0" w:space="0" w:color="auto"/>
            <w:right w:val="none" w:sz="0" w:space="0" w:color="auto"/>
          </w:divBdr>
        </w:div>
        <w:div w:id="1994675272">
          <w:marLeft w:val="0"/>
          <w:marRight w:val="0"/>
          <w:marTop w:val="120"/>
          <w:marBottom w:val="0"/>
          <w:divBdr>
            <w:top w:val="none" w:sz="0" w:space="0" w:color="auto"/>
            <w:left w:val="none" w:sz="0" w:space="0" w:color="auto"/>
            <w:bottom w:val="none" w:sz="0" w:space="0" w:color="auto"/>
            <w:right w:val="none" w:sz="0" w:space="0" w:color="auto"/>
          </w:divBdr>
        </w:div>
      </w:divsChild>
    </w:div>
    <w:div w:id="2033336491">
      <w:bodyDiv w:val="1"/>
      <w:marLeft w:val="0"/>
      <w:marRight w:val="0"/>
      <w:marTop w:val="0"/>
      <w:marBottom w:val="0"/>
      <w:divBdr>
        <w:top w:val="none" w:sz="0" w:space="0" w:color="auto"/>
        <w:left w:val="none" w:sz="0" w:space="0" w:color="auto"/>
        <w:bottom w:val="none" w:sz="0" w:space="0" w:color="auto"/>
        <w:right w:val="none" w:sz="0" w:space="0" w:color="auto"/>
      </w:divBdr>
    </w:div>
    <w:div w:id="2046518152">
      <w:bodyDiv w:val="1"/>
      <w:marLeft w:val="0"/>
      <w:marRight w:val="0"/>
      <w:marTop w:val="0"/>
      <w:marBottom w:val="0"/>
      <w:divBdr>
        <w:top w:val="none" w:sz="0" w:space="0" w:color="auto"/>
        <w:left w:val="none" w:sz="0" w:space="0" w:color="auto"/>
        <w:bottom w:val="none" w:sz="0" w:space="0" w:color="auto"/>
        <w:right w:val="none" w:sz="0" w:space="0" w:color="auto"/>
      </w:divBdr>
    </w:div>
    <w:div w:id="2058435627">
      <w:bodyDiv w:val="1"/>
      <w:marLeft w:val="0"/>
      <w:marRight w:val="0"/>
      <w:marTop w:val="0"/>
      <w:marBottom w:val="0"/>
      <w:divBdr>
        <w:top w:val="none" w:sz="0" w:space="0" w:color="auto"/>
        <w:left w:val="none" w:sz="0" w:space="0" w:color="auto"/>
        <w:bottom w:val="none" w:sz="0" w:space="0" w:color="auto"/>
        <w:right w:val="none" w:sz="0" w:space="0" w:color="auto"/>
      </w:divBdr>
    </w:div>
    <w:div w:id="2071923085">
      <w:bodyDiv w:val="1"/>
      <w:marLeft w:val="0"/>
      <w:marRight w:val="0"/>
      <w:marTop w:val="0"/>
      <w:marBottom w:val="0"/>
      <w:divBdr>
        <w:top w:val="none" w:sz="0" w:space="0" w:color="auto"/>
        <w:left w:val="none" w:sz="0" w:space="0" w:color="auto"/>
        <w:bottom w:val="none" w:sz="0" w:space="0" w:color="auto"/>
        <w:right w:val="none" w:sz="0" w:space="0" w:color="auto"/>
      </w:divBdr>
    </w:div>
    <w:div w:id="2077237358">
      <w:bodyDiv w:val="1"/>
      <w:marLeft w:val="0"/>
      <w:marRight w:val="0"/>
      <w:marTop w:val="0"/>
      <w:marBottom w:val="0"/>
      <w:divBdr>
        <w:top w:val="none" w:sz="0" w:space="0" w:color="auto"/>
        <w:left w:val="none" w:sz="0" w:space="0" w:color="auto"/>
        <w:bottom w:val="none" w:sz="0" w:space="0" w:color="auto"/>
        <w:right w:val="none" w:sz="0" w:space="0" w:color="auto"/>
      </w:divBdr>
    </w:div>
    <w:div w:id="2084646333">
      <w:bodyDiv w:val="1"/>
      <w:marLeft w:val="0"/>
      <w:marRight w:val="0"/>
      <w:marTop w:val="0"/>
      <w:marBottom w:val="0"/>
      <w:divBdr>
        <w:top w:val="none" w:sz="0" w:space="0" w:color="auto"/>
        <w:left w:val="none" w:sz="0" w:space="0" w:color="auto"/>
        <w:bottom w:val="none" w:sz="0" w:space="0" w:color="auto"/>
        <w:right w:val="none" w:sz="0" w:space="0" w:color="auto"/>
      </w:divBdr>
    </w:div>
    <w:div w:id="2084907759">
      <w:bodyDiv w:val="1"/>
      <w:marLeft w:val="0"/>
      <w:marRight w:val="0"/>
      <w:marTop w:val="0"/>
      <w:marBottom w:val="0"/>
      <w:divBdr>
        <w:top w:val="none" w:sz="0" w:space="0" w:color="auto"/>
        <w:left w:val="none" w:sz="0" w:space="0" w:color="auto"/>
        <w:bottom w:val="none" w:sz="0" w:space="0" w:color="auto"/>
        <w:right w:val="none" w:sz="0" w:space="0" w:color="auto"/>
      </w:divBdr>
    </w:div>
    <w:div w:id="2090616153">
      <w:bodyDiv w:val="1"/>
      <w:marLeft w:val="0"/>
      <w:marRight w:val="0"/>
      <w:marTop w:val="0"/>
      <w:marBottom w:val="0"/>
      <w:divBdr>
        <w:top w:val="none" w:sz="0" w:space="0" w:color="auto"/>
        <w:left w:val="none" w:sz="0" w:space="0" w:color="auto"/>
        <w:bottom w:val="none" w:sz="0" w:space="0" w:color="auto"/>
        <w:right w:val="none" w:sz="0" w:space="0" w:color="auto"/>
      </w:divBdr>
      <w:divsChild>
        <w:div w:id="807934620">
          <w:marLeft w:val="0"/>
          <w:marRight w:val="0"/>
          <w:marTop w:val="0"/>
          <w:marBottom w:val="0"/>
          <w:divBdr>
            <w:top w:val="none" w:sz="0" w:space="0" w:color="auto"/>
            <w:left w:val="none" w:sz="0" w:space="0" w:color="auto"/>
            <w:bottom w:val="none" w:sz="0" w:space="0" w:color="auto"/>
            <w:right w:val="none" w:sz="0" w:space="0" w:color="auto"/>
          </w:divBdr>
        </w:div>
        <w:div w:id="1166240042">
          <w:marLeft w:val="0"/>
          <w:marRight w:val="0"/>
          <w:marTop w:val="0"/>
          <w:marBottom w:val="0"/>
          <w:divBdr>
            <w:top w:val="none" w:sz="0" w:space="0" w:color="auto"/>
            <w:left w:val="none" w:sz="0" w:space="0" w:color="auto"/>
            <w:bottom w:val="none" w:sz="0" w:space="0" w:color="auto"/>
            <w:right w:val="none" w:sz="0" w:space="0" w:color="auto"/>
          </w:divBdr>
          <w:divsChild>
            <w:div w:id="1479609136">
              <w:marLeft w:val="0"/>
              <w:marRight w:val="0"/>
              <w:marTop w:val="240"/>
              <w:marBottom w:val="240"/>
              <w:divBdr>
                <w:top w:val="none" w:sz="0" w:space="0" w:color="auto"/>
                <w:left w:val="none" w:sz="0" w:space="0" w:color="auto"/>
                <w:bottom w:val="none" w:sz="0" w:space="0" w:color="auto"/>
                <w:right w:val="none" w:sz="0" w:space="0" w:color="auto"/>
              </w:divBdr>
            </w:div>
          </w:divsChild>
        </w:div>
        <w:div w:id="123666772">
          <w:marLeft w:val="0"/>
          <w:marRight w:val="0"/>
          <w:marTop w:val="0"/>
          <w:marBottom w:val="0"/>
          <w:divBdr>
            <w:top w:val="none" w:sz="0" w:space="0" w:color="auto"/>
            <w:left w:val="none" w:sz="0" w:space="0" w:color="auto"/>
            <w:bottom w:val="none" w:sz="0" w:space="0" w:color="auto"/>
            <w:right w:val="none" w:sz="0" w:space="0" w:color="auto"/>
          </w:divBdr>
        </w:div>
      </w:divsChild>
    </w:div>
    <w:div w:id="2096390377">
      <w:bodyDiv w:val="1"/>
      <w:marLeft w:val="0"/>
      <w:marRight w:val="0"/>
      <w:marTop w:val="0"/>
      <w:marBottom w:val="0"/>
      <w:divBdr>
        <w:top w:val="none" w:sz="0" w:space="0" w:color="auto"/>
        <w:left w:val="none" w:sz="0" w:space="0" w:color="auto"/>
        <w:bottom w:val="none" w:sz="0" w:space="0" w:color="auto"/>
        <w:right w:val="none" w:sz="0" w:space="0" w:color="auto"/>
      </w:divBdr>
    </w:div>
    <w:div w:id="209717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CE9F0-BFCD-432C-AAE8-BC8C8C1DA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28</Pages>
  <Words>11545</Words>
  <Characters>65811</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ПРАВИЛА</vt:lpstr>
    </vt:vector>
  </TitlesOfParts>
  <Manager/>
  <Company>Росфинмониторинг</Company>
  <LinksUpToDate>false</LinksUpToDate>
  <CharactersWithSpaces>77202</CharactersWithSpaces>
  <SharedDoc>false</SharedDoc>
  <HyperlinkBase/>
  <HLinks>
    <vt:vector size="66" baseType="variant">
      <vt:variant>
        <vt:i4>2818151</vt:i4>
      </vt:variant>
      <vt:variant>
        <vt:i4>30</vt:i4>
      </vt:variant>
      <vt:variant>
        <vt:i4>0</vt:i4>
      </vt:variant>
      <vt:variant>
        <vt:i4>5</vt:i4>
      </vt:variant>
      <vt:variant>
        <vt:lpwstr>consultantplus://offline/ref=D523E86BA2935134C04966F9B3CBFD6678C436316D5CA11E30F177DF949E86CAA2F47225C597DADDA7gDF</vt:lpwstr>
      </vt:variant>
      <vt:variant>
        <vt:lpwstr/>
      </vt:variant>
      <vt:variant>
        <vt:i4>1179663</vt:i4>
      </vt:variant>
      <vt:variant>
        <vt:i4>27</vt:i4>
      </vt:variant>
      <vt:variant>
        <vt:i4>0</vt:i4>
      </vt:variant>
      <vt:variant>
        <vt:i4>5</vt:i4>
      </vt:variant>
      <vt:variant>
        <vt:lpwstr>consultantplus://offline/ref=D523E86BA2935134C04966F9B3CBFD6678C436316D5CA11E30F177DF949E86CAA2F47225C4A9g1F</vt:lpwstr>
      </vt:variant>
      <vt:variant>
        <vt:lpwstr/>
      </vt:variant>
      <vt:variant>
        <vt:i4>1179663</vt:i4>
      </vt:variant>
      <vt:variant>
        <vt:i4>24</vt:i4>
      </vt:variant>
      <vt:variant>
        <vt:i4>0</vt:i4>
      </vt:variant>
      <vt:variant>
        <vt:i4>5</vt:i4>
      </vt:variant>
      <vt:variant>
        <vt:lpwstr>consultantplus://offline/ref=D523E86BA2935134C04966F9B3CBFD6678C436316D5CA11E30F177DF949E86CAA2F47225C4A9g1F</vt:lpwstr>
      </vt:variant>
      <vt:variant>
        <vt:lpwstr/>
      </vt:variant>
      <vt:variant>
        <vt:i4>1114204</vt:i4>
      </vt:variant>
      <vt:variant>
        <vt:i4>21</vt:i4>
      </vt:variant>
      <vt:variant>
        <vt:i4>0</vt:i4>
      </vt:variant>
      <vt:variant>
        <vt:i4>5</vt:i4>
      </vt:variant>
      <vt:variant>
        <vt:lpwstr>consultantplus://offline/ref=D523E86BA2935134C04966F9B3CBFD6678C436316D5CA11E30F177DF94A9gEF</vt:lpwstr>
      </vt:variant>
      <vt:variant>
        <vt:lpwstr/>
      </vt:variant>
      <vt:variant>
        <vt:i4>2162805</vt:i4>
      </vt:variant>
      <vt:variant>
        <vt:i4>18</vt:i4>
      </vt:variant>
      <vt:variant>
        <vt:i4>0</vt:i4>
      </vt:variant>
      <vt:variant>
        <vt:i4>5</vt:i4>
      </vt:variant>
      <vt:variant>
        <vt:lpwstr>https://service.nalog.ru/zd.do</vt:lpwstr>
      </vt:variant>
      <vt:variant>
        <vt:lpwstr/>
      </vt:variant>
      <vt:variant>
        <vt:i4>655454</vt:i4>
      </vt:variant>
      <vt:variant>
        <vt:i4>15</vt:i4>
      </vt:variant>
      <vt:variant>
        <vt:i4>0</vt:i4>
      </vt:variant>
      <vt:variant>
        <vt:i4>5</vt:i4>
      </vt:variant>
      <vt:variant>
        <vt:lpwstr>https://service.nalog.ru/baddr.do</vt:lpwstr>
      </vt:variant>
      <vt:variant>
        <vt:lpwstr/>
      </vt:variant>
      <vt:variant>
        <vt:i4>6357037</vt:i4>
      </vt:variant>
      <vt:variant>
        <vt:i4>12</vt:i4>
      </vt:variant>
      <vt:variant>
        <vt:i4>0</vt:i4>
      </vt:variant>
      <vt:variant>
        <vt:i4>5</vt:i4>
      </vt:variant>
      <vt:variant>
        <vt:lpwstr>https://service.nalog.ru/svl.do</vt:lpwstr>
      </vt:variant>
      <vt:variant>
        <vt:lpwstr/>
      </vt:variant>
      <vt:variant>
        <vt:i4>5636106</vt:i4>
      </vt:variant>
      <vt:variant>
        <vt:i4>9</vt:i4>
      </vt:variant>
      <vt:variant>
        <vt:i4>0</vt:i4>
      </vt:variant>
      <vt:variant>
        <vt:i4>5</vt:i4>
      </vt:variant>
      <vt:variant>
        <vt:lpwstr>https://service.nalog.ru/addrfind.do</vt:lpwstr>
      </vt:variant>
      <vt:variant>
        <vt:lpwstr/>
      </vt:variant>
      <vt:variant>
        <vt:i4>6553658</vt:i4>
      </vt:variant>
      <vt:variant>
        <vt:i4>6</vt:i4>
      </vt:variant>
      <vt:variant>
        <vt:i4>0</vt:i4>
      </vt:variant>
      <vt:variant>
        <vt:i4>5</vt:i4>
      </vt:variant>
      <vt:variant>
        <vt:lpwstr>https://service.nalog.ru/disfind.do</vt:lpwstr>
      </vt:variant>
      <vt:variant>
        <vt:lpwstr/>
      </vt:variant>
      <vt:variant>
        <vt:i4>7667813</vt:i4>
      </vt:variant>
      <vt:variant>
        <vt:i4>3</vt:i4>
      </vt:variant>
      <vt:variant>
        <vt:i4>0</vt:i4>
      </vt:variant>
      <vt:variant>
        <vt:i4>5</vt:i4>
      </vt:variant>
      <vt:variant>
        <vt:lpwstr>http://www.vestnik-gosreg.ru/publ/fz83/</vt:lpwstr>
      </vt:variant>
      <vt:variant>
        <vt:lpwstr/>
      </vt:variant>
      <vt:variant>
        <vt:i4>7340082</vt:i4>
      </vt:variant>
      <vt:variant>
        <vt:i4>0</vt:i4>
      </vt:variant>
      <vt:variant>
        <vt:i4>0</vt:i4>
      </vt:variant>
      <vt:variant>
        <vt:i4>5</vt:i4>
      </vt:variant>
      <vt:variant>
        <vt:lpwstr>http://rnp.fas.gov.ru/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subject/>
  <dc:creator>пользователь</dc:creator>
  <cp:keywords/>
  <dc:description/>
  <cp:lastModifiedBy>Елена Пинигина</cp:lastModifiedBy>
  <cp:revision>3</cp:revision>
  <cp:lastPrinted>2016-10-05T08:45:00Z</cp:lastPrinted>
  <dcterms:created xsi:type="dcterms:W3CDTF">2024-12-13T10:51:00Z</dcterms:created>
  <dcterms:modified xsi:type="dcterms:W3CDTF">2024-12-13T11:06:00Z</dcterms:modified>
  <cp:category/>
</cp:coreProperties>
</file>